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B9" w:rsidRDefault="00713FB9" w:rsidP="0024699D">
      <w:pPr>
        <w:pStyle w:val="a9"/>
        <w:jc w:val="center"/>
        <w:rPr>
          <w:rFonts w:cs="Arial"/>
          <w:sz w:val="30"/>
          <w:szCs w:val="30"/>
        </w:rPr>
      </w:pPr>
      <w:r w:rsidRPr="00713FB9">
        <w:rPr>
          <w:rFonts w:cs="Arial" w:hint="eastAsia"/>
          <w:sz w:val="30"/>
          <w:szCs w:val="30"/>
        </w:rPr>
        <w:t>中国建筑第六工程局有限公司</w:t>
      </w:r>
    </w:p>
    <w:p w:rsidR="00A621BD" w:rsidRDefault="00A621BD" w:rsidP="0024699D">
      <w:pPr>
        <w:pStyle w:val="a9"/>
        <w:jc w:val="center"/>
        <w:rPr>
          <w:rFonts w:cs="Arial"/>
          <w:sz w:val="30"/>
          <w:szCs w:val="30"/>
        </w:rPr>
      </w:pPr>
      <w:r w:rsidRPr="00A621BD">
        <w:rPr>
          <w:rFonts w:cs="Arial" w:hint="eastAsia"/>
          <w:sz w:val="30"/>
          <w:szCs w:val="30"/>
        </w:rPr>
        <w:t>重庆市轨道交通5号线跳磴至江津段项目经理二分部</w:t>
      </w:r>
    </w:p>
    <w:p w:rsidR="0024699D" w:rsidRPr="00713FB9" w:rsidRDefault="00663088" w:rsidP="0024699D">
      <w:pPr>
        <w:pStyle w:val="a9"/>
        <w:jc w:val="center"/>
        <w:rPr>
          <w:rFonts w:cs="Arial"/>
          <w:sz w:val="30"/>
          <w:szCs w:val="30"/>
        </w:rPr>
      </w:pPr>
      <w:r>
        <w:rPr>
          <w:rFonts w:cs="Arial" w:hint="eastAsia"/>
          <w:sz w:val="30"/>
          <w:szCs w:val="30"/>
        </w:rPr>
        <w:t>配电箱</w:t>
      </w:r>
      <w:r w:rsidR="00A621BD" w:rsidRPr="00A621BD">
        <w:rPr>
          <w:rFonts w:cs="Arial" w:hint="eastAsia"/>
          <w:sz w:val="30"/>
          <w:szCs w:val="30"/>
        </w:rPr>
        <w:t>采购</w:t>
      </w:r>
      <w:r w:rsidR="0024699D">
        <w:rPr>
          <w:rFonts w:cs="Arial" w:hint="eastAsia"/>
          <w:sz w:val="30"/>
          <w:szCs w:val="30"/>
        </w:rPr>
        <w:t>招标公告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根据《中华人民共和国招投标法》等相关法律法规的有关规定，</w:t>
      </w:r>
      <w:r w:rsidR="00713FB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中国建筑第六工程局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有限公司</w:t>
      </w:r>
      <w:r w:rsidR="00A621BD"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重庆市轨道交通5号线跳磴至江津段项目经理二分部</w:t>
      </w:r>
      <w:r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工程所需</w:t>
      </w:r>
      <w:r w:rsidR="0066308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配电箱</w:t>
      </w:r>
      <w:r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采购进行公开招标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，诚邀符合资格要求、能提供优质服务的供应商参加投标及洽谈采购合作事宜。</w:t>
      </w:r>
    </w:p>
    <w:p w:rsidR="0024699D" w:rsidRDefault="0024699D" w:rsidP="0024699D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一、工程概况</w:t>
      </w:r>
    </w:p>
    <w:p w:rsidR="0024699D" w:rsidRDefault="0024699D" w:rsidP="0024699D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1、工程名称：</w:t>
      </w:r>
      <w:r w:rsidR="00A621BD" w:rsidRPr="002E128D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重庆市轨道交通5号线跳磴至江津段项目经理二分部</w:t>
      </w:r>
    </w:p>
    <w:p w:rsidR="0024699D" w:rsidRDefault="0024699D" w:rsidP="0024699D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2、工程地址</w:t>
      </w: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="00A621BD" w:rsidRPr="002E128D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 xml:space="preserve">重庆市九龙坡区  </w:t>
      </w: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2A628E"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</w:t>
      </w: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      </w:t>
      </w:r>
    </w:p>
    <w:p w:rsidR="0024699D" w:rsidRDefault="0024699D" w:rsidP="002A628E">
      <w:pPr>
        <w:widowControl/>
        <w:spacing w:line="440" w:lineRule="exact"/>
        <w:ind w:firstLineChars="354" w:firstLine="85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3、工程简述：</w:t>
      </w:r>
      <w:r w:rsidR="00A621BD" w:rsidRPr="003C43E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重庆市轨道交通5号线跳磴至江津段项目经理二分部位于重庆市九龙坡区石板镇、巴福镇境内，施工里程为YCK53+805至YCK58+426，全长约4.621KM。分为一站两区间，其中高架桥区域长约3.65KM，占全线长度的78.9%，区间路基全长约750m，占全线长度的16%，含九龙园车站一座，为高架车站，车站总长142.4m，总宽44.6m。有效站台长140m，岛式13m站台，车站总建筑面积为：11700㎡</w:t>
      </w:r>
      <w:r w:rsidR="00A621BD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。</w:t>
      </w:r>
    </w:p>
    <w:p w:rsidR="0024699D" w:rsidRDefault="0024699D" w:rsidP="0024699D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二、招标主体</w:t>
      </w:r>
    </w:p>
    <w:p w:rsidR="0024699D" w:rsidRPr="00A621BD" w:rsidRDefault="00A621BD" w:rsidP="002A628E">
      <w:pPr>
        <w:widowControl/>
        <w:spacing w:line="440" w:lineRule="exact"/>
        <w:ind w:firstLineChars="400" w:firstLine="96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</w:pPr>
      <w:r w:rsidRPr="002E128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重庆市轨道交通5号线跳磴至江津段项目经理二分部</w:t>
      </w:r>
    </w:p>
    <w:p w:rsidR="0024699D" w:rsidRDefault="0024699D" w:rsidP="0024699D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三、招标内容</w:t>
      </w:r>
    </w:p>
    <w:p w:rsidR="0024699D" w:rsidRPr="002A628E" w:rsidRDefault="0024699D" w:rsidP="0024699D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1、设备（物资）名称及型号：</w:t>
      </w:r>
      <w:r w:rsidR="0066308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详见招标文件</w:t>
      </w:r>
      <w:r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24699D" w:rsidRDefault="0024699D" w:rsidP="0024699D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2、数量：</w:t>
      </w:r>
      <w:r w:rsidR="0066308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详见招标文件</w:t>
      </w:r>
      <w:r w:rsidR="002A628E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  <w:t xml:space="preserve">   </w:t>
      </w:r>
      <w:r w:rsidRPr="002A628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 xml:space="preserve">             </w:t>
      </w: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</w:t>
      </w:r>
    </w:p>
    <w:p w:rsidR="0024699D" w:rsidRDefault="0024699D" w:rsidP="0024699D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四、投标人应具备的资格条件</w:t>
      </w:r>
    </w:p>
    <w:p w:rsidR="0024699D" w:rsidRDefault="0024699D" w:rsidP="0024699D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1、本次招标要求投标人须具有资格：具有中华人民共和国企业独立法人资格</w:t>
      </w:r>
      <w:r w:rsidR="0026471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24699D" w:rsidRDefault="0024699D" w:rsidP="0024699D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2、资质要求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="00264716"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持有工商行政管理部门核发并通过最近年检的法人营业执照，营业执照经营范围必须涵盖招标产品的制作或销售。代理人必须得到投标单位的授权。</w:t>
      </w:r>
    </w:p>
    <w:p w:rsidR="0024699D" w:rsidRDefault="00264716" w:rsidP="0024699D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="0024699D"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、人员、设备、资金、服务、信誉等方面具有相应的能力。</w:t>
      </w:r>
    </w:p>
    <w:p w:rsidR="0024699D" w:rsidRDefault="00264716" w:rsidP="0024699D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4</w:t>
      </w:r>
      <w:r w:rsidR="0024699D"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26471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符合国家《中华人民共和国招</w:t>
      </w:r>
      <w:r w:rsidR="00CF6F8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</w:t>
      </w:r>
      <w:r w:rsidRPr="0026471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标法》、《政府采购法》等法律法规的要求；符合相关规范或标准规定的生产、制造或经营能力。</w:t>
      </w:r>
    </w:p>
    <w:p w:rsidR="0024699D" w:rsidRDefault="0024699D" w:rsidP="0024699D">
      <w:pPr>
        <w:widowControl/>
        <w:spacing w:line="440" w:lineRule="exact"/>
        <w:ind w:firstLineChars="202" w:firstLine="487"/>
        <w:rPr>
          <w:rFonts w:ascii="仿宋_GB2312" w:eastAsia="仿宋_GB2312" w:hAnsi="宋体" w:cs="Calibri"/>
          <w:b/>
          <w:bCs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b/>
          <w:bCs/>
          <w:kern w:val="0"/>
          <w:sz w:val="24"/>
          <w:szCs w:val="24"/>
        </w:rPr>
        <w:t>五、供应商网络报名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1、报名方式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已在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云筑网（</w:t>
      </w:r>
      <w:r w:rsidRPr="002322D0">
        <w:rPr>
          <w:rFonts w:ascii="仿宋_GB2312" w:eastAsia="仿宋_GB2312" w:hAnsi="宋体" w:cs="Calibri"/>
          <w:kern w:val="0"/>
          <w:sz w:val="24"/>
          <w:szCs w:val="24"/>
        </w:rPr>
        <w:t>http://www.yzw.cn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）上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注册的供应商，登录后即可报名。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2、报名时间。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招标公告发布时间：</w:t>
      </w:r>
      <w:r w:rsidR="00A621BD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2020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年</w:t>
      </w:r>
      <w:r w:rsidR="00A621BD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月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</w:t>
      </w:r>
      <w:r w:rsidR="00663088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13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日（北京时间）。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本招标项目的报名截止时间为：</w:t>
      </w:r>
      <w:r w:rsidR="00A621BD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2020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年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</w:t>
      </w:r>
      <w:r w:rsidR="00A621BD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月</w:t>
      </w:r>
      <w:r w:rsidR="00663088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17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日</w:t>
      </w:r>
      <w:r w:rsidR="00A621BD" w:rsidRPr="002A628E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</w:t>
      </w:r>
      <w:r w:rsidR="00663088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8</w:t>
      </w:r>
      <w:r w:rsidR="00A621BD" w:rsidRPr="002A628E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：00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（北京时间）。</w:t>
      </w:r>
    </w:p>
    <w:p w:rsid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3、招标文件的获取</w:t>
      </w:r>
    </w:p>
    <w:p w:rsidR="0024699D" w:rsidRDefault="0024699D" w:rsidP="0024699D">
      <w:pPr>
        <w:widowControl/>
        <w:spacing w:line="440" w:lineRule="exact"/>
        <w:ind w:firstLineChars="202" w:firstLine="485"/>
        <w:rPr>
          <w:rFonts w:ascii="仿宋_GB2312" w:eastAsia="仿宋_GB2312" w:hAnsi="宋体" w:cs="Calibri"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经资格审查入围的供应</w:t>
      </w:r>
      <w:bookmarkStart w:id="0" w:name="_GoBack"/>
      <w:bookmarkEnd w:id="0"/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商，经通知可直接登录中国建筑集中采购网络交易投标平台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或云筑网上</w:t>
      </w:r>
      <w:r w:rsidRPr="00526CE0">
        <w:rPr>
          <w:rFonts w:ascii="仿宋_GB2312" w:eastAsia="仿宋_GB2312" w:hAnsi="宋体" w:cs="Calibri" w:hint="eastAsia"/>
          <w:kern w:val="0"/>
          <w:sz w:val="24"/>
          <w:szCs w:val="24"/>
        </w:rPr>
        <w:t>下载招标文件，并依据招标文件要求于投标截止日前进行网上投标。</w:t>
      </w:r>
    </w:p>
    <w:p w:rsidR="0024699D" w:rsidRPr="0024699D" w:rsidRDefault="0024699D" w:rsidP="0024699D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4、供应商报名时下载附件（供应商登记表、供应商资格预审表）并</w:t>
      </w:r>
      <w:r w:rsidRPr="007315F8">
        <w:rPr>
          <w:rFonts w:ascii="仿宋_GB2312" w:eastAsia="仿宋_GB2312" w:hAnsi="宋体" w:cs="Calibri" w:hint="eastAsia"/>
          <w:kern w:val="0"/>
          <w:sz w:val="24"/>
          <w:szCs w:val="24"/>
          <w:highlight w:val="yellow"/>
        </w:rPr>
        <w:t>填写后加盖公章</w:t>
      </w: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上传，否则资审不予通过。</w:t>
      </w:r>
    </w:p>
    <w:p w:rsidR="0024699D" w:rsidRPr="0024699D" w:rsidRDefault="00713FB9" w:rsidP="0024699D">
      <w:pPr>
        <w:widowControl/>
        <w:spacing w:line="440" w:lineRule="exact"/>
        <w:ind w:firstLineChars="202" w:firstLine="485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5、</w:t>
      </w:r>
      <w:r w:rsidRPr="00713FB9">
        <w:rPr>
          <w:rFonts w:ascii="仿宋_GB2312" w:eastAsia="仿宋_GB2312" w:hAnsi="宋体" w:cs="Calibri" w:hint="eastAsia"/>
          <w:kern w:val="0"/>
          <w:sz w:val="24"/>
          <w:szCs w:val="24"/>
        </w:rPr>
        <w:t>投标ＩＰ地址相似（前三段相同）或一致的投标人视为串标，该投标人投标无效。</w:t>
      </w:r>
    </w:p>
    <w:p w:rsidR="0024699D" w:rsidRDefault="0024699D" w:rsidP="0024699D">
      <w:pPr>
        <w:widowControl/>
        <w:spacing w:line="440" w:lineRule="exact"/>
        <w:ind w:firstLineChars="202" w:firstLine="487"/>
        <w:rPr>
          <w:rFonts w:ascii="仿宋_GB2312" w:eastAsia="仿宋_GB2312" w:hAnsi="宋体" w:cs="Calibri"/>
          <w:b/>
          <w:bCs/>
          <w:kern w:val="0"/>
          <w:sz w:val="24"/>
          <w:szCs w:val="24"/>
        </w:rPr>
      </w:pPr>
      <w:r w:rsidRPr="00526CE0">
        <w:rPr>
          <w:rFonts w:ascii="仿宋_GB2312" w:eastAsia="仿宋_GB2312" w:hAnsi="宋体" w:cs="Calibri" w:hint="eastAsia"/>
          <w:b/>
          <w:bCs/>
          <w:kern w:val="0"/>
          <w:sz w:val="24"/>
          <w:szCs w:val="24"/>
        </w:rPr>
        <w:t>六、联系方式</w:t>
      </w:r>
    </w:p>
    <w:p w:rsidR="0024699D" w:rsidRDefault="0024699D" w:rsidP="0024699D">
      <w:pPr>
        <w:widowControl/>
        <w:spacing w:line="440" w:lineRule="exact"/>
        <w:ind w:firstLineChars="202" w:firstLine="485"/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招标单位: </w:t>
      </w:r>
      <w:r w:rsidR="00A621BD" w:rsidRPr="00FD132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重庆市轨道交通5号线跳磴至江津段项目经理二分部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="002A628E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  <w:t xml:space="preserve"> 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24699D" w:rsidRDefault="0024699D" w:rsidP="0024699D">
      <w:pPr>
        <w:widowControl/>
        <w:spacing w:line="440" w:lineRule="exact"/>
        <w:ind w:firstLineChars="450" w:firstLine="10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招标地址：</w:t>
      </w:r>
      <w:r w:rsidR="00A621BD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重庆市江津区双福街道九江大道（中建六局轻轨三分部）</w:t>
      </w:r>
    </w:p>
    <w:p w:rsidR="00A621BD" w:rsidRPr="0024699D" w:rsidRDefault="00A621BD" w:rsidP="00A621BD">
      <w:pPr>
        <w:widowControl/>
        <w:spacing w:line="440" w:lineRule="exact"/>
        <w:ind w:firstLineChars="450" w:firstLine="1080"/>
        <w:rPr>
          <w:rFonts w:ascii="仿宋_GB2312" w:eastAsia="仿宋_GB2312" w:hAnsi="宋体" w:cs="Calibri"/>
          <w:kern w:val="0"/>
          <w:sz w:val="24"/>
          <w:szCs w:val="24"/>
        </w:rPr>
      </w:pP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公司联系人：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舒智鹏</w:t>
      </w: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电话：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15223066124</w:t>
      </w:r>
    </w:p>
    <w:p w:rsidR="00A621BD" w:rsidRDefault="00A621BD" w:rsidP="00A621BD">
      <w:pPr>
        <w:widowControl/>
        <w:spacing w:line="440" w:lineRule="exact"/>
        <w:ind w:firstLineChars="450" w:firstLine="10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项目联系人：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李雄</w:t>
      </w:r>
      <w:r w:rsidRPr="0024699D">
        <w:rPr>
          <w:rFonts w:ascii="仿宋_GB2312" w:eastAsia="仿宋_GB2312" w:hAnsi="宋体" w:cs="Calibri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Calibri"/>
          <w:kern w:val="0"/>
          <w:sz w:val="24"/>
          <w:szCs w:val="24"/>
        </w:rPr>
        <w:t xml:space="preserve"> </w:t>
      </w:r>
      <w:r w:rsidRPr="0024699D">
        <w:rPr>
          <w:rFonts w:ascii="仿宋_GB2312" w:eastAsia="仿宋_GB2312" w:hAnsi="宋体" w:cs="Calibri" w:hint="eastAsia"/>
          <w:kern w:val="0"/>
          <w:sz w:val="24"/>
          <w:szCs w:val="24"/>
        </w:rPr>
        <w:t>电话：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17783463600</w:t>
      </w:r>
    </w:p>
    <w:p w:rsidR="0024699D" w:rsidRPr="00A621BD" w:rsidRDefault="0024699D" w:rsidP="0024699D">
      <w:pPr>
        <w:widowControl/>
        <w:spacing w:line="440" w:lineRule="exact"/>
        <w:ind w:firstLineChars="450" w:firstLine="1080"/>
        <w:rPr>
          <w:rFonts w:ascii="仿宋_GB2312" w:eastAsia="仿宋_GB2312" w:hAnsi="宋体" w:cs="Calibri"/>
          <w:kern w:val="0"/>
          <w:sz w:val="24"/>
          <w:szCs w:val="24"/>
          <w:u w:val="single"/>
        </w:rPr>
      </w:pPr>
    </w:p>
    <w:p w:rsidR="0024699D" w:rsidRDefault="0024699D" w:rsidP="0024699D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24699D" w:rsidRDefault="0024699D" w:rsidP="0024699D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24699D" w:rsidRDefault="0024699D" w:rsidP="0024699D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日期:  </w:t>
      </w:r>
      <w:r w:rsidR="00A621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2020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A621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315F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</w:t>
      </w:r>
      <w:r w:rsidRPr="00526CE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p w:rsidR="007652F2" w:rsidRPr="00ED1962" w:rsidRDefault="007652F2"/>
    <w:sectPr w:rsidR="007652F2" w:rsidRPr="00ED1962" w:rsidSect="00EE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31" w:rsidRDefault="00916631" w:rsidP="00ED1962">
      <w:r>
        <w:separator/>
      </w:r>
    </w:p>
  </w:endnote>
  <w:endnote w:type="continuationSeparator" w:id="0">
    <w:p w:rsidR="00916631" w:rsidRDefault="00916631" w:rsidP="00ED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31" w:rsidRDefault="00916631" w:rsidP="00ED1962">
      <w:r>
        <w:separator/>
      </w:r>
    </w:p>
  </w:footnote>
  <w:footnote w:type="continuationSeparator" w:id="0">
    <w:p w:rsidR="00916631" w:rsidRDefault="00916631" w:rsidP="00ED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62"/>
    <w:rsid w:val="0001231E"/>
    <w:rsid w:val="00040F48"/>
    <w:rsid w:val="00100CFB"/>
    <w:rsid w:val="001249A7"/>
    <w:rsid w:val="00130F34"/>
    <w:rsid w:val="00166F27"/>
    <w:rsid w:val="001B3650"/>
    <w:rsid w:val="00222A4B"/>
    <w:rsid w:val="0024699D"/>
    <w:rsid w:val="00254793"/>
    <w:rsid w:val="00264716"/>
    <w:rsid w:val="00281A48"/>
    <w:rsid w:val="00293DC0"/>
    <w:rsid w:val="002A628E"/>
    <w:rsid w:val="003D041E"/>
    <w:rsid w:val="003D5726"/>
    <w:rsid w:val="00426D90"/>
    <w:rsid w:val="00427EA3"/>
    <w:rsid w:val="004B40B4"/>
    <w:rsid w:val="004D5BDD"/>
    <w:rsid w:val="004F4A99"/>
    <w:rsid w:val="00554102"/>
    <w:rsid w:val="005A5EDB"/>
    <w:rsid w:val="005B7621"/>
    <w:rsid w:val="005E0654"/>
    <w:rsid w:val="005F0A8B"/>
    <w:rsid w:val="00643020"/>
    <w:rsid w:val="00650909"/>
    <w:rsid w:val="00663088"/>
    <w:rsid w:val="006673E2"/>
    <w:rsid w:val="006A33A5"/>
    <w:rsid w:val="006E1E4D"/>
    <w:rsid w:val="00713FB9"/>
    <w:rsid w:val="00717F65"/>
    <w:rsid w:val="007315F8"/>
    <w:rsid w:val="007652F2"/>
    <w:rsid w:val="0079796B"/>
    <w:rsid w:val="007E2DA1"/>
    <w:rsid w:val="00880691"/>
    <w:rsid w:val="008D12F5"/>
    <w:rsid w:val="008F3BE7"/>
    <w:rsid w:val="00916631"/>
    <w:rsid w:val="00977DF6"/>
    <w:rsid w:val="00A621BD"/>
    <w:rsid w:val="00B820E7"/>
    <w:rsid w:val="00BB0E9D"/>
    <w:rsid w:val="00CD2353"/>
    <w:rsid w:val="00CD7A86"/>
    <w:rsid w:val="00CF3682"/>
    <w:rsid w:val="00CF6F84"/>
    <w:rsid w:val="00DB6BA5"/>
    <w:rsid w:val="00DB7725"/>
    <w:rsid w:val="00DE54C5"/>
    <w:rsid w:val="00EB7C30"/>
    <w:rsid w:val="00ED1962"/>
    <w:rsid w:val="00EE0CD1"/>
    <w:rsid w:val="00EE38C2"/>
    <w:rsid w:val="00EF395A"/>
    <w:rsid w:val="00FF352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5B65A"/>
  <w15:docId w15:val="{88DDD7DF-3A70-4E73-8A80-512EA9F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1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196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D196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D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刘富智</dc:creator>
  <cp:keywords/>
  <dc:description/>
  <cp:lastModifiedBy>李 雄</cp:lastModifiedBy>
  <cp:revision>12</cp:revision>
  <dcterms:created xsi:type="dcterms:W3CDTF">2018-08-28T02:39:00Z</dcterms:created>
  <dcterms:modified xsi:type="dcterms:W3CDTF">2020-01-12T08:18:00Z</dcterms:modified>
</cp:coreProperties>
</file>