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仿宋" w:hAnsi="仿宋"/>
          <w:b/>
          <w:sz w:val="30"/>
        </w:rPr>
      </w:pPr>
      <w:r>
        <w:rPr>
          <w:rFonts w:hint="eastAsia" w:ascii="仿宋" w:hAnsi="仿宋"/>
          <w:b/>
          <w:sz w:val="30"/>
        </w:rPr>
        <w:t>招标公告</w:t>
      </w:r>
    </w:p>
    <w:p>
      <w:pPr>
        <w:snapToGrid w:val="0"/>
        <w:spacing w:line="400" w:lineRule="exact"/>
        <w:jc w:val="center"/>
        <w:rPr>
          <w:rFonts w:ascii="仿宋" w:hAnsi="仿宋"/>
          <w:b/>
          <w:sz w:val="30"/>
        </w:rPr>
      </w:pP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1.</w:t>
      </w:r>
      <w:r>
        <w:rPr>
          <w:rFonts w:hint="eastAsia" w:ascii="仿宋_GB2312" w:hAnsi="仿宋" w:eastAsia="仿宋_GB2312"/>
          <w:color w:val="000000"/>
          <w:u w:val="single"/>
        </w:rPr>
        <w:t>中国平安悦景庄·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桃源里</w:t>
      </w:r>
      <w:r>
        <w:rPr>
          <w:rFonts w:hint="eastAsia" w:ascii="仿宋_GB2312" w:hAnsi="仿宋" w:eastAsia="仿宋_GB2312"/>
          <w:color w:val="000000"/>
          <w:u w:val="single"/>
        </w:rPr>
        <w:t>项目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风荷组团</w:t>
      </w:r>
      <w:r>
        <w:rPr>
          <w:rFonts w:hint="eastAsia" w:ascii="仿宋_GB2312" w:hAnsi="仿宋" w:eastAsia="仿宋_GB2312"/>
          <w:bCs/>
          <w:color w:val="000000"/>
        </w:rPr>
        <w:t>，</w:t>
      </w:r>
      <w:r>
        <w:rPr>
          <w:rFonts w:hint="eastAsia" w:ascii="仿宋_GB2312" w:hAnsi="仿宋" w:eastAsia="仿宋_GB2312"/>
          <w:color w:val="000000"/>
        </w:rPr>
        <w:t>中建二局</w:t>
      </w:r>
      <w:r>
        <w:rPr>
          <w:rFonts w:hint="eastAsia" w:ascii="仿宋_GB2312" w:hAnsi="仿宋" w:eastAsia="仿宋_GB2312"/>
          <w:color w:val="000000"/>
          <w:lang w:val="en-US" w:eastAsia="zh-CN"/>
        </w:rPr>
        <w:t>土木工程集团</w:t>
      </w:r>
      <w:r>
        <w:rPr>
          <w:rFonts w:hint="eastAsia" w:ascii="仿宋_GB2312" w:hAnsi="仿宋" w:eastAsia="仿宋_GB2312"/>
          <w:color w:val="000000"/>
        </w:rPr>
        <w:t>有限公司已经与业主签署总承包合同。现对该项目</w:t>
      </w:r>
      <w:r>
        <w:rPr>
          <w:rFonts w:hint="eastAsia" w:ascii="仿宋_GB2312" w:hAnsi="仿宋" w:eastAsia="仿宋_GB2312"/>
          <w:color w:val="000000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试验检测</w:t>
      </w:r>
      <w:r>
        <w:rPr>
          <w:rFonts w:hint="eastAsia" w:ascii="仿宋_GB2312" w:hAnsi="仿宋" w:eastAsia="仿宋_GB2312"/>
          <w:color w:val="000000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</w:rPr>
        <w:t>工程进行</w:t>
      </w:r>
      <w:r>
        <w:rPr>
          <w:rFonts w:hint="eastAsia" w:ascii="仿宋_GB2312" w:hAnsi="仿宋" w:eastAsia="仿宋_GB2312"/>
          <w:color w:val="000000"/>
          <w:lang w:val="en-US" w:eastAsia="zh-CN"/>
        </w:rPr>
        <w:t>专业</w:t>
      </w:r>
      <w:r>
        <w:rPr>
          <w:rFonts w:hint="eastAsia" w:ascii="仿宋_GB2312" w:hAnsi="仿宋" w:eastAsia="仿宋_GB2312"/>
          <w:color w:val="000000"/>
        </w:rPr>
        <w:t>招标，邀请贵公司参加本项目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试验检测</w:t>
      </w:r>
      <w:r>
        <w:rPr>
          <w:rFonts w:hint="eastAsia" w:ascii="仿宋_GB2312" w:hAnsi="仿宋" w:eastAsia="仿宋_GB2312"/>
          <w:color w:val="000000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</w:rPr>
        <w:t>工程施工的</w:t>
      </w:r>
      <w:r>
        <w:rPr>
          <w:rFonts w:hint="eastAsia" w:ascii="仿宋_GB2312" w:hAnsi="仿宋" w:eastAsia="仿宋_GB2312"/>
          <w:color w:val="000000"/>
          <w:lang w:val="en-US" w:eastAsia="zh-CN"/>
        </w:rPr>
        <w:t>专业</w:t>
      </w:r>
      <w:r>
        <w:rPr>
          <w:rFonts w:hint="eastAsia" w:ascii="仿宋_GB2312" w:hAnsi="仿宋" w:eastAsia="仿宋_GB2312"/>
          <w:color w:val="000000"/>
        </w:rPr>
        <w:t>分包投标。本工程的招标采取公平、公开、公正、诚实信用的原则，通过</w:t>
      </w:r>
      <w:r>
        <w:rPr>
          <w:rFonts w:hint="eastAsia" w:ascii="仿宋_GB2312" w:hAnsi="仿宋" w:eastAsia="仿宋_GB2312"/>
          <w:color w:val="000000"/>
          <w:u w:val="single"/>
        </w:rPr>
        <w:t>公开</w:t>
      </w:r>
      <w:r>
        <w:rPr>
          <w:rFonts w:hint="eastAsia" w:ascii="仿宋_GB2312" w:hAnsi="仿宋" w:eastAsia="仿宋_GB2312"/>
          <w:color w:val="000000"/>
        </w:rPr>
        <w:t>招标选定合格的施工企业。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2. 本次招标工程项目的概况如下：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  <w:u w:val="single"/>
        </w:rPr>
      </w:pPr>
      <w:r>
        <w:rPr>
          <w:rFonts w:hint="eastAsia" w:ascii="仿宋_GB2312" w:hAnsi="仿宋" w:eastAsia="仿宋_GB2312"/>
          <w:color w:val="000000"/>
        </w:rPr>
        <w:t>（1）工程名称：</w:t>
      </w:r>
      <w:r>
        <w:rPr>
          <w:rFonts w:hint="eastAsia" w:ascii="仿宋_GB2312" w:hAnsi="仿宋" w:eastAsia="仿宋_GB2312"/>
          <w:color w:val="000000"/>
          <w:u w:val="single"/>
        </w:rPr>
        <w:t>悦景庄·桃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源</w:t>
      </w:r>
      <w:r>
        <w:rPr>
          <w:rFonts w:hint="eastAsia" w:ascii="仿宋_GB2312" w:hAnsi="仿宋" w:eastAsia="仿宋_GB2312"/>
          <w:color w:val="000000"/>
          <w:u w:val="single"/>
        </w:rPr>
        <w:t>里项目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风荷组团试验检测</w:t>
      </w:r>
      <w:r>
        <w:rPr>
          <w:rFonts w:hint="eastAsia" w:ascii="仿宋_GB2312" w:hAnsi="仿宋" w:eastAsia="仿宋_GB2312"/>
          <w:color w:val="000000"/>
          <w:u w:val="single"/>
        </w:rPr>
        <w:t>工程。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  <w:u w:val="single"/>
        </w:rPr>
      </w:pPr>
      <w:r>
        <w:rPr>
          <w:rFonts w:hint="eastAsia" w:ascii="仿宋_GB2312" w:hAnsi="仿宋" w:eastAsia="仿宋_GB2312"/>
          <w:color w:val="000000"/>
        </w:rPr>
        <w:t>（2）工程建设地点：</w:t>
      </w:r>
      <w:r>
        <w:rPr>
          <w:rFonts w:hint="eastAsia" w:ascii="仿宋_GB2312" w:hAnsi="仿宋" w:eastAsia="仿宋_GB2312"/>
          <w:color w:val="000000"/>
          <w:u w:val="single"/>
        </w:rPr>
        <w:t>景洪市嘎洒镇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（3）工程项目的规模、能力：</w:t>
      </w:r>
      <w:r>
        <w:rPr>
          <w:rFonts w:hint="eastAsia" w:ascii="仿宋_GB2312" w:hAnsi="仿宋" w:eastAsia="仿宋_GB2312" w:cs="宋体"/>
          <w:bCs/>
          <w:color w:val="000000"/>
          <w:u w:val="single"/>
        </w:rPr>
        <w:t>见前附表一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bCs/>
          <w:color w:val="000000"/>
          <w:u w:val="single"/>
        </w:rPr>
      </w:pPr>
      <w:r>
        <w:rPr>
          <w:rFonts w:hint="eastAsia" w:ascii="仿宋_GB2312" w:hAnsi="仿宋" w:eastAsia="仿宋_GB2312"/>
          <w:color w:val="000000"/>
        </w:rPr>
        <w:t xml:space="preserve">（4）资金来源： </w:t>
      </w:r>
      <w:r>
        <w:rPr>
          <w:rFonts w:hint="eastAsia" w:ascii="仿宋_GB2312" w:hAnsi="仿宋" w:eastAsia="仿宋_GB2312"/>
          <w:bCs/>
          <w:color w:val="000000"/>
          <w:u w:val="single"/>
        </w:rPr>
        <w:t xml:space="preserve">    自筹      </w:t>
      </w:r>
    </w:p>
    <w:p>
      <w:pPr>
        <w:adjustRightInd w:val="0"/>
        <w:spacing w:line="400" w:lineRule="exact"/>
        <w:ind w:firstLine="480" w:firstLineChars="200"/>
        <w:rPr>
          <w:rFonts w:ascii="仿宋" w:hAnsi="仿宋"/>
          <w:b/>
          <w:bCs/>
          <w:color w:val="000000"/>
          <w:u w:val="single"/>
        </w:rPr>
      </w:pPr>
      <w:r>
        <w:rPr>
          <w:rFonts w:hint="eastAsia" w:ascii="仿宋_GB2312" w:hAnsi="仿宋" w:eastAsia="仿宋_GB2312"/>
          <w:color w:val="000000"/>
        </w:rPr>
        <w:t>（5）招标范围：</w:t>
      </w:r>
      <w:r>
        <w:rPr>
          <w:rFonts w:hint="eastAsia" w:ascii="仿宋_GB2312" w:hAnsi="仿宋" w:eastAsia="仿宋_GB2312"/>
          <w:color w:val="000000"/>
          <w:u w:val="single"/>
        </w:rPr>
        <w:t>悦景庄·桃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源</w:t>
      </w:r>
      <w:r>
        <w:rPr>
          <w:rFonts w:hint="eastAsia" w:ascii="仿宋_GB2312" w:hAnsi="仿宋" w:eastAsia="仿宋_GB2312"/>
          <w:color w:val="000000"/>
          <w:u w:val="single"/>
        </w:rPr>
        <w:t>里项目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风荷组团试验检测</w:t>
      </w:r>
      <w:r>
        <w:rPr>
          <w:rFonts w:hint="eastAsia" w:ascii="仿宋_GB2312" w:hAnsi="仿宋" w:eastAsia="仿宋_GB2312"/>
          <w:color w:val="000000"/>
        </w:rPr>
        <w:t xml:space="preserve"> 工程。</w:t>
      </w:r>
    </w:p>
    <w:p>
      <w:pPr>
        <w:adjustRightInd w:val="0"/>
        <w:spacing w:line="400" w:lineRule="exact"/>
        <w:ind w:left="360" w:hanging="360" w:hangingChars="150"/>
        <w:rPr>
          <w:rFonts w:ascii="仿宋_GB2312" w:hAnsi="仿宋" w:eastAsia="仿宋_GB2312"/>
          <w:b/>
          <w:bCs/>
          <w:color w:val="000000"/>
        </w:rPr>
      </w:pPr>
      <w:r>
        <w:rPr>
          <w:rFonts w:hint="eastAsia" w:ascii="仿宋_GB2312" w:hAnsi="仿宋" w:eastAsia="仿宋_GB2312"/>
          <w:color w:val="000000"/>
        </w:rPr>
        <w:t xml:space="preserve">    （6）计划开竣工日期</w:t>
      </w:r>
      <w:r>
        <w:rPr>
          <w:rFonts w:hint="eastAsia" w:ascii="仿宋_GB2312" w:hAnsi="仿宋" w:eastAsia="仿宋_GB2312"/>
          <w:b/>
          <w:bCs/>
          <w:color w:val="000000"/>
        </w:rPr>
        <w:t>：</w:t>
      </w:r>
      <w:r>
        <w:rPr>
          <w:rFonts w:hint="eastAsia" w:ascii="仿宋_GB2312" w:hAnsi="仿宋" w:eastAsia="仿宋_GB2312"/>
          <w:bCs/>
          <w:color w:val="000000"/>
          <w:u w:val="single"/>
        </w:rPr>
        <w:t xml:space="preserve">计划 </w:t>
      </w:r>
      <w:r>
        <w:rPr>
          <w:rFonts w:hint="eastAsia" w:ascii="仿宋_GB2312" w:hAnsi="仿宋" w:eastAsia="仿宋_GB2312"/>
          <w:bCs/>
          <w:color w:val="000000"/>
          <w:u w:val="single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</w:rPr>
        <w:t>年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</w:rPr>
        <w:t>月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</w:rPr>
        <w:t>日开工，</w:t>
      </w:r>
      <w:r>
        <w:rPr>
          <w:rFonts w:hint="eastAsia" w:ascii="仿宋_GB2312" w:hAnsi="仿宋" w:eastAsia="仿宋_GB2312"/>
          <w:bCs/>
          <w:color w:val="000000"/>
          <w:u w:val="single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u w:val="single"/>
          <w:lang w:val="en-US" w:eastAsia="zh-CN"/>
        </w:rPr>
        <w:t>2021</w:t>
      </w:r>
      <w:r>
        <w:rPr>
          <w:rFonts w:hint="eastAsia" w:ascii="仿宋_GB2312" w:hAnsi="仿宋" w:eastAsia="仿宋_GB2312"/>
          <w:bCs/>
          <w:color w:val="000000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</w:rPr>
        <w:t>年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</w:rPr>
        <w:t>月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</w:rPr>
        <w:t>日竣工。</w:t>
      </w:r>
      <w:r>
        <w:rPr>
          <w:rFonts w:ascii="Calibri" w:hAnsi="Calibri" w:eastAsia="仿宋_GB2312"/>
          <w:color w:val="000000"/>
        </w:rPr>
        <w:t>具体</w:t>
      </w:r>
      <w:r>
        <w:rPr>
          <w:rFonts w:hint="eastAsia" w:ascii="仿宋_GB2312" w:hAnsi="仿宋" w:eastAsia="仿宋_GB2312"/>
          <w:color w:val="000000"/>
        </w:rPr>
        <w:t>开工日期以甲方通知为准。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b/>
          <w:bCs/>
          <w:color w:val="000000"/>
        </w:rPr>
      </w:pPr>
      <w:r>
        <w:rPr>
          <w:rFonts w:hint="eastAsia" w:ascii="仿宋_GB2312" w:hAnsi="仿宋" w:eastAsia="仿宋_GB2312"/>
          <w:color w:val="000000"/>
        </w:rPr>
        <w:t>（7）工程质量目标：符合设计图纸及国家有关施工规程规范和质量标准要求。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（8）投标报价方式：</w:t>
      </w:r>
      <w:r>
        <w:rPr>
          <w:rFonts w:hint="eastAsia" w:ascii="仿宋_GB2312" w:hAnsi="仿宋" w:eastAsia="仿宋_GB2312"/>
          <w:color w:val="000000"/>
          <w:u w:val="single"/>
        </w:rPr>
        <w:t>暂定工程量，固定单价</w:t>
      </w:r>
      <w:r>
        <w:rPr>
          <w:rFonts w:hint="eastAsia" w:ascii="仿宋_GB2312" w:hAnsi="仿宋" w:eastAsia="仿宋_GB2312"/>
          <w:color w:val="000000"/>
        </w:rPr>
        <w:t>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3. 被邀请参加本次招标项目投标的投标人均须具备独立法人资格、在中华人民共和国境内注册、具有</w:t>
      </w:r>
      <w:r>
        <w:rPr>
          <w:rFonts w:hint="eastAsia" w:ascii="仿宋_GB2312" w:hAnsi="仿宋" w:eastAsia="仿宋_GB2312"/>
          <w:color w:val="000000"/>
          <w:u w:val="single"/>
        </w:rPr>
        <w:t>相关专业</w:t>
      </w:r>
      <w:r>
        <w:rPr>
          <w:rFonts w:hint="eastAsia" w:ascii="仿宋_GB2312" w:hAnsi="仿宋" w:eastAsia="仿宋_GB2312"/>
          <w:color w:val="000000"/>
        </w:rPr>
        <w:t>资质，并具有足够资产及能力来有效地履行合同的施工企业。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4．如贵公司拟参与本工程项目</w:t>
      </w:r>
      <w:r>
        <w:rPr>
          <w:rFonts w:hint="eastAsia" w:ascii="仿宋_GB2312" w:hAnsi="仿宋" w:eastAsia="仿宋_GB2312"/>
          <w:color w:val="000000"/>
          <w:u w:val="single"/>
        </w:rPr>
        <w:t>悦景庄·桃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源</w:t>
      </w:r>
      <w:r>
        <w:rPr>
          <w:rFonts w:hint="eastAsia" w:ascii="仿宋_GB2312" w:hAnsi="仿宋" w:eastAsia="仿宋_GB2312"/>
          <w:color w:val="000000"/>
          <w:u w:val="single"/>
        </w:rPr>
        <w:t>里项目</w:t>
      </w:r>
      <w:r>
        <w:rPr>
          <w:rFonts w:hint="eastAsia" w:ascii="仿宋_GB2312" w:hAnsi="仿宋" w:eastAsia="仿宋_GB2312"/>
          <w:color w:val="000000"/>
          <w:u w:val="single"/>
          <w:lang w:val="en-US" w:eastAsia="zh-CN"/>
        </w:rPr>
        <w:t>风荷组团试验检测</w:t>
      </w:r>
      <w:r>
        <w:rPr>
          <w:rFonts w:hint="eastAsia" w:ascii="仿宋_GB2312" w:hAnsi="仿宋" w:eastAsia="仿宋_GB2312"/>
          <w:color w:val="000000"/>
          <w:u w:val="single"/>
        </w:rPr>
        <w:t>工程</w:t>
      </w:r>
      <w:r>
        <w:rPr>
          <w:rFonts w:hint="eastAsia" w:ascii="仿宋_GB2312" w:hAnsi="仿宋" w:eastAsia="仿宋_GB2312"/>
          <w:color w:val="000000"/>
        </w:rPr>
        <w:t>投标，招标人在云筑网（http://cscec.jc.yzw.cn）统一发布，请云筑网签收。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5. 投标人在递交投标文件时，应按照投标须知规定递交投标保证金。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6. 投标文件递交的截止时间为（云筑网设定为准），投标文件作为附件上传到云筑网上，逾期上传的或不符合规定的投标文件将不予接受。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  <w:szCs w:val="21"/>
        </w:rPr>
      </w:pPr>
      <w:r>
        <w:rPr>
          <w:rFonts w:hint="eastAsia" w:ascii="仿宋_GB2312" w:hAnsi="仿宋" w:eastAsia="仿宋_GB2312"/>
          <w:color w:val="000000"/>
        </w:rPr>
        <w:t>7. 有关本项目投标的其他事宜，请与招标人联系。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b/>
          <w:bCs/>
          <w:color w:val="000000"/>
        </w:rPr>
      </w:pPr>
      <w:r>
        <w:rPr>
          <w:rFonts w:hint="eastAsia" w:ascii="仿宋_GB2312" w:hAnsi="仿宋" w:eastAsia="仿宋_GB2312"/>
          <w:color w:val="000000"/>
        </w:rPr>
        <w:t>8、投标书递交地点：</w:t>
      </w:r>
      <w:r>
        <w:rPr>
          <w:rFonts w:hint="eastAsia" w:ascii="仿宋_GB2312" w:hAnsi="仿宋" w:eastAsia="仿宋_GB2312"/>
          <w:color w:val="000000"/>
          <w:u w:val="single"/>
        </w:rPr>
        <w:t>云筑网（http://cscec.jc.yzw.cn）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招标人：中建二局</w:t>
      </w:r>
      <w:r>
        <w:rPr>
          <w:rFonts w:hint="eastAsia" w:ascii="仿宋_GB2312" w:hAnsi="仿宋" w:eastAsia="仿宋_GB2312"/>
          <w:color w:val="000000"/>
          <w:lang w:val="en-US" w:eastAsia="zh-CN"/>
        </w:rPr>
        <w:t>土木工程集团</w:t>
      </w:r>
      <w:r>
        <w:rPr>
          <w:rFonts w:hint="eastAsia" w:ascii="仿宋_GB2312" w:hAnsi="仿宋" w:eastAsia="仿宋_GB2312"/>
          <w:color w:val="000000"/>
        </w:rPr>
        <w:t>有限公司</w:t>
      </w:r>
      <w:bookmarkStart w:id="0" w:name="_GoBack"/>
      <w:bookmarkEnd w:id="0"/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办公地址：北京市丰台区汽车博物馆东路6号院E座</w:t>
      </w:r>
    </w:p>
    <w:p>
      <w:pPr>
        <w:adjustRightInd w:val="0"/>
        <w:spacing w:line="400" w:lineRule="exact"/>
        <w:ind w:firstLine="48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邮政编码：101101</w:t>
      </w:r>
    </w:p>
    <w:p>
      <w:pPr>
        <w:adjustRightInd w:val="0"/>
        <w:spacing w:line="400" w:lineRule="exact"/>
        <w:rPr>
          <w:rFonts w:ascii="仿宋_GB2312" w:hAnsi="仿宋" w:eastAsia="仿宋_GB2312"/>
          <w:color w:val="000000"/>
        </w:rPr>
      </w:pPr>
    </w:p>
    <w:tbl>
      <w:tblPr>
        <w:tblStyle w:val="6"/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761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11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联系人</w:t>
            </w:r>
          </w:p>
        </w:tc>
        <w:tc>
          <w:tcPr>
            <w:tcW w:w="2761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联 系 电 话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ind w:firstLine="720" w:firstLineChars="30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电 子 邮 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汪闯</w:t>
            </w:r>
          </w:p>
        </w:tc>
        <w:tc>
          <w:tcPr>
            <w:tcW w:w="2761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18846053886</w:t>
            </w:r>
          </w:p>
        </w:tc>
        <w:tc>
          <w:tcPr>
            <w:tcW w:w="3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429522937</w:t>
            </w:r>
            <w:r>
              <w:rPr>
                <w:rFonts w:hint="eastAsia" w:ascii="仿宋_GB2312" w:hAnsi="仿宋" w:eastAsia="仿宋_GB2312"/>
                <w:color w:val="000000"/>
              </w:rPr>
              <w:t>@qq.com</w:t>
            </w:r>
          </w:p>
        </w:tc>
      </w:tr>
    </w:tbl>
    <w:p>
      <w:pPr>
        <w:spacing w:line="400" w:lineRule="exact"/>
        <w:rPr>
          <w:rFonts w:ascii="仿宋" w:hAnsi="仿宋"/>
          <w:color w:val="000000"/>
        </w:rPr>
      </w:pPr>
    </w:p>
    <w:sectPr>
      <w:pgSz w:w="11906" w:h="16838"/>
      <w:pgMar w:top="1417" w:right="850" w:bottom="850" w:left="850" w:header="851" w:footer="992" w:gutter="567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BC7"/>
    <w:rsid w:val="0000478A"/>
    <w:rsid w:val="00011EB6"/>
    <w:rsid w:val="00121BC7"/>
    <w:rsid w:val="001706AF"/>
    <w:rsid w:val="001C2D50"/>
    <w:rsid w:val="00257F96"/>
    <w:rsid w:val="002C4A27"/>
    <w:rsid w:val="003638DE"/>
    <w:rsid w:val="003E2A4C"/>
    <w:rsid w:val="004A4E10"/>
    <w:rsid w:val="004F5A24"/>
    <w:rsid w:val="005323A9"/>
    <w:rsid w:val="00607BAA"/>
    <w:rsid w:val="00617A17"/>
    <w:rsid w:val="006310A9"/>
    <w:rsid w:val="00642EC1"/>
    <w:rsid w:val="00804E91"/>
    <w:rsid w:val="008203A1"/>
    <w:rsid w:val="008209D9"/>
    <w:rsid w:val="00875452"/>
    <w:rsid w:val="008F4587"/>
    <w:rsid w:val="0092649C"/>
    <w:rsid w:val="009805C3"/>
    <w:rsid w:val="009C7E6C"/>
    <w:rsid w:val="009E01D1"/>
    <w:rsid w:val="00A7037E"/>
    <w:rsid w:val="00AD3BF0"/>
    <w:rsid w:val="00B5098E"/>
    <w:rsid w:val="00B8115E"/>
    <w:rsid w:val="00B94D83"/>
    <w:rsid w:val="00C9439F"/>
    <w:rsid w:val="00DE0685"/>
    <w:rsid w:val="00E33662"/>
    <w:rsid w:val="00F44D85"/>
    <w:rsid w:val="00F844D5"/>
    <w:rsid w:val="03A937A4"/>
    <w:rsid w:val="0F085211"/>
    <w:rsid w:val="119E1486"/>
    <w:rsid w:val="17B67BF0"/>
    <w:rsid w:val="190A1C1B"/>
    <w:rsid w:val="1C613E33"/>
    <w:rsid w:val="1F7F059A"/>
    <w:rsid w:val="202D5053"/>
    <w:rsid w:val="288575CD"/>
    <w:rsid w:val="2C446DB0"/>
    <w:rsid w:val="33553656"/>
    <w:rsid w:val="39787E08"/>
    <w:rsid w:val="3CF94EB9"/>
    <w:rsid w:val="3EB938C0"/>
    <w:rsid w:val="43755C1E"/>
    <w:rsid w:val="451427F3"/>
    <w:rsid w:val="45CC7EC5"/>
    <w:rsid w:val="463678C4"/>
    <w:rsid w:val="47DA7441"/>
    <w:rsid w:val="48C017ED"/>
    <w:rsid w:val="49C7571C"/>
    <w:rsid w:val="4D211020"/>
    <w:rsid w:val="53B26E0E"/>
    <w:rsid w:val="618B6AC2"/>
    <w:rsid w:val="62EC0A0B"/>
    <w:rsid w:val="648D0CB1"/>
    <w:rsid w:val="69492F63"/>
    <w:rsid w:val="72B94690"/>
    <w:rsid w:val="73B9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widowControl/>
      <w:spacing w:after="120" w:line="480" w:lineRule="auto"/>
      <w:ind w:left="420" w:leftChars="200"/>
      <w:jc w:val="left"/>
    </w:pPr>
    <w:rPr>
      <w:rFonts w:eastAsia="宋体" w:asciiTheme="minorHAnsi" w:hAnsiTheme="minorHAnsi" w:cstheme="minorBidi"/>
      <w:sz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正文文本缩进 2 Char"/>
    <w:link w:val="2"/>
    <w:qFormat/>
    <w:locked/>
    <w:uiPriority w:val="0"/>
    <w:rPr>
      <w:rFonts w:eastAsia="宋体"/>
      <w:szCs w:val="24"/>
    </w:rPr>
  </w:style>
  <w:style w:type="character" w:customStyle="1" w:styleId="13">
    <w:name w:val="正文文本缩进 2 Char1"/>
    <w:basedOn w:val="7"/>
    <w:link w:val="2"/>
    <w:semiHidden/>
    <w:qFormat/>
    <w:uiPriority w:val="99"/>
    <w:rPr>
      <w:rFonts w:ascii="Times New Roman" w:hAnsi="Times New Roman" w:eastAsia="仿宋" w:cs="Times New Roman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A860C-1998-443A-81A7-37B7DBAF2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TotalTime>9</TotalTime>
  <ScaleCrop>false</ScaleCrop>
  <LinksUpToDate>false</LinksUpToDate>
  <CharactersWithSpaces>853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2019-07-25T08:21:00Z</dcterms:created>
  <dc:creator>中建二局</dc:creator>
  <cp:lastModifiedBy>双喜.</cp:lastModifiedBy>
  <dcterms:modified xsi:type="dcterms:W3CDTF">2020-10-07T09:16:10Z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