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-2147483648" w:afterLines="-2147483648" w:line="360" w:lineRule="auto"/>
        <w:jc w:val="center"/>
        <w:rPr>
          <w:rFonts w:hint="eastAsia" w:ascii="华文细黑" w:hAnsi="华文细黑" w:eastAsia="华文细黑" w:cs="Times New Roman"/>
          <w:b/>
          <w:sz w:val="30"/>
          <w:szCs w:val="30"/>
          <w:lang w:val="en-US" w:eastAsia="zh-CN"/>
        </w:rPr>
      </w:pPr>
      <w:r>
        <w:rPr>
          <w:rFonts w:hint="eastAsia" w:ascii="华文细黑" w:hAnsi="华文细黑" w:eastAsia="华文细黑" w:cs="Times New Roman"/>
          <w:b/>
          <w:sz w:val="30"/>
          <w:szCs w:val="30"/>
          <w:lang w:val="en-US" w:eastAsia="zh-CN"/>
        </w:rPr>
        <w:t>兰州大学兰州校区基础设施改造（二期）工程总承包项目中心绿地地块园林工程招标公告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为满足本项目生产需要，现就中心绿地地块园林工程专业分包进行公开招标，诚邀合格的投标人参与报名，具体要求如下：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1、招标单位：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兰州大学兰州校区基础设施改造（二期）工程总承包项目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2、项目地址：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兰州大学各校区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3、招标内容：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中心绿地地块园林工程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二、投标人资格要求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0" w:name="_Toc396288067"/>
      <w:bookmarkStart w:id="1" w:name="_Toc396294859"/>
      <w:bookmarkStart w:id="2" w:name="_Toc407185215"/>
      <w:bookmarkStart w:id="3" w:name="_Toc403051837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1、具备法律主体资格，具有独立订立及履行合同的能力</w:t>
      </w:r>
      <w:bookmarkEnd w:id="0"/>
      <w:bookmarkEnd w:id="1"/>
      <w:bookmarkEnd w:id="2"/>
      <w:bookmarkEnd w:id="3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4" w:name="_Toc40718521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2、具备一般纳税人资格，可开具增值税专用发票</w:t>
      </w:r>
      <w:bookmarkEnd w:id="4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5" w:name="_Toc403051838"/>
      <w:bookmarkStart w:id="6" w:name="_Toc407185217"/>
      <w:bookmarkStart w:id="7" w:name="_Toc396288068"/>
      <w:bookmarkStart w:id="8" w:name="_Toc39629486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3、具备国家有关部门、行业或公司要求必须取得的质量、计量、安全、环保认证及其他经营许可；在国家有关部门和行业的监督检查中没有不良记录；与中建二局及所属子公司/区域分公司没有不良合作记录</w:t>
      </w:r>
      <w:bookmarkEnd w:id="5"/>
      <w:bookmarkEnd w:id="6"/>
      <w:bookmarkEnd w:id="7"/>
      <w:bookmarkEnd w:id="8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9" w:name="_Toc407185218"/>
      <w:bookmarkStart w:id="10" w:name="_Toc403051839"/>
      <w:bookmarkStart w:id="11" w:name="_Toc396294861"/>
      <w:bookmarkStart w:id="12" w:name="_Toc396288069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4、具有一定的经营规模和服务能力</w:t>
      </w:r>
      <w:bookmarkEnd w:id="9"/>
      <w:bookmarkEnd w:id="10"/>
      <w:bookmarkEnd w:id="11"/>
      <w:bookmarkEnd w:id="12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13" w:name="_Toc396288070"/>
      <w:bookmarkStart w:id="14" w:name="_Toc407185219"/>
      <w:bookmarkStart w:id="15" w:name="_Toc403051840"/>
      <w:bookmarkStart w:id="16" w:name="_Toc396294862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5、具有良好的商业信誉和健全的财务会计制度</w:t>
      </w:r>
      <w:bookmarkEnd w:id="13"/>
      <w:bookmarkEnd w:id="14"/>
      <w:bookmarkEnd w:id="15"/>
      <w:bookmarkEnd w:id="16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6、在联采区域范围内有一定的供应和服务能力；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7、生产原材料必须满足国家及地方标准。</w:t>
      </w:r>
      <w:r>
        <w:rPr>
          <w:rFonts w:hint="eastAsia" w:ascii="微软雅黑" w:hAnsi="微软雅黑" w:eastAsia="微软雅黑" w:cs="微软雅黑"/>
          <w:bCs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三、投标报名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1、报名截止时间：2019年11月08日18时，逾期不再接受意向投标单位的报名。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2、报名方式：投标人通过“云筑网”（网址：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instrText xml:space="preserve"> HYPERLINK "http://jc.cscec.com/buyerindex.do" </w:instrTex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www.yzw.cn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）进行报名，不接受其他方式报名。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3、投标人资质证明文件：主要包括《企业法人营业执照》、《税务登记证》、《组织机构代码证》（若已换发三证合一后的新证，则仅需提供换发后的带有社会信用统一代码的新营业执照即可）、一般纳税人资格证明、企业荣誉证书、企业相关体系认证证书、产品检验报告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3.1企业基本情况表；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3.2法定代表人资格证明书；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3.3法定代表人授权委托书；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3.4有关资信证明资料（企业资料）。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四、签订合同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投标人中标后，直接与招标方签定具体的《兰州大学兰州校区基础设施改造（二期）工程总承包项目中心绿地地块园林工程专业分包合同》。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投标报名相关事项咨询联系人：程超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联系电话：18692237969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地址：甘肃省兰州市城关区定西路622号兰州大学家属院</w:t>
      </w:r>
    </w:p>
    <w:p>
      <w:pPr>
        <w:widowControl/>
        <w:shd w:val="clear" w:color="auto" w:fill="FFFFFF"/>
        <w:spacing w:before="156" w:after="156" w:line="500" w:lineRule="exact"/>
        <w:ind w:left="490" w:leftChars="175"/>
        <w:jc w:val="left"/>
        <w:rPr>
          <w:rFonts w:hint="eastAsia" w:ascii="微软雅黑" w:hAnsi="微软雅黑" w:eastAsia="微软雅黑" w:cs="微软雅黑"/>
          <w:color w:val="auto"/>
          <w:kern w:val="0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3120" w:firstLineChars="1300"/>
        <w:jc w:val="right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        中国建筑第二工程局兰州大学学生公寓及基础设施改造工程项目部                                                                      2019年11月6日</w:t>
      </w:r>
    </w:p>
    <w:p>
      <w:pPr>
        <w:spacing w:before="156" w:after="156"/>
        <w:rPr>
          <w:rFonts w:hint="eastAsia"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Y="2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596"/>
        <w:gridCol w:w="1411"/>
        <w:gridCol w:w="925"/>
        <w:gridCol w:w="1005"/>
        <w:gridCol w:w="314"/>
        <w:gridCol w:w="685"/>
        <w:gridCol w:w="556"/>
        <w:gridCol w:w="1051"/>
        <w:gridCol w:w="1429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804545" cy="735965"/>
                  <wp:effectExtent l="0" t="0" r="14605" b="6985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4" w:type="dxa"/>
            <w:gridSpan w:val="11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中建二局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兰州大学兰州校区基础设施改造（二期）工程总承包项目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项目中心绿地地块园林工程</w:t>
            </w:r>
            <w:bookmarkStart w:id="17" w:name="_GoBack"/>
            <w:bookmarkEnd w:id="17"/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专业分包招标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企业基本情况表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CSCEC2B-JC-HZ-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企业名称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盖章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企业类型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有限责任公司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□股份有限公司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□中外合资企业</w:t>
            </w: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□全民所有制企业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□集体所有制企业□独资企业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详细地址</w:t>
            </w:r>
          </w:p>
        </w:tc>
        <w:tc>
          <w:tcPr>
            <w:tcW w:w="9098" w:type="dxa"/>
            <w:gridSpan w:val="10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营业执照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注册号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经营范围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eastAsia" w:ascii="宋体" w:eastAsia="微软雅黑"/>
                <w:sz w:val="22"/>
                <w:szCs w:val="22"/>
                <w:lang w:val="en-US" w:eastAsia="zh-CN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发证时间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生产许可证或经营许可证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许可证号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发证机关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被授权人情况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925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传真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邮编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before="156" w:after="156" w:line="240" w:lineRule="atLeast"/>
        <w:jc w:val="left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</w:t>
      </w:r>
      <w:r>
        <w:rPr>
          <w:rFonts w:ascii="宋体" w:hAnsi="宋体"/>
          <w:sz w:val="22"/>
          <w:szCs w:val="22"/>
        </w:rPr>
        <w:t>1</w:t>
      </w:r>
      <w:r>
        <w:rPr>
          <w:rFonts w:hint="eastAsia" w:ascii="宋体" w:hAnsi="宋体"/>
          <w:sz w:val="22"/>
          <w:szCs w:val="22"/>
        </w:rPr>
        <w:t>、本表作为投标文件的重要部分，务必认真填写，不得涂改；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、投标人应保证本表所填内容真实有效，如与事实有出入，则视为无效投标；</w:t>
      </w:r>
      <w:r>
        <w:rPr>
          <w:rFonts w:ascii="宋体" w:hAnsi="宋体"/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、若相关证书为“三证合一”证件，填社会统一信用代码证编号。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C"/>
    <w:rsid w:val="00047A58"/>
    <w:rsid w:val="00062ECC"/>
    <w:rsid w:val="000C4B1F"/>
    <w:rsid w:val="000E6166"/>
    <w:rsid w:val="00174010"/>
    <w:rsid w:val="002813F2"/>
    <w:rsid w:val="00325943"/>
    <w:rsid w:val="00396375"/>
    <w:rsid w:val="003A3DB2"/>
    <w:rsid w:val="003D5994"/>
    <w:rsid w:val="00455F3E"/>
    <w:rsid w:val="004C2634"/>
    <w:rsid w:val="005454BB"/>
    <w:rsid w:val="00691DEB"/>
    <w:rsid w:val="00775A3C"/>
    <w:rsid w:val="008A7D13"/>
    <w:rsid w:val="00904AB2"/>
    <w:rsid w:val="009A3830"/>
    <w:rsid w:val="00A24C70"/>
    <w:rsid w:val="00BA7BCD"/>
    <w:rsid w:val="00C07C23"/>
    <w:rsid w:val="00CB00BE"/>
    <w:rsid w:val="00E94FB2"/>
    <w:rsid w:val="00EE1769"/>
    <w:rsid w:val="00F514EC"/>
    <w:rsid w:val="09BA67B0"/>
    <w:rsid w:val="1BA5108C"/>
    <w:rsid w:val="230E73BF"/>
    <w:rsid w:val="2313019B"/>
    <w:rsid w:val="273E1435"/>
    <w:rsid w:val="35097BC2"/>
    <w:rsid w:val="386F33C8"/>
    <w:rsid w:val="38DD3763"/>
    <w:rsid w:val="39D83F10"/>
    <w:rsid w:val="4889608E"/>
    <w:rsid w:val="4E050E27"/>
    <w:rsid w:val="504B04C5"/>
    <w:rsid w:val="596301CE"/>
    <w:rsid w:val="59E12B63"/>
    <w:rsid w:val="63EA76D1"/>
    <w:rsid w:val="65723EB9"/>
    <w:rsid w:val="687655A7"/>
    <w:rsid w:val="768162F5"/>
    <w:rsid w:val="7B133BFF"/>
    <w:rsid w:val="7CD7695D"/>
    <w:rsid w:val="7D74514C"/>
    <w:rsid w:val="7FC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992"/>
      </w:tabs>
      <w:spacing w:beforeLines="0" w:afterLines="0"/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qFormat/>
    <w:uiPriority w:val="0"/>
    <w:rPr>
      <w:kern w:val="2"/>
      <w:sz w:val="24"/>
      <w:lang w:bidi="ar-SA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sz w:val="18"/>
      <w:szCs w:val="18"/>
      <w:u w:val="none"/>
    </w:rPr>
  </w:style>
  <w:style w:type="character" w:customStyle="1" w:styleId="9">
    <w:name w:val="rlb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264</Words>
  <Characters>1511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CSCEC2B</cp:lastModifiedBy>
  <cp:lastPrinted>2019-11-02T07:35:00Z</cp:lastPrinted>
  <dcterms:modified xsi:type="dcterms:W3CDTF">2019-11-06T10:01:52Z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