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numPr>
          <w:ilvl w:val="0"/>
          <w:numId w:val="0"/>
        </w:numPr>
        <w:adjustRightInd w:val="0"/>
        <w:snapToGrid w:val="0"/>
        <w:spacing w:before="0" w:after="0" w:line="360" w:lineRule="auto"/>
        <w:jc w:val="center"/>
        <w:rPr>
          <w:rFonts w:ascii="宋体" w:hAnsi="宋体" w:eastAsia="宋体" w:cs="宋体"/>
          <w:snapToGrid w:val="0"/>
          <w:color w:val="000000"/>
          <w:sz w:val="30"/>
          <w:szCs w:val="30"/>
        </w:rPr>
      </w:pPr>
      <w:r>
        <w:rPr>
          <w:rFonts w:hint="eastAsia" w:ascii="宋体" w:hAnsi="宋体" w:eastAsia="宋体" w:cs="宋体"/>
          <w:snapToGrid w:val="0"/>
          <w:color w:val="000000"/>
          <w:sz w:val="30"/>
          <w:szCs w:val="30"/>
        </w:rPr>
        <w:t>中建一局集团西北分公司</w:t>
      </w:r>
      <w:permStart w:id="0" w:edGrp="everyone"/>
      <w:r>
        <w:rPr>
          <w:rFonts w:hint="eastAsia" w:ascii="Times New Roman" w:hAnsi="Times New Roman"/>
          <w:color w:val="000000"/>
          <w:sz w:val="32"/>
          <w:szCs w:val="32"/>
        </w:rPr>
        <w:t>富平县温泉河综合治理二期工程</w:t>
      </w:r>
      <w:permEnd w:id="0"/>
      <w:r>
        <w:rPr>
          <w:rFonts w:hint="eastAsia" w:ascii="宋体" w:hAnsi="宋体" w:eastAsia="宋体" w:cs="宋体"/>
          <w:snapToGrid w:val="0"/>
          <w:color w:val="000000"/>
          <w:sz w:val="30"/>
          <w:szCs w:val="30"/>
        </w:rPr>
        <w:t>项目</w:t>
      </w:r>
      <w:permStart w:id="1" w:edGrp="everyone"/>
      <w:r>
        <w:rPr>
          <w:rFonts w:hint="eastAsia" w:ascii="宋体" w:hAnsi="宋体" w:eastAsia="宋体" w:cs="宋体"/>
          <w:snapToGrid w:val="0"/>
          <w:color w:val="000000"/>
          <w:sz w:val="30"/>
          <w:szCs w:val="30"/>
          <w:lang w:val="en-US" w:eastAsia="zh-CN"/>
        </w:rPr>
        <w:t>导视标识</w:t>
      </w:r>
      <w:permEnd w:id="1"/>
      <w:r>
        <w:rPr>
          <w:rFonts w:hint="eastAsia" w:ascii="宋体" w:hAnsi="宋体" w:eastAsia="宋体" w:cs="宋体"/>
          <w:snapToGrid w:val="0"/>
          <w:color w:val="000000"/>
          <w:sz w:val="30"/>
          <w:szCs w:val="30"/>
        </w:rPr>
        <w:t>工程招标公告</w:t>
      </w:r>
    </w:p>
    <w:p>
      <w:pPr>
        <w:pStyle w:val="2"/>
        <w:keepNext w:val="0"/>
        <w:keepLines w:val="0"/>
        <w:widowControl/>
        <w:adjustRightInd w:val="0"/>
        <w:snapToGrid w:val="0"/>
        <w:spacing w:before="0" w:after="0" w:line="360" w:lineRule="auto"/>
        <w:rPr>
          <w:rFonts w:ascii="仿宋" w:hAnsi="仿宋" w:eastAsia="仿宋" w:cs="仿宋"/>
          <w:snapToGrid w:val="0"/>
        </w:rPr>
      </w:pPr>
      <w:r>
        <w:rPr>
          <w:rFonts w:hint="eastAsia" w:ascii="宋体" w:hAnsi="宋体" w:eastAsia="宋体" w:cs="宋体"/>
          <w:snapToGrid w:val="0"/>
          <w:szCs w:val="24"/>
        </w:rPr>
        <w:t>基本情况</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招标组织：中国建筑一局（集团）有限公司</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招标项目：</w:t>
      </w:r>
      <w:permStart w:id="2" w:edGrp="everyone"/>
      <w:r>
        <w:rPr>
          <w:rFonts w:hint="eastAsia" w:ascii="宋体" w:hAnsi="宋体" w:eastAsia="宋体" w:cs="宋体"/>
          <w:b w:val="0"/>
          <w:snapToGrid w:val="0"/>
          <w:sz w:val="24"/>
          <w:szCs w:val="24"/>
        </w:rPr>
        <w:t xml:space="preserve">  </w:t>
      </w:r>
      <w:r>
        <w:rPr>
          <w:rFonts w:hint="eastAsia" w:ascii="宋体" w:hAnsi="宋体" w:eastAsia="宋体" w:cs="宋体"/>
          <w:b w:val="0"/>
          <w:bCs w:val="0"/>
          <w:snapToGrid w:val="0"/>
          <w:sz w:val="24"/>
          <w:szCs w:val="24"/>
          <w:lang w:val="en-US" w:eastAsia="zh-CN"/>
        </w:rPr>
        <w:t xml:space="preserve">富平县温泉河综合治理二期工程 </w:t>
      </w:r>
      <w:r>
        <w:rPr>
          <w:rFonts w:hint="eastAsia" w:ascii="宋体" w:hAnsi="宋体" w:eastAsia="宋体" w:cs="宋体"/>
          <w:b w:val="0"/>
          <w:snapToGrid w:val="0"/>
          <w:sz w:val="24"/>
          <w:szCs w:val="24"/>
        </w:rPr>
        <w:t xml:space="preserve"> </w:t>
      </w:r>
      <w:permEnd w:id="2"/>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招标内容：</w:t>
      </w:r>
      <w:permStart w:id="3" w:edGrp="everyone"/>
      <w:r>
        <w:rPr>
          <w:rFonts w:hint="eastAsia" w:ascii="宋体" w:hAnsi="宋体" w:eastAsia="宋体" w:cs="宋体"/>
          <w:b w:val="0"/>
          <w:snapToGrid w:val="0"/>
          <w:sz w:val="24"/>
          <w:szCs w:val="24"/>
        </w:rPr>
        <w:t xml:space="preserve"> </w:t>
      </w:r>
      <w:r>
        <w:rPr>
          <w:rFonts w:hint="eastAsia" w:ascii="宋体" w:hAnsi="宋体" w:eastAsia="宋体" w:cs="宋体"/>
          <w:snapToGrid w:val="0"/>
          <w:color w:val="000000"/>
          <w:sz w:val="30"/>
          <w:szCs w:val="30"/>
          <w:lang w:val="en-US" w:eastAsia="zh-CN"/>
        </w:rPr>
        <w:t>导视标识</w:t>
      </w:r>
      <w:r>
        <w:rPr>
          <w:rFonts w:hint="eastAsia" w:ascii="宋体" w:hAnsi="宋体" w:eastAsia="宋体" w:cs="宋体"/>
          <w:b w:val="0"/>
          <w:snapToGrid w:val="0"/>
          <w:sz w:val="24"/>
          <w:szCs w:val="24"/>
        </w:rPr>
        <w:t xml:space="preserve"> </w:t>
      </w:r>
      <w:permEnd w:id="3"/>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招标方法：公开招标、资格先审的方式。</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工程概况：</w:t>
      </w:r>
    </w:p>
    <w:p>
      <w:pPr>
        <w:pStyle w:val="4"/>
        <w:keepNext w:val="0"/>
        <w:keepLines w:val="0"/>
        <w:adjustRightInd w:val="0"/>
        <w:snapToGrid w:val="0"/>
        <w:spacing w:before="0" w:after="0" w:line="360" w:lineRule="auto"/>
        <w:rPr>
          <w:rFonts w:ascii="宋体" w:hAnsi="宋体" w:cs="宋体"/>
          <w:b w:val="0"/>
          <w:bCs/>
          <w:snapToGrid w:val="0"/>
          <w:sz w:val="24"/>
          <w:szCs w:val="24"/>
        </w:rPr>
      </w:pPr>
      <w:r>
        <w:rPr>
          <w:rFonts w:hint="eastAsia" w:ascii="宋体" w:hAnsi="宋体" w:cs="宋体"/>
          <w:b w:val="0"/>
          <w:bCs/>
          <w:snapToGrid w:val="0"/>
          <w:sz w:val="24"/>
          <w:szCs w:val="24"/>
        </w:rPr>
        <w:t>工程地点:</w:t>
      </w:r>
      <w:permStart w:id="4" w:edGrp="everyone"/>
      <w:r>
        <w:rPr>
          <w:rFonts w:hint="eastAsia" w:ascii="宋体" w:hAnsi="宋体" w:cs="宋体"/>
          <w:b w:val="0"/>
          <w:bCs/>
          <w:snapToGrid w:val="0"/>
          <w:sz w:val="24"/>
          <w:szCs w:val="24"/>
        </w:rPr>
        <w:t xml:space="preserve">  </w:t>
      </w:r>
      <w:r>
        <w:rPr>
          <w:rFonts w:hint="eastAsia" w:ascii="宋体" w:hAnsi="宋体" w:eastAsia="宋体" w:cs="宋体"/>
          <w:b w:val="0"/>
          <w:bCs/>
          <w:snapToGrid w:val="0"/>
          <w:sz w:val="24"/>
          <w:szCs w:val="24"/>
          <w:lang w:val="en-US" w:eastAsia="zh-CN"/>
        </w:rPr>
        <w:t>富平县温泉北路以南</w:t>
      </w:r>
    </w:p>
    <w:permEnd w:id="4"/>
    <w:p>
      <w:pPr>
        <w:pStyle w:val="4"/>
        <w:keepNext w:val="0"/>
        <w:keepLines w:val="0"/>
        <w:adjustRightInd w:val="0"/>
        <w:snapToGrid w:val="0"/>
        <w:spacing w:before="0" w:after="0" w:line="360" w:lineRule="auto"/>
        <w:rPr>
          <w:rFonts w:ascii="宋体" w:hAnsi="宋体" w:cs="宋体"/>
          <w:b w:val="0"/>
          <w:bCs/>
          <w:snapToGrid w:val="0"/>
          <w:sz w:val="24"/>
          <w:szCs w:val="24"/>
        </w:rPr>
      </w:pPr>
      <w:r>
        <w:rPr>
          <w:rFonts w:hint="eastAsia" w:ascii="宋体" w:hAnsi="宋体" w:cs="宋体"/>
          <w:b w:val="0"/>
          <w:bCs/>
          <w:snapToGrid w:val="0"/>
          <w:sz w:val="24"/>
          <w:szCs w:val="24"/>
        </w:rPr>
        <w:t>工程简介：</w:t>
      </w:r>
      <w:permStart w:id="5" w:edGrp="everyone"/>
      <w:r>
        <w:rPr>
          <w:rFonts w:hint="eastAsia" w:ascii="宋体" w:hAnsi="宋体" w:eastAsia="宋体" w:cs="宋体"/>
          <w:b w:val="0"/>
          <w:bCs/>
          <w:snapToGrid w:val="0"/>
          <w:sz w:val="24"/>
          <w:szCs w:val="24"/>
          <w:lang w:val="en-US" w:eastAsia="zh-CN"/>
        </w:rPr>
        <w:t>本项目位于渭南市富平县县城以北，温北区和中心区的交接部分施工内容包含运动公园、特色林带、河道湿地、富昌大桥、荆山大桥、温泉南路及温泉北路等</w:t>
      </w:r>
    </w:p>
    <w:permEnd w:id="5"/>
    <w:p>
      <w:pPr>
        <w:pStyle w:val="3"/>
        <w:keepNext w:val="0"/>
        <w:keepLines w:val="0"/>
        <w:widowControl/>
        <w:adjustRightInd w:val="0"/>
        <w:snapToGrid w:val="0"/>
        <w:spacing w:before="0" w:after="0" w:line="360" w:lineRule="auto"/>
        <w:rPr>
          <w:rFonts w:hint="eastAsia"/>
          <w:b/>
          <w:bCs/>
          <w:sz w:val="28"/>
          <w:szCs w:val="28"/>
        </w:rPr>
      </w:pPr>
      <w:r>
        <w:rPr>
          <w:rFonts w:hint="eastAsia" w:ascii="宋体" w:hAnsi="宋体" w:eastAsia="宋体" w:cs="宋体"/>
          <w:b/>
          <w:bCs/>
          <w:snapToGrid w:val="0"/>
          <w:sz w:val="28"/>
          <w:szCs w:val="28"/>
          <w:lang w:eastAsia="zh-CN"/>
        </w:rPr>
        <w:t>分包工程暂估</w:t>
      </w:r>
      <w:r>
        <w:rPr>
          <w:rFonts w:hint="eastAsia" w:ascii="宋体" w:hAnsi="宋体" w:eastAsia="宋体" w:cs="宋体"/>
          <w:b/>
          <w:bCs/>
          <w:snapToGrid w:val="0"/>
          <w:sz w:val="28"/>
          <w:szCs w:val="28"/>
        </w:rPr>
        <w:t>概算金额</w:t>
      </w:r>
      <w:permStart w:id="6" w:edGrp="everyone"/>
      <w:r>
        <w:rPr>
          <w:rFonts w:hint="eastAsia" w:ascii="宋体" w:hAnsi="宋体" w:eastAsia="宋体" w:cs="宋体"/>
          <w:b/>
          <w:bCs/>
          <w:snapToGrid w:val="0"/>
          <w:sz w:val="28"/>
          <w:szCs w:val="28"/>
        </w:rPr>
        <w:t xml:space="preserve">  </w:t>
      </w:r>
      <w:r>
        <w:rPr>
          <w:rFonts w:hint="eastAsia" w:ascii="宋体" w:hAnsi="宋体" w:eastAsia="宋体" w:cs="宋体"/>
          <w:b/>
          <w:bCs/>
          <w:snapToGrid w:val="0"/>
          <w:sz w:val="28"/>
          <w:szCs w:val="28"/>
          <w:lang w:val="en-US" w:eastAsia="zh-CN"/>
        </w:rPr>
        <w:t>75</w:t>
      </w:r>
      <w:r>
        <w:rPr>
          <w:rFonts w:hint="eastAsia" w:ascii="宋体" w:hAnsi="宋体" w:eastAsia="宋体" w:cs="宋体"/>
          <w:b/>
          <w:bCs/>
          <w:snapToGrid w:val="0"/>
          <w:sz w:val="28"/>
          <w:szCs w:val="28"/>
        </w:rPr>
        <w:t xml:space="preserve">   </w:t>
      </w:r>
      <w:permEnd w:id="6"/>
      <w:r>
        <w:rPr>
          <w:rFonts w:hint="eastAsia" w:ascii="宋体" w:hAnsi="宋体" w:eastAsia="宋体" w:cs="宋体"/>
          <w:b/>
          <w:bCs/>
          <w:snapToGrid w:val="0"/>
          <w:sz w:val="28"/>
          <w:szCs w:val="28"/>
        </w:rPr>
        <w:t>万元，需投标人具备</w:t>
      </w:r>
      <w:permStart w:id="7" w:edGrp="everyone"/>
      <w:r>
        <w:rPr>
          <w:rFonts w:hint="eastAsia" w:ascii="宋体" w:hAnsi="宋体" w:eastAsia="宋体" w:cs="宋体"/>
          <w:b/>
          <w:bCs/>
          <w:snapToGrid w:val="0"/>
          <w:sz w:val="28"/>
          <w:szCs w:val="28"/>
        </w:rPr>
        <w:t xml:space="preserve">   </w:t>
      </w:r>
      <w:r>
        <w:rPr>
          <w:rFonts w:hint="eastAsia" w:ascii="宋体" w:hAnsi="宋体" w:eastAsia="宋体" w:cs="宋体"/>
          <w:b/>
          <w:bCs/>
          <w:snapToGrid w:val="0"/>
          <w:sz w:val="28"/>
          <w:szCs w:val="28"/>
          <w:lang w:val="en-US" w:eastAsia="zh-CN"/>
        </w:rPr>
        <w:t>/</w:t>
      </w:r>
      <w:r>
        <w:rPr>
          <w:rFonts w:hint="eastAsia" w:ascii="宋体" w:hAnsi="宋体" w:eastAsia="宋体" w:cs="宋体"/>
          <w:b/>
          <w:bCs/>
          <w:snapToGrid w:val="0"/>
          <w:sz w:val="28"/>
          <w:szCs w:val="28"/>
        </w:rPr>
        <w:t xml:space="preserve">    </w:t>
      </w:r>
      <w:permEnd w:id="7"/>
      <w:r>
        <w:rPr>
          <w:rFonts w:hint="eastAsia" w:ascii="宋体" w:hAnsi="宋体" w:eastAsia="宋体" w:cs="宋体"/>
          <w:b/>
          <w:bCs/>
          <w:snapToGrid w:val="0"/>
          <w:sz w:val="28"/>
          <w:szCs w:val="28"/>
        </w:rPr>
        <w:t>资质，资质等级不低于</w:t>
      </w:r>
      <w:permStart w:id="8" w:edGrp="everyone"/>
      <w:r>
        <w:rPr>
          <w:rFonts w:hint="eastAsia" w:ascii="宋体" w:hAnsi="宋体" w:eastAsia="宋体" w:cs="宋体"/>
          <w:b/>
          <w:bCs/>
          <w:snapToGrid w:val="0"/>
          <w:sz w:val="28"/>
          <w:szCs w:val="28"/>
        </w:rPr>
        <w:t xml:space="preserve">  </w:t>
      </w:r>
      <w:r>
        <w:rPr>
          <w:rFonts w:hint="eastAsia" w:ascii="宋体" w:hAnsi="宋体" w:eastAsia="宋体" w:cs="宋体"/>
          <w:b/>
          <w:bCs/>
          <w:snapToGrid w:val="0"/>
          <w:sz w:val="28"/>
          <w:szCs w:val="28"/>
          <w:lang w:val="en-US" w:eastAsia="zh-CN"/>
        </w:rPr>
        <w:t>/</w:t>
      </w:r>
      <w:r>
        <w:rPr>
          <w:rFonts w:hint="eastAsia" w:ascii="宋体" w:hAnsi="宋体" w:eastAsia="宋体" w:cs="宋体"/>
          <w:b/>
          <w:bCs/>
          <w:snapToGrid w:val="0"/>
          <w:sz w:val="28"/>
          <w:szCs w:val="28"/>
        </w:rPr>
        <w:t xml:space="preserve">  </w:t>
      </w:r>
      <w:permEnd w:id="8"/>
      <w:r>
        <w:rPr>
          <w:rFonts w:hint="eastAsia" w:ascii="宋体" w:hAnsi="宋体" w:eastAsia="宋体" w:cs="宋体"/>
          <w:b/>
          <w:bCs/>
          <w:snapToGrid w:val="0"/>
          <w:sz w:val="28"/>
          <w:szCs w:val="28"/>
        </w:rPr>
        <w:t>级。</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2"/>
          <w:szCs w:val="24"/>
        </w:rPr>
      </w:pPr>
      <w:r>
        <w:rPr>
          <w:rFonts w:hint="eastAsia" w:ascii="宋体" w:hAnsi="宋体" w:eastAsia="宋体" w:cs="宋体"/>
          <w:b w:val="0"/>
          <w:bCs w:val="0"/>
          <w:snapToGrid w:val="0"/>
          <w:szCs w:val="24"/>
        </w:rPr>
        <w:t xml:space="preserve"> 投标人资格要求</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本次招标要求投标人须具备相应的营业执照、资质证书、安全生产许可证等（根据国家和项目所在地政府有关规定是否需要提供），业绩要求，并在人员、设备、资金等方面具备相应的能力。</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可以开具专用增值税发票。</w:t>
      </w:r>
      <w:bookmarkStart w:id="0" w:name="_Toc396288068"/>
      <w:bookmarkStart w:id="1" w:name="_Toc396294860"/>
      <w:bookmarkStart w:id="2" w:name="_Toc403051838"/>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在有关部门和行业的监督检查中没有不良记录，在“企查查”及“信用中国”官方查询网站（https://www.creditchina.gov.cn/）没有不良记录，与中建系统内单位没有不良合作记录</w:t>
      </w:r>
      <w:bookmarkEnd w:id="0"/>
      <w:bookmarkEnd w:id="1"/>
      <w:bookmarkEnd w:id="2"/>
      <w:bookmarkStart w:id="3" w:name="_Toc396288069"/>
      <w:bookmarkStart w:id="4" w:name="_Toc403051839"/>
      <w:bookmarkStart w:id="5" w:name="_Toc396294861"/>
      <w:r>
        <w:rPr>
          <w:rFonts w:hint="eastAsia" w:ascii="宋体" w:hAnsi="宋体" w:eastAsia="宋体" w:cs="宋体"/>
          <w:b w:val="0"/>
          <w:snapToGrid w:val="0"/>
          <w:sz w:val="24"/>
          <w:szCs w:val="24"/>
        </w:rPr>
        <w:t>。</w:t>
      </w:r>
      <w:bookmarkEnd w:id="3"/>
      <w:bookmarkEnd w:id="4"/>
      <w:bookmarkEnd w:id="5"/>
    </w:p>
    <w:p>
      <w:pPr>
        <w:pStyle w:val="3"/>
        <w:keepNext w:val="0"/>
        <w:keepLines w:val="0"/>
        <w:widowControl/>
        <w:adjustRightInd w:val="0"/>
        <w:snapToGrid w:val="0"/>
        <w:spacing w:before="0" w:after="0" w:line="360" w:lineRule="auto"/>
        <w:rPr>
          <w:rFonts w:ascii="宋体" w:hAnsi="宋体" w:eastAsia="宋体" w:cs="宋体"/>
          <w:b w:val="0"/>
          <w:snapToGrid w:val="0"/>
          <w:color w:val="FF0000"/>
          <w:kern w:val="0"/>
          <w:sz w:val="24"/>
          <w:szCs w:val="24"/>
        </w:rPr>
      </w:pPr>
      <w:r>
        <w:rPr>
          <w:rFonts w:hint="eastAsia" w:ascii="宋体" w:hAnsi="宋体" w:eastAsia="宋体" w:cs="宋体"/>
          <w:b w:val="0"/>
          <w:snapToGrid w:val="0"/>
          <w:kern w:val="0"/>
          <w:sz w:val="24"/>
          <w:szCs w:val="24"/>
        </w:rPr>
        <w:t>符合上述条件，经招标人招标工作组资格审查合格后，才能成为合格的投标人。</w:t>
      </w:r>
    </w:p>
    <w:p>
      <w:permStart w:id="9" w:edGrp="everyone"/>
      <w:permEnd w:id="9"/>
    </w:p>
    <w:p>
      <w:pPr>
        <w:pStyle w:val="3"/>
        <w:keepNext w:val="0"/>
        <w:keepLines w:val="0"/>
        <w:widowControl/>
        <w:numPr>
          <w:ilvl w:val="1"/>
          <w:numId w:val="0"/>
        </w:numPr>
        <w:adjustRightInd w:val="0"/>
        <w:snapToGrid w:val="0"/>
        <w:spacing w:before="0" w:after="0" w:line="360" w:lineRule="auto"/>
        <w:rPr>
          <w:rFonts w:ascii="宋体" w:hAnsi="宋体" w:eastAsia="宋体" w:cs="宋体"/>
          <w:b w:val="0"/>
          <w:snapToGrid w:val="0"/>
          <w:color w:val="FF0000"/>
          <w:kern w:val="0"/>
          <w:sz w:val="24"/>
          <w:szCs w:val="24"/>
        </w:rPr>
      </w:pPr>
      <w:r>
        <w:rPr>
          <w:rFonts w:hint="eastAsia" w:ascii="宋体" w:hAnsi="宋体" w:eastAsia="宋体" w:cs="宋体"/>
          <w:b w:val="0"/>
          <w:snapToGrid w:val="0"/>
          <w:color w:val="FF0000"/>
          <w:kern w:val="0"/>
          <w:sz w:val="24"/>
          <w:szCs w:val="24"/>
        </w:rPr>
        <w:t>（以上“投标人资格条件”可根据工程实际情况增加）</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0"/>
          <w:szCs w:val="24"/>
        </w:rPr>
      </w:pPr>
      <w:r>
        <w:rPr>
          <w:rFonts w:hint="eastAsia" w:ascii="宋体" w:hAnsi="宋体" w:eastAsia="宋体" w:cs="宋体"/>
          <w:b w:val="0"/>
          <w:bCs w:val="0"/>
          <w:snapToGrid w:val="0"/>
          <w:szCs w:val="24"/>
        </w:rPr>
        <w:t>投标报名</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报名时间：截止</w:t>
      </w:r>
      <w:permStart w:id="10" w:edGrp="everyone"/>
      <w:r>
        <w:rPr>
          <w:rFonts w:hint="eastAsia" w:ascii="宋体" w:hAnsi="宋体" w:eastAsia="宋体" w:cs="宋体"/>
          <w:b w:val="0"/>
          <w:bCs w:val="0"/>
          <w:snapToGrid w:val="0"/>
          <w:sz w:val="24"/>
          <w:szCs w:val="24"/>
          <w:lang w:val="en-US" w:eastAsia="zh-CN"/>
        </w:rPr>
        <w:t>2020</w:t>
      </w:r>
      <w:r>
        <w:rPr>
          <w:rFonts w:hint="eastAsia" w:ascii="宋体" w:hAnsi="宋体" w:eastAsia="宋体" w:cs="宋体"/>
          <w:b w:val="0"/>
          <w:bCs w:val="0"/>
          <w:snapToGrid w:val="0"/>
          <w:sz w:val="24"/>
          <w:szCs w:val="24"/>
        </w:rPr>
        <w:t xml:space="preserve">年 </w:t>
      </w:r>
      <w:r>
        <w:rPr>
          <w:rFonts w:hint="eastAsia" w:ascii="宋体" w:hAnsi="宋体" w:eastAsia="宋体" w:cs="宋体"/>
          <w:b w:val="0"/>
          <w:bCs w:val="0"/>
          <w:snapToGrid w:val="0"/>
          <w:sz w:val="24"/>
          <w:szCs w:val="24"/>
          <w:lang w:val="en-US" w:eastAsia="zh-CN"/>
        </w:rPr>
        <w:t>9</w:t>
      </w:r>
      <w:r>
        <w:rPr>
          <w:rFonts w:hint="eastAsia" w:ascii="宋体" w:hAnsi="宋体" w:eastAsia="宋体" w:cs="宋体"/>
          <w:b w:val="0"/>
          <w:bCs w:val="0"/>
          <w:snapToGrid w:val="0"/>
          <w:sz w:val="24"/>
          <w:szCs w:val="24"/>
        </w:rPr>
        <w:t>月</w:t>
      </w:r>
      <w:r>
        <w:rPr>
          <w:rFonts w:hint="eastAsia" w:ascii="宋体" w:hAnsi="宋体" w:eastAsia="宋体" w:cs="宋体"/>
          <w:b w:val="0"/>
          <w:bCs w:val="0"/>
          <w:snapToGrid w:val="0"/>
          <w:sz w:val="24"/>
          <w:szCs w:val="24"/>
          <w:lang w:val="en-US" w:eastAsia="zh-CN"/>
        </w:rPr>
        <w:t>18</w:t>
      </w:r>
      <w:r>
        <w:rPr>
          <w:rFonts w:hint="eastAsia" w:ascii="宋体" w:hAnsi="宋体" w:eastAsia="宋体" w:cs="宋体"/>
          <w:b w:val="0"/>
          <w:bCs w:val="0"/>
          <w:snapToGrid w:val="0"/>
          <w:sz w:val="24"/>
          <w:szCs w:val="24"/>
        </w:rPr>
        <w:t xml:space="preserve">日 </w:t>
      </w:r>
      <w:r>
        <w:rPr>
          <w:rFonts w:hint="eastAsia" w:ascii="宋体" w:hAnsi="宋体" w:eastAsia="宋体" w:cs="宋体"/>
          <w:b w:val="0"/>
          <w:bCs w:val="0"/>
          <w:snapToGrid w:val="0"/>
          <w:sz w:val="24"/>
          <w:szCs w:val="24"/>
          <w:lang w:val="en-US" w:eastAsia="zh-CN"/>
        </w:rPr>
        <w:t>18：00</w:t>
      </w:r>
      <w:r>
        <w:rPr>
          <w:rFonts w:hint="eastAsia" w:ascii="宋体" w:hAnsi="宋体" w:eastAsia="宋体" w:cs="宋体"/>
          <w:b w:val="0"/>
          <w:snapToGrid w:val="0"/>
          <w:sz w:val="24"/>
          <w:szCs w:val="24"/>
        </w:rPr>
        <w:t xml:space="preserve"> </w:t>
      </w:r>
      <w:permEnd w:id="10"/>
      <w:r>
        <w:rPr>
          <w:rFonts w:hint="eastAsia" w:ascii="宋体" w:hAnsi="宋体" w:eastAsia="宋体" w:cs="宋体"/>
          <w:b w:val="0"/>
          <w:snapToGrid w:val="0"/>
          <w:sz w:val="24"/>
          <w:szCs w:val="24"/>
        </w:rPr>
        <w:t xml:space="preserve"> 时，逾期不再接受投标单位的报名。</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kern w:val="0"/>
          <w:sz w:val="24"/>
          <w:szCs w:val="24"/>
        </w:rPr>
        <w:t>报名方式：</w:t>
      </w:r>
    </w:p>
    <w:p>
      <w:pPr>
        <w:widowControl/>
        <w:adjustRightInd w:val="0"/>
        <w:snapToGrid w:val="0"/>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网络报名，通过“云筑网平台”（网址https://www.yzw.cn/）上进行报名，不接受其他方式报名。</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说明：已在“中国建筑电子商务平台”完成正式分包商注册的投标人，直接登录平台输入用户名和密码，成功登录后签收对应的招标公告并点击报名；未在“中国建筑电子商务平台”注册的投标人，需先通过平台网页进行注册，注册信息通过审核合格后，再进行报名。</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0"/>
          <w:szCs w:val="24"/>
        </w:rPr>
      </w:pPr>
      <w:r>
        <w:rPr>
          <w:rFonts w:hint="eastAsia" w:ascii="宋体" w:hAnsi="宋体" w:eastAsia="宋体" w:cs="宋体"/>
          <w:b w:val="0"/>
          <w:bCs w:val="0"/>
          <w:snapToGrid w:val="0"/>
          <w:szCs w:val="24"/>
        </w:rPr>
        <w:t>资格审查</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资格免审：有以下情形的投标人可以免去现场资格审查环节。</w:t>
      </w:r>
    </w:p>
    <w:p>
      <w:pPr>
        <w:widowControl/>
        <w:adjustRightInd w:val="0"/>
        <w:snapToGrid w:val="0"/>
        <w:spacing w:line="360" w:lineRule="auto"/>
        <w:jc w:val="left"/>
        <w:rPr>
          <w:rFonts w:hint="eastAsia" w:ascii="宋体" w:hAnsi="宋体" w:eastAsia="宋体" w:cs="宋体"/>
          <w:b/>
          <w:bCs/>
          <w:snapToGrid w:val="0"/>
          <w:kern w:val="2"/>
          <w:sz w:val="24"/>
          <w:szCs w:val="24"/>
          <w:lang w:val="en-US" w:eastAsia="zh-CN" w:bidi="ar-SA"/>
        </w:rPr>
      </w:pPr>
      <w:r>
        <w:rPr>
          <w:rFonts w:hint="eastAsia" w:ascii="宋体" w:hAnsi="宋体" w:eastAsia="宋体" w:cs="宋体"/>
          <w:b/>
          <w:bCs/>
          <w:snapToGrid w:val="0"/>
          <w:kern w:val="2"/>
          <w:sz w:val="24"/>
          <w:szCs w:val="24"/>
          <w:lang w:val="en-US" w:eastAsia="zh-CN" w:bidi="ar-SA"/>
        </w:rPr>
        <w:t>上一年度在云筑网中被一局集团评为优质分供方享有资格审查豁免权。</w:t>
      </w:r>
    </w:p>
    <w:p>
      <w:pPr>
        <w:pStyle w:val="3"/>
        <w:keepNext w:val="0"/>
        <w:keepLines w:val="0"/>
        <w:widowControl/>
        <w:adjustRightInd w:val="0"/>
        <w:snapToGrid w:val="0"/>
        <w:spacing w:before="0" w:after="0" w:line="360" w:lineRule="auto"/>
        <w:rPr>
          <w:rFonts w:hint="eastAsia" w:ascii="宋体" w:hAnsi="宋体" w:eastAsia="宋体" w:cs="宋体"/>
          <w:b w:val="0"/>
          <w:snapToGrid w:val="0"/>
          <w:sz w:val="24"/>
          <w:szCs w:val="24"/>
        </w:rPr>
      </w:pPr>
      <w:r>
        <w:rPr>
          <w:rFonts w:hint="eastAsia" w:ascii="宋体" w:hAnsi="宋体" w:eastAsia="宋体" w:cs="宋体"/>
          <w:b w:val="0"/>
          <w:snapToGrid w:val="0"/>
          <w:sz w:val="24"/>
          <w:szCs w:val="24"/>
        </w:rPr>
        <w:t>资格审查资料清单（以下资料应加盖公章，并打包上传附件）</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《分供方准入资格预审表（劳务、专业分包商）》；</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三证合一/营业执照（正、副本）；组织机构代码证（正、副本）；税务登记证（正、副本）；</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资质证书（正、副本）（根据国家和项目所在地政府有关规定是否需要提供）；</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安全生产许可证（正、副本）（根据国家和项目所在地政府有关规定是否需要提供）；</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法定代表人身份证复印件（加盖公章）；</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法人授权委托书；</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被委托人身份证复印件；（加盖公章）</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被委托人缴纳社保证明；</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质量认证体系证书（若有）；</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职业健康安全认证体系证书（若有）；</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环境管理认证体系证书(若有)；</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当地建筑行政管理部门的外埠企业管理手续相关文件（若需要）；</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项目负责人（需提供资格证书）；</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项目负责人身份证扫描件和手机号码；</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开户许可证/基本存款账户信息；</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安全生产考核合格证书：法人（A证）、项目负责人（B证）、现场安全员（C证）；</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质量员、劳动力管理员资格证书（需隶属本企业）；</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施工队长近三个月社保缴纳证明；</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企查查信用报告；</w:t>
      </w:r>
    </w:p>
    <w:p>
      <w:pPr>
        <w:numPr>
          <w:ilvl w:val="0"/>
          <w:numId w:val="2"/>
        </w:numPr>
        <w:spacing w:line="576" w:lineRule="exact"/>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信用中国报告。</w:t>
      </w:r>
    </w:p>
    <w:p>
      <w:pPr>
        <w:pStyle w:val="3"/>
        <w:keepNext w:val="0"/>
        <w:keepLines w:val="0"/>
        <w:widowControl/>
        <w:adjustRightInd w:val="0"/>
        <w:snapToGrid w:val="0"/>
        <w:spacing w:before="0" w:after="0" w:line="360" w:lineRule="auto"/>
        <w:rPr>
          <w:rFonts w:hint="eastAsia" w:ascii="宋体" w:hAnsi="宋体" w:eastAsia="宋体" w:cs="宋体"/>
          <w:b w:val="0"/>
          <w:snapToGrid w:val="0"/>
          <w:kern w:val="0"/>
          <w:sz w:val="24"/>
          <w:szCs w:val="24"/>
          <w:lang w:val="en-US" w:eastAsia="zh-CN" w:bidi="ar-SA"/>
        </w:rPr>
      </w:pPr>
      <w:r>
        <w:rPr>
          <w:rFonts w:hint="eastAsia" w:ascii="宋体" w:hAnsi="宋体" w:eastAsia="宋体" w:cs="宋体"/>
          <w:b w:val="0"/>
          <w:snapToGrid w:val="0"/>
          <w:kern w:val="0"/>
          <w:sz w:val="24"/>
          <w:szCs w:val="24"/>
          <w:lang w:val="en-US" w:eastAsia="zh-CN" w:bidi="ar-SA"/>
        </w:rPr>
        <w:t>资格审查时间及地点（云筑网线上审核）</w:t>
      </w:r>
    </w:p>
    <w:p>
      <w:pPr>
        <w:pStyle w:val="4"/>
        <w:keepNext w:val="0"/>
        <w:keepLines w:val="0"/>
        <w:widowControl/>
        <w:adjustRightInd w:val="0"/>
        <w:snapToGrid w:val="0"/>
        <w:spacing w:before="0" w:after="0" w:line="360" w:lineRule="auto"/>
        <w:rPr>
          <w:rFonts w:hint="eastAsia" w:ascii="宋体" w:hAnsi="宋体" w:eastAsia="宋体" w:cs="宋体"/>
          <w:b w:val="0"/>
          <w:snapToGrid w:val="0"/>
          <w:kern w:val="0"/>
          <w:sz w:val="24"/>
          <w:szCs w:val="24"/>
          <w:lang w:val="en-US" w:eastAsia="zh-CN" w:bidi="ar-SA"/>
        </w:rPr>
      </w:pPr>
      <w:r>
        <w:rPr>
          <w:rFonts w:hint="eastAsia" w:ascii="宋体" w:hAnsi="宋体" w:eastAsia="宋体" w:cs="宋体"/>
          <w:b w:val="0"/>
          <w:snapToGrid w:val="0"/>
          <w:kern w:val="0"/>
          <w:sz w:val="24"/>
          <w:szCs w:val="24"/>
          <w:lang w:val="en-US" w:eastAsia="zh-CN" w:bidi="ar-SA"/>
        </w:rPr>
        <w:t>资格审查时间：</w:t>
      </w:r>
      <w:permStart w:id="11" w:edGrp="everyone"/>
      <w:r>
        <w:rPr>
          <w:rFonts w:hint="eastAsia" w:ascii="宋体" w:hAnsi="宋体" w:cs="宋体"/>
          <w:b w:val="0"/>
          <w:snapToGrid w:val="0"/>
          <w:kern w:val="0"/>
          <w:sz w:val="24"/>
          <w:szCs w:val="24"/>
          <w:lang w:val="en-US" w:eastAsia="zh-CN" w:bidi="ar-SA"/>
        </w:rPr>
        <w:t>2020</w:t>
      </w:r>
      <w:r>
        <w:rPr>
          <w:rFonts w:hint="eastAsia" w:ascii="宋体" w:hAnsi="宋体" w:eastAsia="宋体" w:cs="宋体"/>
          <w:b w:val="0"/>
          <w:snapToGrid w:val="0"/>
          <w:kern w:val="0"/>
          <w:sz w:val="24"/>
          <w:szCs w:val="24"/>
          <w:lang w:val="en-US" w:eastAsia="zh-CN" w:bidi="ar-SA"/>
        </w:rPr>
        <w:t xml:space="preserve">年 </w:t>
      </w:r>
      <w:r>
        <w:rPr>
          <w:rFonts w:hint="eastAsia" w:ascii="宋体" w:hAnsi="宋体" w:cs="宋体"/>
          <w:b w:val="0"/>
          <w:snapToGrid w:val="0"/>
          <w:kern w:val="0"/>
          <w:sz w:val="24"/>
          <w:szCs w:val="24"/>
          <w:lang w:val="en-US" w:eastAsia="zh-CN" w:bidi="ar-SA"/>
        </w:rPr>
        <w:t>9</w:t>
      </w:r>
      <w:r>
        <w:rPr>
          <w:rFonts w:hint="eastAsia" w:ascii="宋体" w:hAnsi="宋体" w:eastAsia="宋体" w:cs="宋体"/>
          <w:b w:val="0"/>
          <w:snapToGrid w:val="0"/>
          <w:kern w:val="0"/>
          <w:sz w:val="24"/>
          <w:szCs w:val="24"/>
          <w:lang w:val="en-US" w:eastAsia="zh-CN" w:bidi="ar-SA"/>
        </w:rPr>
        <w:t xml:space="preserve"> 月 </w:t>
      </w:r>
      <w:r>
        <w:rPr>
          <w:rFonts w:hint="eastAsia" w:ascii="宋体" w:hAnsi="宋体" w:cs="宋体"/>
          <w:b w:val="0"/>
          <w:snapToGrid w:val="0"/>
          <w:kern w:val="0"/>
          <w:sz w:val="24"/>
          <w:szCs w:val="24"/>
          <w:lang w:val="en-US" w:eastAsia="zh-CN" w:bidi="ar-SA"/>
        </w:rPr>
        <w:t>15</w:t>
      </w:r>
      <w:r>
        <w:rPr>
          <w:rFonts w:hint="eastAsia" w:ascii="宋体" w:hAnsi="宋体" w:eastAsia="宋体" w:cs="宋体"/>
          <w:b w:val="0"/>
          <w:snapToGrid w:val="0"/>
          <w:kern w:val="0"/>
          <w:sz w:val="24"/>
          <w:szCs w:val="24"/>
          <w:lang w:val="en-US" w:eastAsia="zh-CN" w:bidi="ar-SA"/>
        </w:rPr>
        <w:t> </w:t>
      </w:r>
      <w:permEnd w:id="11"/>
      <w:r>
        <w:rPr>
          <w:rFonts w:hint="eastAsia" w:ascii="宋体" w:hAnsi="宋体" w:eastAsia="宋体" w:cs="宋体"/>
          <w:b w:val="0"/>
          <w:snapToGrid w:val="0"/>
          <w:kern w:val="0"/>
          <w:sz w:val="24"/>
          <w:szCs w:val="24"/>
          <w:lang w:val="en-US" w:eastAsia="zh-CN" w:bidi="ar-SA"/>
        </w:rPr>
        <w:t>日至</w:t>
      </w:r>
      <w:permStart w:id="12" w:edGrp="everyone"/>
      <w:r>
        <w:rPr>
          <w:rFonts w:hint="eastAsia" w:ascii="宋体" w:hAnsi="宋体" w:cs="宋体"/>
          <w:b w:val="0"/>
          <w:snapToGrid w:val="0"/>
          <w:kern w:val="0"/>
          <w:sz w:val="24"/>
          <w:szCs w:val="24"/>
          <w:lang w:val="en-US" w:eastAsia="zh-CN" w:bidi="ar-SA"/>
        </w:rPr>
        <w:t>2020</w:t>
      </w:r>
      <w:r>
        <w:rPr>
          <w:rFonts w:hint="eastAsia" w:ascii="宋体" w:hAnsi="宋体" w:eastAsia="宋体" w:cs="宋体"/>
          <w:b w:val="0"/>
          <w:snapToGrid w:val="0"/>
          <w:kern w:val="0"/>
          <w:sz w:val="24"/>
          <w:szCs w:val="24"/>
          <w:lang w:val="en-US" w:eastAsia="zh-CN" w:bidi="ar-SA"/>
        </w:rPr>
        <w:t>年 </w:t>
      </w:r>
      <w:r>
        <w:rPr>
          <w:rFonts w:hint="eastAsia" w:ascii="宋体" w:hAnsi="宋体" w:cs="宋体"/>
          <w:b w:val="0"/>
          <w:snapToGrid w:val="0"/>
          <w:kern w:val="0"/>
          <w:sz w:val="24"/>
          <w:szCs w:val="24"/>
          <w:lang w:val="en-US" w:eastAsia="zh-CN" w:bidi="ar-SA"/>
        </w:rPr>
        <w:t>9</w:t>
      </w:r>
      <w:r>
        <w:rPr>
          <w:rFonts w:hint="eastAsia" w:ascii="宋体" w:hAnsi="宋体" w:eastAsia="宋体" w:cs="宋体"/>
          <w:b w:val="0"/>
          <w:snapToGrid w:val="0"/>
          <w:kern w:val="0"/>
          <w:sz w:val="24"/>
          <w:szCs w:val="24"/>
          <w:lang w:val="en-US" w:eastAsia="zh-CN" w:bidi="ar-SA"/>
        </w:rPr>
        <w:t>月</w:t>
      </w:r>
      <w:r>
        <w:rPr>
          <w:rFonts w:hint="eastAsia" w:ascii="宋体" w:hAnsi="宋体" w:cs="宋体"/>
          <w:b w:val="0"/>
          <w:snapToGrid w:val="0"/>
          <w:kern w:val="0"/>
          <w:sz w:val="24"/>
          <w:szCs w:val="24"/>
          <w:lang w:val="en-US" w:eastAsia="zh-CN" w:bidi="ar-SA"/>
        </w:rPr>
        <w:t>18</w:t>
      </w:r>
      <w:permEnd w:id="12"/>
      <w:r>
        <w:rPr>
          <w:rFonts w:hint="eastAsia" w:ascii="宋体" w:hAnsi="宋体" w:eastAsia="宋体" w:cs="宋体"/>
          <w:b w:val="0"/>
          <w:snapToGrid w:val="0"/>
          <w:kern w:val="0"/>
          <w:sz w:val="24"/>
          <w:szCs w:val="24"/>
          <w:lang w:val="en-US" w:eastAsia="zh-CN" w:bidi="ar-SA"/>
        </w:rPr>
        <w:t>日。</w:t>
      </w:r>
    </w:p>
    <w:p>
      <w:pPr>
        <w:pStyle w:val="4"/>
        <w:keepNext w:val="0"/>
        <w:keepLines w:val="0"/>
        <w:widowControl/>
        <w:adjustRightInd w:val="0"/>
        <w:snapToGrid w:val="0"/>
        <w:spacing w:before="0" w:after="0" w:line="360" w:lineRule="auto"/>
        <w:rPr>
          <w:rFonts w:hint="eastAsia" w:ascii="宋体" w:hAnsi="宋体" w:eastAsia="宋体" w:cs="宋体"/>
          <w:b w:val="0"/>
          <w:snapToGrid w:val="0"/>
          <w:kern w:val="0"/>
          <w:sz w:val="24"/>
          <w:szCs w:val="24"/>
          <w:lang w:val="en-US" w:eastAsia="zh-CN" w:bidi="ar-SA"/>
        </w:rPr>
      </w:pPr>
      <w:r>
        <w:rPr>
          <w:rFonts w:hint="eastAsia" w:ascii="宋体" w:hAnsi="宋体" w:eastAsia="宋体" w:cs="宋体"/>
          <w:b w:val="0"/>
          <w:snapToGrid w:val="0"/>
          <w:kern w:val="0"/>
          <w:sz w:val="24"/>
          <w:szCs w:val="24"/>
          <w:lang w:val="en-US" w:eastAsia="zh-CN" w:bidi="ar-SA"/>
        </w:rPr>
        <w:t>资格审查地点： 云筑网线上 。</w:t>
      </w:r>
    </w:p>
    <w:p>
      <w:pPr>
        <w:pStyle w:val="4"/>
        <w:keepNext w:val="0"/>
        <w:keepLines w:val="0"/>
        <w:widowControl/>
        <w:adjustRightInd w:val="0"/>
        <w:snapToGrid w:val="0"/>
        <w:spacing w:before="0" w:after="0" w:line="360" w:lineRule="auto"/>
        <w:rPr>
          <w:rFonts w:ascii="宋体" w:hAnsi="宋体" w:cs="宋体"/>
          <w:b w:val="0"/>
          <w:snapToGrid w:val="0"/>
          <w:kern w:val="0"/>
          <w:sz w:val="24"/>
          <w:szCs w:val="24"/>
        </w:rPr>
      </w:pPr>
      <w:r>
        <w:rPr>
          <w:rFonts w:hint="eastAsia" w:ascii="宋体" w:hAnsi="宋体" w:cs="宋体"/>
          <w:b w:val="0"/>
          <w:snapToGrid w:val="0"/>
          <w:kern w:val="0"/>
          <w:sz w:val="24"/>
          <w:szCs w:val="24"/>
        </w:rPr>
        <w:t>提供虚假资格审查资料的投标人，任何时候一经发现，取消其投标资格。</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0"/>
          <w:szCs w:val="24"/>
        </w:rPr>
      </w:pPr>
      <w:r>
        <w:rPr>
          <w:rFonts w:hint="eastAsia" w:ascii="宋体" w:hAnsi="宋体" w:eastAsia="宋体" w:cs="宋体"/>
          <w:b w:val="0"/>
          <w:bCs w:val="0"/>
          <w:snapToGrid w:val="0"/>
          <w:szCs w:val="24"/>
        </w:rPr>
        <w:t>招标文件的发放</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发放时间：暂定</w:t>
      </w:r>
      <w:permStart w:id="13" w:edGrp="everyone"/>
      <w:r>
        <w:rPr>
          <w:rFonts w:hint="eastAsia" w:ascii="宋体" w:hAnsi="宋体" w:eastAsia="宋体" w:cs="宋体"/>
          <w:b w:val="0"/>
          <w:snapToGrid w:val="0"/>
          <w:sz w:val="24"/>
          <w:szCs w:val="24"/>
        </w:rPr>
        <w:t xml:space="preserve"> </w:t>
      </w:r>
      <w:r>
        <w:rPr>
          <w:rFonts w:hint="eastAsia" w:ascii="宋体" w:hAnsi="宋体" w:eastAsia="宋体" w:cs="宋体"/>
          <w:b w:val="0"/>
          <w:snapToGrid w:val="0"/>
          <w:sz w:val="24"/>
          <w:szCs w:val="24"/>
          <w:lang w:val="en-US" w:eastAsia="zh-CN"/>
        </w:rPr>
        <w:t>2020</w:t>
      </w:r>
      <w:r>
        <w:rPr>
          <w:rFonts w:hint="eastAsia" w:ascii="宋体" w:hAnsi="宋体" w:eastAsia="宋体" w:cs="宋体"/>
          <w:b w:val="0"/>
          <w:snapToGrid w:val="0"/>
          <w:sz w:val="24"/>
          <w:szCs w:val="24"/>
        </w:rPr>
        <w:t xml:space="preserve"> 年 </w:t>
      </w:r>
      <w:r>
        <w:rPr>
          <w:rFonts w:hint="eastAsia" w:ascii="宋体" w:hAnsi="宋体" w:eastAsia="宋体" w:cs="宋体"/>
          <w:b w:val="0"/>
          <w:snapToGrid w:val="0"/>
          <w:sz w:val="24"/>
          <w:szCs w:val="24"/>
          <w:lang w:val="en-US" w:eastAsia="zh-CN"/>
        </w:rPr>
        <w:t>9</w:t>
      </w:r>
      <w:r>
        <w:rPr>
          <w:rFonts w:hint="eastAsia" w:ascii="宋体" w:hAnsi="宋体" w:eastAsia="宋体" w:cs="宋体"/>
          <w:b w:val="0"/>
          <w:snapToGrid w:val="0"/>
          <w:sz w:val="24"/>
          <w:szCs w:val="24"/>
        </w:rPr>
        <w:t>月</w:t>
      </w:r>
      <w:r>
        <w:rPr>
          <w:rFonts w:hint="eastAsia" w:ascii="宋体" w:hAnsi="宋体" w:eastAsia="宋体" w:cs="宋体"/>
          <w:b w:val="0"/>
          <w:snapToGrid w:val="0"/>
          <w:sz w:val="24"/>
          <w:szCs w:val="24"/>
          <w:lang w:val="en-US" w:eastAsia="zh-CN"/>
        </w:rPr>
        <w:t>15</w:t>
      </w:r>
      <w:r>
        <w:rPr>
          <w:rFonts w:hint="eastAsia" w:ascii="宋体" w:hAnsi="宋体" w:eastAsia="宋体" w:cs="宋体"/>
          <w:b w:val="0"/>
          <w:snapToGrid w:val="0"/>
          <w:sz w:val="24"/>
          <w:szCs w:val="24"/>
        </w:rPr>
        <w:t>日</w:t>
      </w:r>
      <w:permEnd w:id="13"/>
      <w:r>
        <w:rPr>
          <w:rFonts w:hint="eastAsia" w:ascii="宋体" w:hAnsi="宋体" w:eastAsia="宋体" w:cs="宋体"/>
          <w:b w:val="0"/>
          <w:snapToGrid w:val="0"/>
          <w:sz w:val="24"/>
          <w:szCs w:val="24"/>
        </w:rPr>
        <w:t>。</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kern w:val="0"/>
          <w:sz w:val="24"/>
          <w:szCs w:val="24"/>
        </w:rPr>
        <w:t>发放形式：招标文件发布（电子版）。</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kern w:val="0"/>
          <w:sz w:val="24"/>
          <w:szCs w:val="24"/>
        </w:rPr>
        <w:t>发放对象：招标人招标工作组审核通过的投标人。</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kern w:val="0"/>
          <w:sz w:val="24"/>
          <w:szCs w:val="24"/>
        </w:rPr>
        <w:t>发放渠道：</w:t>
      </w:r>
    </w:p>
    <w:p>
      <w:pPr>
        <w:widowControl/>
        <w:adjustRightInd w:val="0"/>
        <w:snapToGrid w:val="0"/>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电子版招标文件：招标人通过“云筑网”（网址</w:t>
      </w:r>
      <w:r>
        <w:rPr>
          <w:rFonts w:hint="eastAsia" w:ascii="宋体" w:hAnsi="宋体" w:cs="宋体"/>
          <w:snapToGrid w:val="0"/>
          <w:sz w:val="24"/>
          <w:szCs w:val="24"/>
        </w:rPr>
        <w:t>https://www.yzw.cn/</w:t>
      </w:r>
      <w:r>
        <w:rPr>
          <w:rFonts w:hint="eastAsia" w:ascii="宋体" w:hAnsi="宋体" w:cs="宋体"/>
          <w:snapToGrid w:val="0"/>
          <w:kern w:val="0"/>
          <w:sz w:val="24"/>
          <w:szCs w:val="24"/>
        </w:rPr>
        <w:t>）进行发放，请投标人注意上线查收。</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0"/>
          <w:szCs w:val="24"/>
        </w:rPr>
      </w:pPr>
      <w:r>
        <w:rPr>
          <w:rFonts w:hint="eastAsia" w:ascii="宋体" w:hAnsi="宋体" w:eastAsia="宋体" w:cs="宋体"/>
          <w:b w:val="0"/>
          <w:bCs w:val="0"/>
          <w:snapToGrid w:val="0"/>
          <w:szCs w:val="24"/>
        </w:rPr>
        <w:t>投标保证金及费用</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投标保证金额度：无</w:t>
      </w:r>
    </w:p>
    <w:p>
      <w:pPr>
        <w:pStyle w:val="3"/>
        <w:keepNext w:val="0"/>
        <w:keepLines w:val="0"/>
        <w:widowControl/>
        <w:adjustRightInd w:val="0"/>
        <w:snapToGrid w:val="0"/>
        <w:spacing w:before="0" w:after="0" w:line="360" w:lineRule="auto"/>
        <w:rPr>
          <w:rFonts w:ascii="宋体" w:hAnsi="宋体" w:eastAsia="宋体" w:cs="宋体"/>
          <w:b w:val="0"/>
          <w:snapToGrid w:val="0"/>
          <w:sz w:val="24"/>
          <w:szCs w:val="24"/>
        </w:rPr>
      </w:pPr>
      <w:r>
        <w:rPr>
          <w:rFonts w:hint="eastAsia" w:ascii="宋体" w:hAnsi="宋体" w:eastAsia="宋体" w:cs="宋体"/>
          <w:b w:val="0"/>
          <w:snapToGrid w:val="0"/>
          <w:sz w:val="24"/>
          <w:szCs w:val="24"/>
        </w:rPr>
        <w:t>投标人因参与本次投标所发生的其他任何费用，均由投标人自行承担。</w:t>
      </w:r>
    </w:p>
    <w:p>
      <w:pPr>
        <w:pStyle w:val="2"/>
        <w:keepNext w:val="0"/>
        <w:keepLines w:val="0"/>
        <w:widowControl/>
        <w:adjustRightInd w:val="0"/>
        <w:snapToGrid w:val="0"/>
        <w:spacing w:before="0" w:after="0" w:line="360" w:lineRule="auto"/>
        <w:rPr>
          <w:rFonts w:ascii="宋体" w:hAnsi="宋体" w:eastAsia="宋体" w:cs="宋体"/>
          <w:b w:val="0"/>
          <w:bCs w:val="0"/>
          <w:snapToGrid w:val="0"/>
          <w:kern w:val="0"/>
          <w:szCs w:val="24"/>
        </w:rPr>
      </w:pPr>
      <w:r>
        <w:rPr>
          <w:rFonts w:hint="eastAsia" w:ascii="宋体" w:hAnsi="宋体" w:eastAsia="宋体" w:cs="宋体"/>
          <w:b w:val="0"/>
          <w:bCs w:val="0"/>
          <w:snapToGrid w:val="0"/>
          <w:szCs w:val="24"/>
        </w:rPr>
        <w:t>投标文件的递交及开标相关要求</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sz w:val="24"/>
          <w:szCs w:val="24"/>
        </w:rPr>
        <w:t>投标文件递交截止时间、开标时间及具体要求详见招标文件。</w:t>
      </w:r>
    </w:p>
    <w:p>
      <w:pPr>
        <w:pStyle w:val="3"/>
        <w:keepNext w:val="0"/>
        <w:keepLines w:val="0"/>
        <w:widowControl/>
        <w:adjustRightInd w:val="0"/>
        <w:snapToGrid w:val="0"/>
        <w:spacing w:before="0" w:after="0" w:line="360" w:lineRule="auto"/>
        <w:rPr>
          <w:rFonts w:ascii="宋体" w:hAnsi="宋体" w:eastAsia="宋体" w:cs="宋体"/>
          <w:b w:val="0"/>
          <w:snapToGrid w:val="0"/>
          <w:kern w:val="0"/>
          <w:sz w:val="24"/>
          <w:szCs w:val="24"/>
        </w:rPr>
      </w:pPr>
      <w:r>
        <w:rPr>
          <w:rFonts w:hint="eastAsia" w:ascii="宋体" w:hAnsi="宋体" w:eastAsia="宋体" w:cs="宋体"/>
          <w:b w:val="0"/>
          <w:snapToGrid w:val="0"/>
          <w:kern w:val="0"/>
          <w:sz w:val="24"/>
          <w:szCs w:val="24"/>
        </w:rPr>
        <w:t>签订分包合同：投标人中标后，一个月内与中国建筑一局（集团）有限公司签订完整的</w:t>
      </w:r>
      <w:permStart w:id="14" w:edGrp="everyone"/>
      <w:r>
        <w:rPr>
          <w:rFonts w:hint="eastAsia" w:ascii="宋体" w:hAnsi="宋体" w:eastAsia="宋体" w:cs="宋体"/>
          <w:b w:val="0"/>
          <w:snapToGrid w:val="0"/>
          <w:kern w:val="0"/>
          <w:sz w:val="24"/>
          <w:szCs w:val="24"/>
        </w:rPr>
        <w:t>富平县温泉河综合治理二期工程</w:t>
      </w:r>
      <w:permEnd w:id="14"/>
      <w:r>
        <w:rPr>
          <w:rFonts w:hint="eastAsia" w:ascii="宋体" w:hAnsi="宋体" w:eastAsia="宋体" w:cs="宋体"/>
          <w:b w:val="0"/>
          <w:snapToGrid w:val="0"/>
          <w:kern w:val="0"/>
          <w:sz w:val="24"/>
          <w:szCs w:val="24"/>
        </w:rPr>
        <w:t>项目独立分包合同。</w:t>
      </w:r>
    </w:p>
    <w:p>
      <w:pPr>
        <w:pStyle w:val="2"/>
        <w:keepNext w:val="0"/>
        <w:keepLines w:val="0"/>
        <w:widowControl/>
        <w:adjustRightInd w:val="0"/>
        <w:snapToGrid w:val="0"/>
        <w:spacing w:before="0" w:after="0" w:line="360" w:lineRule="auto"/>
        <w:rPr>
          <w:rFonts w:ascii="宋体" w:hAnsi="宋体" w:eastAsia="宋体" w:cs="宋体"/>
          <w:b w:val="0"/>
          <w:bCs w:val="0"/>
          <w:snapToGrid w:val="0"/>
          <w:szCs w:val="24"/>
        </w:rPr>
      </w:pPr>
      <w:r>
        <w:rPr>
          <w:rFonts w:hint="eastAsia" w:ascii="宋体" w:hAnsi="宋体" w:eastAsia="宋体" w:cs="宋体"/>
          <w:b w:val="0"/>
          <w:bCs w:val="0"/>
          <w:snapToGrid w:val="0"/>
          <w:szCs w:val="24"/>
        </w:rPr>
        <w:t>联系方式</w:t>
      </w:r>
    </w:p>
    <w:p>
      <w:pPr>
        <w:widowControl/>
        <w:adjustRightInd w:val="0"/>
        <w:snapToGrid w:val="0"/>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 xml:space="preserve">投标报名相关事项咨询联系电话：联系人: </w:t>
      </w:r>
      <w:permStart w:id="15" w:edGrp="everyone"/>
      <w:r>
        <w:rPr>
          <w:rFonts w:hint="eastAsia" w:ascii="宋体" w:hAnsi="宋体" w:cs="宋体"/>
          <w:snapToGrid w:val="0"/>
          <w:kern w:val="0"/>
          <w:sz w:val="24"/>
          <w:szCs w:val="24"/>
          <w:lang w:val="en-US" w:eastAsia="zh-CN"/>
        </w:rPr>
        <w:t>姜皓然</w:t>
      </w:r>
      <w:permEnd w:id="15"/>
      <w:r>
        <w:rPr>
          <w:rFonts w:hint="eastAsia" w:ascii="宋体" w:hAnsi="宋体" w:cs="宋体"/>
          <w:snapToGrid w:val="0"/>
          <w:kern w:val="0"/>
          <w:sz w:val="24"/>
          <w:szCs w:val="24"/>
        </w:rPr>
        <w:t>;联系电话：</w:t>
      </w:r>
      <w:permStart w:id="16" w:edGrp="everyone"/>
      <w:r>
        <w:rPr>
          <w:rFonts w:hint="eastAsia" w:ascii="宋体" w:hAnsi="宋体" w:cs="宋体"/>
          <w:snapToGrid w:val="0"/>
          <w:kern w:val="0"/>
          <w:sz w:val="24"/>
          <w:szCs w:val="24"/>
        </w:rPr>
        <w:t>13</w:t>
      </w:r>
      <w:r>
        <w:rPr>
          <w:rFonts w:hint="eastAsia" w:ascii="宋体" w:hAnsi="宋体" w:cs="宋体"/>
          <w:snapToGrid w:val="0"/>
          <w:kern w:val="0"/>
          <w:sz w:val="24"/>
          <w:szCs w:val="24"/>
          <w:lang w:val="en-US" w:eastAsia="zh-CN"/>
        </w:rPr>
        <w:t>227892555</w:t>
      </w:r>
      <w:permEnd w:id="16"/>
      <w:r>
        <w:rPr>
          <w:rFonts w:hint="eastAsia" w:ascii="宋体" w:hAnsi="宋体" w:cs="宋体"/>
          <w:snapToGrid w:val="0"/>
          <w:kern w:val="0"/>
          <w:sz w:val="24"/>
          <w:szCs w:val="24"/>
        </w:rPr>
        <w:t>。</w:t>
      </w:r>
    </w:p>
    <w:p>
      <w:pPr>
        <w:widowControl/>
        <w:adjustRightInd w:val="0"/>
        <w:snapToGrid w:val="0"/>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云筑网平台技术咨询联系电话：028-82570666转2；18980904072。</w:t>
      </w:r>
    </w:p>
    <w:p>
      <w:pPr>
        <w:widowControl/>
        <w:adjustRightInd w:val="0"/>
        <w:snapToGrid w:val="0"/>
        <w:spacing w:line="360" w:lineRule="auto"/>
        <w:ind w:firstLine="480" w:firstLineChars="200"/>
        <w:jc w:val="right"/>
        <w:rPr>
          <w:rFonts w:ascii="宋体" w:hAnsi="宋体" w:cs="宋体"/>
          <w:snapToGrid w:val="0"/>
          <w:kern w:val="0"/>
          <w:sz w:val="24"/>
          <w:szCs w:val="24"/>
        </w:rPr>
      </w:pPr>
      <w:r>
        <w:rPr>
          <w:rFonts w:hint="eastAsia" w:ascii="宋体" w:hAnsi="宋体" w:cs="宋体"/>
          <w:snapToGrid w:val="0"/>
          <w:kern w:val="0"/>
          <w:sz w:val="24"/>
          <w:szCs w:val="24"/>
        </w:rPr>
        <w:t>中国建筑一局（集团）有限公司</w:t>
      </w:r>
    </w:p>
    <w:p>
      <w:pPr>
        <w:widowControl/>
        <w:adjustRightInd w:val="0"/>
        <w:snapToGrid w:val="0"/>
        <w:spacing w:line="360" w:lineRule="auto"/>
        <w:ind w:firstLine="480" w:firstLineChars="200"/>
        <w:jc w:val="center"/>
        <w:rPr>
          <w:rFonts w:ascii="宋体" w:hAnsi="宋体" w:cs="宋体"/>
          <w:snapToGrid w:val="0"/>
          <w:kern w:val="0"/>
          <w:sz w:val="24"/>
          <w:szCs w:val="24"/>
        </w:rPr>
      </w:pPr>
      <w:r>
        <w:rPr>
          <w:rFonts w:hint="eastAsia" w:ascii="宋体" w:hAnsi="宋体" w:cs="宋体"/>
          <w:snapToGrid w:val="0"/>
          <w:kern w:val="0"/>
          <w:sz w:val="24"/>
          <w:szCs w:val="24"/>
        </w:rPr>
        <w:t xml:space="preserve">                                              </w:t>
      </w:r>
      <w:permStart w:id="17" w:edGrp="everyone"/>
      <w:r>
        <w:rPr>
          <w:rFonts w:hint="eastAsia" w:ascii="宋体" w:hAnsi="宋体" w:cs="宋体"/>
          <w:snapToGrid w:val="0"/>
          <w:kern w:val="0"/>
          <w:sz w:val="24"/>
          <w:szCs w:val="24"/>
        </w:rPr>
        <w:t xml:space="preserve">  20</w:t>
      </w:r>
      <w:r>
        <w:rPr>
          <w:rFonts w:hint="eastAsia" w:ascii="宋体" w:hAnsi="宋体" w:cs="宋体"/>
          <w:snapToGrid w:val="0"/>
          <w:kern w:val="0"/>
          <w:sz w:val="24"/>
          <w:szCs w:val="24"/>
          <w:lang w:val="en-US" w:eastAsia="zh-CN"/>
        </w:rPr>
        <w:t>20</w:t>
      </w:r>
      <w:r>
        <w:rPr>
          <w:rFonts w:hint="eastAsia" w:ascii="宋体" w:hAnsi="宋体" w:cs="宋体"/>
          <w:snapToGrid w:val="0"/>
          <w:kern w:val="0"/>
          <w:sz w:val="24"/>
          <w:szCs w:val="24"/>
        </w:rPr>
        <w:t>年</w:t>
      </w:r>
      <w:r>
        <w:rPr>
          <w:rFonts w:hint="eastAsia" w:ascii="宋体" w:hAnsi="宋体" w:cs="宋体"/>
          <w:snapToGrid w:val="0"/>
          <w:kern w:val="0"/>
          <w:sz w:val="24"/>
          <w:szCs w:val="24"/>
          <w:lang w:val="en-US" w:eastAsia="zh-CN"/>
        </w:rPr>
        <w:t>9</w:t>
      </w:r>
      <w:r>
        <w:rPr>
          <w:rFonts w:hint="eastAsia" w:ascii="宋体" w:hAnsi="宋体" w:cs="宋体"/>
          <w:snapToGrid w:val="0"/>
          <w:kern w:val="0"/>
          <w:sz w:val="24"/>
          <w:szCs w:val="24"/>
        </w:rPr>
        <w:t>月</w:t>
      </w:r>
      <w:r>
        <w:rPr>
          <w:rFonts w:hint="eastAsia" w:ascii="宋体" w:hAnsi="宋体" w:cs="宋体"/>
          <w:snapToGrid w:val="0"/>
          <w:kern w:val="0"/>
          <w:sz w:val="24"/>
          <w:szCs w:val="24"/>
          <w:lang w:val="en-US" w:eastAsia="zh-CN"/>
        </w:rPr>
        <w:t>15</w:t>
      </w:r>
      <w:bookmarkStart w:id="6" w:name="_GoBack"/>
      <w:bookmarkEnd w:id="6"/>
      <w:r>
        <w:rPr>
          <w:rFonts w:hint="eastAsia" w:ascii="宋体" w:hAnsi="宋体" w:cs="宋体"/>
          <w:snapToGrid w:val="0"/>
          <w:kern w:val="0"/>
          <w:sz w:val="24"/>
          <w:szCs w:val="24"/>
        </w:rPr>
        <w:t>日</w:t>
      </w:r>
      <w:permEnd w:id="17"/>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7EAB"/>
    <w:multiLevelType w:val="multilevel"/>
    <w:tmpl w:val="22167EAB"/>
    <w:lvl w:ilvl="0" w:tentative="0">
      <w:start w:val="1"/>
      <w:numFmt w:val="chineseCounting"/>
      <w:pStyle w:val="2"/>
      <w:lvlText w:val="第%1条"/>
      <w:lvlJc w:val="left"/>
      <w:pPr>
        <w:ind w:left="420" w:hanging="420"/>
      </w:pPr>
      <w:rPr>
        <w:rFonts w:hint="eastAsia" w:ascii="宋体" w:hAnsi="宋体" w:eastAsia="宋体" w:cs="宋体"/>
        <w:b/>
        <w:sz w:val="24"/>
      </w:rPr>
    </w:lvl>
    <w:lvl w:ilvl="1" w:tentative="0">
      <w:start w:val="1"/>
      <w:numFmt w:val="decimal"/>
      <w:pStyle w:val="3"/>
      <w:isLgl/>
      <w:lvlText w:val="%1.%2"/>
      <w:lvlJc w:val="left"/>
      <w:pPr>
        <w:tabs>
          <w:tab w:val="left" w:pos="567"/>
        </w:tabs>
        <w:ind w:left="567" w:hanging="567"/>
      </w:pPr>
      <w:rPr>
        <w:rFonts w:hint="eastAsia" w:ascii="Times New Roman" w:hAnsi="Times New Roman" w:cs="仿宋_GB2312"/>
        <w:b w:val="0"/>
        <w:bCs w:val="0"/>
        <w:i w:val="0"/>
        <w:iCs w:val="0"/>
        <w:caps w:val="0"/>
        <w:smallCaps w:val="0"/>
        <w:strike w:val="0"/>
        <w:dstrike w:val="0"/>
        <w:outline w:val="0"/>
        <w:shadow w:val="0"/>
        <w:snapToGrid w:val="0"/>
        <w:color w:val="000000"/>
        <w:spacing w:val="0"/>
        <w:w w:val="0"/>
        <w:kern w:val="0"/>
        <w:position w:val="0"/>
        <w:szCs w:val="16"/>
        <w:u w:val="none"/>
      </w:rPr>
    </w:lvl>
    <w:lvl w:ilvl="2" w:tentative="0">
      <w:start w:val="1"/>
      <w:numFmt w:val="decimal"/>
      <w:pStyle w:val="4"/>
      <w:isLgl/>
      <w:lvlText w:val="%1.%2.%3"/>
      <w:lvlJc w:val="left"/>
      <w:pPr>
        <w:tabs>
          <w:tab w:val="left" w:pos="1080"/>
        </w:tabs>
        <w:ind w:left="720" w:hanging="720"/>
      </w:pPr>
      <w:rPr>
        <w:rFonts w:hint="eastAsia" w:ascii="Times New Roman" w:hAnsi="Times New Roman" w:cs="仿宋_GB2312"/>
        <w:b w:val="0"/>
        <w:bCs w:val="0"/>
        <w:i w:val="0"/>
        <w:iCs w:val="0"/>
        <w:caps w:val="0"/>
        <w:smallCaps w:val="0"/>
        <w:strike w:val="0"/>
        <w:dstrike w:val="0"/>
        <w:outline w:val="0"/>
        <w:shadow w:val="0"/>
        <w:snapToGrid w:val="0"/>
        <w:color w:val="000000"/>
        <w:spacing w:val="0"/>
        <w:w w:val="0"/>
        <w:kern w:val="0"/>
        <w:position w:val="0"/>
        <w:szCs w:val="16"/>
        <w:u w:val="none"/>
      </w:rPr>
    </w:lvl>
    <w:lvl w:ilvl="3" w:tentative="0">
      <w:start w:val="1"/>
      <w:numFmt w:val="decimal"/>
      <w:pStyle w:val="5"/>
      <w:lvlText w:val="%1.%2.%3.%4"/>
      <w:lvlJc w:val="left"/>
      <w:pPr>
        <w:tabs>
          <w:tab w:val="left" w:pos="1080"/>
        </w:tabs>
        <w:ind w:left="864" w:hanging="864"/>
      </w:pPr>
      <w:rPr>
        <w:rFonts w:hint="eastAsia" w:cs="仿宋_GB2312"/>
        <w:lang w:val="en-US"/>
      </w:rPr>
    </w:lvl>
    <w:lvl w:ilvl="4" w:tentative="0">
      <w:start w:val="1"/>
      <w:numFmt w:val="decimal"/>
      <w:pStyle w:val="6"/>
      <w:lvlText w:val="%1.%2.%3.%4.%5"/>
      <w:lvlJc w:val="left"/>
      <w:pPr>
        <w:tabs>
          <w:tab w:val="left" w:pos="1008"/>
        </w:tabs>
        <w:ind w:left="1008" w:hanging="1008"/>
      </w:pPr>
      <w:rPr>
        <w:rFonts w:hint="eastAsia" w:cs="仿宋_GB2312"/>
      </w:rPr>
    </w:lvl>
    <w:lvl w:ilvl="5" w:tentative="0">
      <w:start w:val="1"/>
      <w:numFmt w:val="decimal"/>
      <w:pStyle w:val="7"/>
      <w:lvlText w:val="%1.%2.%3.%4.%5.%6"/>
      <w:lvlJc w:val="left"/>
      <w:pPr>
        <w:tabs>
          <w:tab w:val="left" w:pos="1152"/>
        </w:tabs>
        <w:ind w:left="1152" w:hanging="1152"/>
      </w:pPr>
      <w:rPr>
        <w:rFonts w:hint="eastAsia" w:cs="仿宋_GB2312"/>
      </w:rPr>
    </w:lvl>
    <w:lvl w:ilvl="6" w:tentative="0">
      <w:start w:val="1"/>
      <w:numFmt w:val="decimal"/>
      <w:pStyle w:val="8"/>
      <w:lvlText w:val="%1.%2.%3.%4.%5.%6.%7"/>
      <w:lvlJc w:val="left"/>
      <w:pPr>
        <w:tabs>
          <w:tab w:val="left" w:pos="1296"/>
        </w:tabs>
        <w:ind w:left="1296" w:hanging="1296"/>
      </w:pPr>
      <w:rPr>
        <w:rFonts w:hint="eastAsia" w:cs="仿宋_GB2312"/>
      </w:rPr>
    </w:lvl>
    <w:lvl w:ilvl="7" w:tentative="0">
      <w:start w:val="1"/>
      <w:numFmt w:val="decimal"/>
      <w:pStyle w:val="9"/>
      <w:lvlText w:val="%1.%2.%3.%4.%5.%6.%7.%8"/>
      <w:lvlJc w:val="left"/>
      <w:pPr>
        <w:tabs>
          <w:tab w:val="left" w:pos="1440"/>
        </w:tabs>
        <w:ind w:left="1440" w:hanging="1440"/>
      </w:pPr>
      <w:rPr>
        <w:rFonts w:hint="eastAsia" w:cs="仿宋_GB2312"/>
      </w:rPr>
    </w:lvl>
    <w:lvl w:ilvl="8" w:tentative="0">
      <w:start w:val="1"/>
      <w:numFmt w:val="decimal"/>
      <w:pStyle w:val="10"/>
      <w:lvlText w:val="%1.%2.%3.%4.%5.%6.%7.%8.%9"/>
      <w:lvlJc w:val="left"/>
      <w:pPr>
        <w:tabs>
          <w:tab w:val="left" w:pos="1584"/>
        </w:tabs>
        <w:ind w:left="1584" w:hanging="1584"/>
      </w:pPr>
      <w:rPr>
        <w:rFonts w:hint="eastAsia" w:cs="仿宋_GB2312"/>
      </w:rPr>
    </w:lvl>
  </w:abstractNum>
  <w:abstractNum w:abstractNumId="1">
    <w:nsid w:val="5B744044"/>
    <w:multiLevelType w:val="singleLevel"/>
    <w:tmpl w:val="5B744044"/>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dit="readOnly" w:enforcement="1" w:cryptProviderType="rsaFull" w:cryptAlgorithmClass="hash" w:cryptAlgorithmType="typeAny" w:cryptAlgorithmSid="4" w:cryptSpinCount="0" w:hash="vC2LWNbcq6/MqyLDazgtxQTostE=" w:salt="2ilpsdnNOd0nC901B33hX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E02"/>
    <w:rsid w:val="001F42A9"/>
    <w:rsid w:val="004A44D5"/>
    <w:rsid w:val="006377A0"/>
    <w:rsid w:val="008B6E06"/>
    <w:rsid w:val="00A31E02"/>
    <w:rsid w:val="00CB1FF8"/>
    <w:rsid w:val="02F04628"/>
    <w:rsid w:val="0A312BD9"/>
    <w:rsid w:val="0C725481"/>
    <w:rsid w:val="134D70A4"/>
    <w:rsid w:val="26A81DC2"/>
    <w:rsid w:val="3C913CD1"/>
    <w:rsid w:val="51776E1A"/>
    <w:rsid w:val="59102354"/>
    <w:rsid w:val="6AA25CF6"/>
    <w:rsid w:val="6F88293E"/>
    <w:rsid w:val="76D81E61"/>
    <w:rsid w:val="7F111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9"/>
    <w:pPr>
      <w:keepNext/>
      <w:keepLines/>
      <w:numPr>
        <w:ilvl w:val="0"/>
        <w:numId w:val="1"/>
      </w:numPr>
      <w:spacing w:before="340" w:after="330" w:line="578" w:lineRule="auto"/>
      <w:outlineLvl w:val="0"/>
    </w:pPr>
    <w:rPr>
      <w:rFonts w:eastAsia="仿宋_GB2312"/>
      <w:b/>
      <w:bCs/>
      <w:kern w:val="44"/>
      <w:sz w:val="24"/>
      <w:szCs w:val="44"/>
    </w:rPr>
  </w:style>
  <w:style w:type="paragraph" w:styleId="3">
    <w:name w:val="heading 2"/>
    <w:basedOn w:val="1"/>
    <w:next w:val="1"/>
    <w:unhideWhenUsed/>
    <w:qFormat/>
    <w:uiPriority w:val="9"/>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8"/>
    <w:semiHidden/>
    <w:unhideWhenUsed/>
    <w:qFormat/>
    <w:uiPriority w:val="99"/>
    <w:rPr>
      <w:sz w:val="18"/>
      <w:szCs w:val="18"/>
    </w:rPr>
  </w:style>
  <w:style w:type="paragraph" w:styleId="12">
    <w:name w:val="footer"/>
    <w:basedOn w:val="1"/>
    <w:link w:val="17"/>
    <w:unhideWhenUsed/>
    <w:qFormat/>
    <w:uiPriority w:val="99"/>
    <w:pPr>
      <w:tabs>
        <w:tab w:val="center" w:pos="4153"/>
        <w:tab w:val="right" w:pos="8306"/>
      </w:tabs>
      <w:snapToGrid w:val="0"/>
      <w:jc w:val="left"/>
    </w:pPr>
    <w:rPr>
      <w:sz w:val="18"/>
      <w:szCs w:val="18"/>
    </w:rPr>
  </w:style>
  <w:style w:type="paragraph" w:styleId="1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6">
    <w:name w:val="页眉 字符"/>
    <w:link w:val="13"/>
    <w:qFormat/>
    <w:uiPriority w:val="99"/>
    <w:rPr>
      <w:sz w:val="18"/>
      <w:szCs w:val="18"/>
    </w:rPr>
  </w:style>
  <w:style w:type="character" w:customStyle="1" w:styleId="17">
    <w:name w:val="页脚 字符"/>
    <w:link w:val="12"/>
    <w:qFormat/>
    <w:uiPriority w:val="99"/>
    <w:rPr>
      <w:sz w:val="18"/>
      <w:szCs w:val="18"/>
    </w:rPr>
  </w:style>
  <w:style w:type="character" w:customStyle="1" w:styleId="18">
    <w:name w:val="批注框文本 字符"/>
    <w:link w:val="11"/>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276</Words>
  <Characters>1574</Characters>
  <Lines>13</Lines>
  <Paragraphs>3</Paragraphs>
  <TotalTime>2</TotalTime>
  <ScaleCrop>false</ScaleCrop>
  <LinksUpToDate>false</LinksUpToDate>
  <CharactersWithSpaces>1847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2018-12-06T07:46:00Z</dcterms:created>
  <dc:creator>Tangang</dc:creator>
  <cp:lastModifiedBy>曹田田</cp:lastModifiedBy>
  <dcterms:modified xsi:type="dcterms:W3CDTF">2020-09-15T01:58:09Z</dcterms:modified>
  <dc:title>中建一局集团西北分公司XXX项目XXX工程招标公告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