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98" w:rsidRDefault="00E06086">
      <w:pPr>
        <w:pStyle w:val="a3"/>
        <w:widowControl/>
        <w:spacing w:before="75" w:beforeAutospacing="0" w:after="75" w:afterAutospacing="0" w:line="480" w:lineRule="atLeast"/>
        <w:jc w:val="center"/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中建六局安装工程有限公司</w:t>
      </w:r>
    </w:p>
    <w:p w:rsidR="00B43A98" w:rsidRDefault="00E06086">
      <w:pPr>
        <w:pStyle w:val="a3"/>
        <w:widowControl/>
        <w:spacing w:before="75" w:beforeAutospacing="0" w:after="75" w:afterAutospacing="0" w:line="480" w:lineRule="atLeast"/>
        <w:jc w:val="center"/>
        <w:rPr>
          <w:rStyle w:val="a4"/>
          <w:rFonts w:ascii="宋体" w:eastAsia="宋体" w:hAnsi="宋体" w:cs="宋体"/>
          <w:color w:val="000000"/>
          <w:sz w:val="31"/>
          <w:szCs w:val="31"/>
          <w:u w:val="single"/>
        </w:rPr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   </w:t>
      </w:r>
      <w:r>
        <w:rPr>
          <w:rStyle w:val="a4"/>
          <w:rFonts w:ascii="宋体" w:eastAsia="宋体" w:hAnsi="宋体" w:cs="宋体" w:hint="eastAsia"/>
          <w:color w:val="000000"/>
          <w:sz w:val="31"/>
          <w:szCs w:val="31"/>
          <w:u w:val="single"/>
        </w:rPr>
        <w:t>新建预应力孔道压浆一体机生产线及塑料套管桩</w:t>
      </w:r>
    </w:p>
    <w:p w:rsidR="00B43A98" w:rsidRDefault="00E06086">
      <w:pPr>
        <w:pStyle w:val="a3"/>
        <w:widowControl/>
        <w:spacing w:before="75" w:beforeAutospacing="0" w:after="75" w:afterAutospacing="0" w:line="480" w:lineRule="atLeast"/>
        <w:jc w:val="center"/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  <w:u w:val="single"/>
        </w:rPr>
        <w:t>设备存放、泡沫混凝土设备存放</w:t>
      </w: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项目</w:t>
      </w:r>
      <w:r>
        <w:rPr>
          <w:rStyle w:val="a4"/>
          <w:rFonts w:ascii="宋体" w:eastAsia="宋体" w:hAnsi="宋体" w:cs="宋体" w:hint="eastAsia"/>
          <w:color w:val="000000"/>
          <w:sz w:val="31"/>
          <w:szCs w:val="31"/>
          <w:u w:val="single"/>
        </w:rPr>
        <w:t> </w:t>
      </w:r>
      <w:r w:rsidR="00624CF3">
        <w:rPr>
          <w:rStyle w:val="a4"/>
          <w:rFonts w:ascii="宋体" w:eastAsia="宋体" w:hAnsi="宋体" w:cs="宋体" w:hint="eastAsia"/>
          <w:color w:val="000000"/>
          <w:sz w:val="31"/>
          <w:szCs w:val="31"/>
          <w:u w:val="single"/>
        </w:rPr>
        <w:t>门窗</w:t>
      </w:r>
      <w:r>
        <w:rPr>
          <w:rStyle w:val="a4"/>
          <w:rFonts w:ascii="宋体" w:eastAsia="宋体" w:hAnsi="宋体" w:cs="宋体" w:hint="eastAsia"/>
          <w:color w:val="000000"/>
          <w:sz w:val="31"/>
          <w:szCs w:val="31"/>
          <w:u w:val="single"/>
        </w:rPr>
        <w:t>物资采购</w:t>
      </w:r>
    </w:p>
    <w:p w:rsidR="00B43A98" w:rsidRDefault="00E06086">
      <w:pPr>
        <w:pStyle w:val="a3"/>
        <w:widowControl/>
        <w:spacing w:before="75" w:beforeAutospacing="0" w:after="75" w:afterAutospacing="0" w:line="480" w:lineRule="atLeast"/>
        <w:jc w:val="center"/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招标公告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/>
          <w:color w:val="000000"/>
        </w:rPr>
        <w:t>根据《中华人民共和国招投标法》等相关法律法规的有关规定，中建六局安装工程有限公司对</w:t>
      </w:r>
      <w:r>
        <w:rPr>
          <w:rStyle w:val="a4"/>
          <w:rFonts w:ascii="仿宋_GB2312" w:eastAsia="仿宋_GB2312" w:hAnsi="sans-serif" w:cs="仿宋_GB2312" w:hint="eastAsia"/>
          <w:b w:val="0"/>
          <w:bCs/>
          <w:color w:val="000000"/>
          <w:highlight w:val="yellow"/>
          <w:u w:val="single"/>
        </w:rPr>
        <w:t>新建预应力孔道压浆一体机生产线及塑料套管</w:t>
      </w:r>
      <w:proofErr w:type="gramStart"/>
      <w:r>
        <w:rPr>
          <w:rStyle w:val="a4"/>
          <w:rFonts w:ascii="仿宋_GB2312" w:eastAsia="仿宋_GB2312" w:hAnsi="sans-serif" w:cs="仿宋_GB2312" w:hint="eastAsia"/>
          <w:b w:val="0"/>
          <w:bCs/>
          <w:color w:val="000000"/>
          <w:highlight w:val="yellow"/>
          <w:u w:val="single"/>
        </w:rPr>
        <w:t>桩设备</w:t>
      </w:r>
      <w:proofErr w:type="gramEnd"/>
      <w:r>
        <w:rPr>
          <w:rStyle w:val="a4"/>
          <w:rFonts w:ascii="仿宋_GB2312" w:eastAsia="仿宋_GB2312" w:hAnsi="sans-serif" w:cs="仿宋_GB2312" w:hint="eastAsia"/>
          <w:b w:val="0"/>
          <w:bCs/>
          <w:color w:val="000000"/>
          <w:highlight w:val="yellow"/>
          <w:u w:val="single"/>
        </w:rPr>
        <w:t>存放、泡沫混凝土设备存放项目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工程所需</w:t>
      </w:r>
      <w:r w:rsidR="00624CF3">
        <w:rPr>
          <w:rStyle w:val="a4"/>
          <w:rFonts w:ascii="仿宋_GB2312" w:eastAsia="仿宋_GB2312" w:hAnsi="sans-serif" w:cs="仿宋_GB2312" w:hint="eastAsia"/>
          <w:b w:val="0"/>
          <w:bCs/>
          <w:color w:val="000000"/>
          <w:highlight w:val="yellow"/>
          <w:u w:val="single"/>
        </w:rPr>
        <w:t>门窗</w:t>
      </w:r>
      <w:r>
        <w:rPr>
          <w:rStyle w:val="a4"/>
          <w:rFonts w:ascii="仿宋_GB2312" w:eastAsia="仿宋_GB2312" w:hAnsi="sans-serif" w:cs="仿宋_GB2312" w:hint="eastAsia"/>
          <w:b w:val="0"/>
          <w:bCs/>
          <w:color w:val="000000"/>
          <w:highlight w:val="yellow"/>
          <w:u w:val="single"/>
        </w:rPr>
        <w:t>材料</w:t>
      </w:r>
      <w:r>
        <w:rPr>
          <w:rFonts w:ascii="仿宋_GB2312" w:eastAsia="仿宋_GB2312" w:cs="仿宋_GB2312" w:hint="eastAsia"/>
          <w:color w:val="000000"/>
        </w:rPr>
        <w:t>采购进行公开招标，诚邀符合资格要求、能提供优质服务的供应商参加投标及洽谈采购合作事宜。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Style w:val="a4"/>
          <w:rFonts w:ascii="仿宋_GB2312" w:eastAsia="仿宋_GB2312" w:cs="仿宋_GB2312" w:hint="eastAsia"/>
          <w:color w:val="000000"/>
        </w:rPr>
        <w:t>一、工程概况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855"/>
        <w:rPr>
          <w:rFonts w:ascii="仿宋_GB2312" w:eastAsia="仿宋_GB2312" w:hAnsi="sans-serif" w:cs="仿宋_GB2312" w:hint="eastAsia"/>
          <w:color w:val="000000"/>
          <w:highlight w:val="yellow"/>
          <w:u w:val="single"/>
          <w:shd w:val="clear" w:color="auto" w:fill="FFFF00"/>
        </w:rPr>
      </w:pPr>
      <w:r>
        <w:rPr>
          <w:rFonts w:ascii="仿宋_GB2312" w:eastAsia="仿宋_GB2312" w:hAnsi="sans-serif" w:cs="仿宋_GB2312" w:hint="eastAsia"/>
          <w:color w:val="000000"/>
        </w:rPr>
        <w:t>1</w:t>
      </w:r>
      <w:r>
        <w:rPr>
          <w:rFonts w:ascii="仿宋_GB2312" w:eastAsia="仿宋_GB2312" w:hAnsi="sans-serif" w:cs="仿宋_GB2312" w:hint="eastAsia"/>
          <w:color w:val="000000"/>
        </w:rPr>
        <w:t>、</w:t>
      </w:r>
      <w:r>
        <w:rPr>
          <w:rFonts w:ascii="仿宋_GB2312" w:eastAsia="仿宋_GB2312" w:hAnsi="sans-serif" w:cs="仿宋_GB2312" w:hint="eastAsia"/>
          <w:color w:val="000000"/>
          <w:highlight w:val="yellow"/>
        </w:rPr>
        <w:t>工程名</w:t>
      </w:r>
      <w:r>
        <w:rPr>
          <w:rFonts w:ascii="仿宋_GB2312" w:eastAsia="仿宋_GB2312" w:hAnsi="sans-serif" w:cs="仿宋_GB2312" w:hint="eastAsia"/>
          <w:color w:val="000000"/>
          <w:highlight w:val="yellow"/>
          <w:shd w:val="clear" w:color="auto" w:fill="FFFF00"/>
        </w:rPr>
        <w:t>称：</w:t>
      </w:r>
      <w:r>
        <w:rPr>
          <w:rFonts w:ascii="仿宋_GB2312" w:eastAsia="仿宋_GB2312" w:hAnsi="sans-serif" w:cs="仿宋_GB2312" w:hint="eastAsia"/>
          <w:color w:val="000000"/>
          <w:highlight w:val="yellow"/>
          <w:u w:val="single"/>
          <w:shd w:val="clear" w:color="auto" w:fill="FFFF00"/>
        </w:rPr>
        <w:t>新建预应力孔道压浆一体机生产线及塑料套管</w:t>
      </w:r>
      <w:proofErr w:type="gramStart"/>
      <w:r>
        <w:rPr>
          <w:rFonts w:ascii="仿宋_GB2312" w:eastAsia="仿宋_GB2312" w:hAnsi="sans-serif" w:cs="仿宋_GB2312" w:hint="eastAsia"/>
          <w:color w:val="000000"/>
          <w:highlight w:val="yellow"/>
          <w:u w:val="single"/>
          <w:shd w:val="clear" w:color="auto" w:fill="FFFF00"/>
        </w:rPr>
        <w:t>桩设备</w:t>
      </w:r>
      <w:proofErr w:type="gramEnd"/>
      <w:r>
        <w:rPr>
          <w:rFonts w:ascii="仿宋_GB2312" w:eastAsia="仿宋_GB2312" w:hAnsi="sans-serif" w:cs="仿宋_GB2312" w:hint="eastAsia"/>
          <w:color w:val="000000"/>
          <w:highlight w:val="yellow"/>
          <w:u w:val="single"/>
          <w:shd w:val="clear" w:color="auto" w:fill="FFFF00"/>
        </w:rPr>
        <w:t>存放、泡沫混凝土设备存放项目</w:t>
      </w:r>
    </w:p>
    <w:p w:rsidR="00B43A98" w:rsidRDefault="00E06086">
      <w:pPr>
        <w:snapToGrid w:val="0"/>
        <w:spacing w:line="360" w:lineRule="auto"/>
        <w:ind w:firstLineChars="300" w:firstLine="720"/>
        <w:contextualSpacing/>
        <w:rPr>
          <w:rFonts w:ascii="宋体" w:eastAsia="宋体" w:hAnsi="宋体"/>
          <w:sz w:val="24"/>
          <w:u w:val="single"/>
        </w:rPr>
      </w:pPr>
      <w:r>
        <w:rPr>
          <w:rFonts w:ascii="仿宋_GB2312" w:eastAsia="仿宋_GB2312" w:hAnsi="sans-serif" w:cs="仿宋_GB2312" w:hint="eastAsia"/>
          <w:color w:val="000000"/>
          <w:sz w:val="24"/>
        </w:rPr>
        <w:t>2</w:t>
      </w:r>
      <w:r>
        <w:rPr>
          <w:rFonts w:ascii="仿宋_GB2312" w:eastAsia="仿宋_GB2312" w:hAnsi="sans-serif" w:cs="仿宋_GB2312" w:hint="eastAsia"/>
          <w:color w:val="000000"/>
          <w:sz w:val="24"/>
        </w:rPr>
        <w:t>、</w:t>
      </w:r>
      <w:r>
        <w:rPr>
          <w:rFonts w:ascii="仿宋_GB2312" w:eastAsia="仿宋_GB2312" w:hAnsi="sans-serif" w:cs="仿宋_GB2312" w:hint="eastAsia"/>
          <w:color w:val="000000"/>
          <w:sz w:val="24"/>
          <w:highlight w:val="yellow"/>
        </w:rPr>
        <w:t>工程地</w:t>
      </w:r>
      <w:r>
        <w:rPr>
          <w:rFonts w:ascii="仿宋_GB2312" w:eastAsia="仿宋_GB2312" w:hAnsi="sans-serif" w:cs="仿宋_GB2312" w:hint="eastAsia"/>
          <w:color w:val="000000"/>
          <w:sz w:val="24"/>
          <w:highlight w:val="yellow"/>
          <w:shd w:val="clear" w:color="auto" w:fill="FFFF00"/>
        </w:rPr>
        <w:t>址</w:t>
      </w:r>
      <w:r>
        <w:rPr>
          <w:rStyle w:val="a4"/>
          <w:rFonts w:ascii="仿宋_GB2312" w:eastAsia="仿宋_GB2312" w:hAnsi="sans-serif" w:cs="仿宋_GB2312" w:hint="eastAsia"/>
          <w:color w:val="000000"/>
          <w:sz w:val="24"/>
          <w:highlight w:val="yellow"/>
          <w:shd w:val="clear" w:color="auto" w:fill="FFFF00"/>
        </w:rPr>
        <w:t>：</w:t>
      </w:r>
      <w:r>
        <w:rPr>
          <w:rFonts w:ascii="仿宋_GB2312" w:eastAsia="仿宋_GB2312" w:hAnsi="仿宋_GB2312" w:cs="仿宋_GB2312" w:hint="eastAsia"/>
          <w:sz w:val="24"/>
          <w:u w:val="single"/>
        </w:rPr>
        <w:t>富阳区银湖街道</w:t>
      </w:r>
      <w:proofErr w:type="gramStart"/>
      <w:r>
        <w:rPr>
          <w:rFonts w:ascii="仿宋_GB2312" w:eastAsia="仿宋_GB2312" w:hAnsi="仿宋_GB2312" w:cs="仿宋_GB2312" w:hint="eastAsia"/>
          <w:sz w:val="24"/>
          <w:u w:val="single"/>
        </w:rPr>
        <w:t>泗</w:t>
      </w:r>
      <w:proofErr w:type="gramEnd"/>
      <w:r>
        <w:rPr>
          <w:rFonts w:ascii="仿宋_GB2312" w:eastAsia="仿宋_GB2312" w:hAnsi="仿宋_GB2312" w:cs="仿宋_GB2312" w:hint="eastAsia"/>
          <w:sz w:val="24"/>
          <w:u w:val="single"/>
        </w:rPr>
        <w:t>洲村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Chars="300" w:firstLine="720"/>
        <w:rPr>
          <w:rFonts w:ascii="sans-serif" w:eastAsia="sans-serif" w:hAnsi="sans-serif" w:cs="sans-serif"/>
          <w:color w:val="000000"/>
        </w:rPr>
      </w:pPr>
      <w:r>
        <w:rPr>
          <w:rFonts w:ascii="仿宋_GB2312" w:eastAsia="仿宋_GB2312" w:hAnsi="sans-serif" w:cs="仿宋_GB2312" w:hint="eastAsia"/>
          <w:color w:val="000000"/>
        </w:rPr>
        <w:t>3</w:t>
      </w:r>
      <w:r>
        <w:rPr>
          <w:rFonts w:ascii="仿宋_GB2312" w:eastAsia="仿宋_GB2312" w:hAnsi="sans-serif" w:cs="仿宋_GB2312" w:hint="eastAsia"/>
          <w:color w:val="000000"/>
        </w:rPr>
        <w:t>、</w:t>
      </w:r>
      <w:r>
        <w:rPr>
          <w:rFonts w:ascii="仿宋_GB2312" w:eastAsia="仿宋_GB2312" w:hAnsi="sans-serif" w:cs="仿宋_GB2312" w:hint="eastAsia"/>
          <w:color w:val="000000"/>
          <w:highlight w:val="yellow"/>
        </w:rPr>
        <w:t>工程简</w:t>
      </w:r>
      <w:r>
        <w:rPr>
          <w:rFonts w:ascii="仿宋_GB2312" w:eastAsia="仿宋_GB2312" w:hAnsi="sans-serif" w:cs="仿宋_GB2312" w:hint="eastAsia"/>
          <w:color w:val="000000"/>
          <w:highlight w:val="yellow"/>
          <w:shd w:val="clear" w:color="auto" w:fill="FFFF00"/>
        </w:rPr>
        <w:t>述：</w:t>
      </w:r>
      <w:r>
        <w:rPr>
          <w:rFonts w:ascii="仿宋_GB2312" w:eastAsia="仿宋_GB2312" w:hAnsi="sans-serif" w:cs="仿宋_GB2312" w:hint="eastAsia"/>
          <w:color w:val="000000"/>
          <w:highlight w:val="yellow"/>
          <w:u w:val="single"/>
          <w:shd w:val="clear" w:color="auto" w:fill="FFFF00"/>
        </w:rPr>
        <w:t>工业厂房项目</w:t>
      </w:r>
      <w:r>
        <w:rPr>
          <w:rFonts w:ascii="仿宋_GB2312" w:eastAsia="仿宋_GB2312" w:hAnsi="sans-serif" w:cs="仿宋_GB2312" w:hint="eastAsia"/>
          <w:color w:val="000000"/>
          <w:u w:val="single"/>
        </w:rPr>
        <w:t>   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Style w:val="a4"/>
          <w:rFonts w:ascii="仿宋_GB2312" w:eastAsia="仿宋_GB2312" w:cs="仿宋_GB2312" w:hint="eastAsia"/>
          <w:color w:val="000000"/>
        </w:rPr>
        <w:t>二、招标主体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  <w:color w:val="000000"/>
        </w:rPr>
        <w:t>中建六局安装工程有限公司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Style w:val="a4"/>
          <w:rFonts w:ascii="仿宋_GB2312" w:eastAsia="仿宋_GB2312" w:cs="仿宋_GB2312" w:hint="eastAsia"/>
          <w:color w:val="000000"/>
        </w:rPr>
        <w:t>三、招标内容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855"/>
        <w:rPr>
          <w:rFonts w:ascii="仿宋_GB2312" w:eastAsia="仿宋_GB2312" w:cs="仿宋_GB2312"/>
          <w:color w:val="000000"/>
          <w:shd w:val="clear" w:color="auto" w:fill="FFFF00"/>
        </w:rPr>
      </w:pPr>
      <w:r>
        <w:rPr>
          <w:rFonts w:ascii="仿宋_GB2312" w:eastAsia="仿宋_GB2312" w:cs="仿宋_GB2312" w:hint="eastAsia"/>
          <w:color w:val="000000"/>
          <w:shd w:val="clear" w:color="auto" w:fill="FFFF00"/>
        </w:rPr>
        <w:t>物资（或设备）名称及型号：（或见附表）</w:t>
      </w:r>
    </w:p>
    <w:p w:rsidR="00624CF3" w:rsidRDefault="00624CF3">
      <w:pPr>
        <w:pStyle w:val="a3"/>
        <w:widowControl/>
        <w:spacing w:before="75" w:beforeAutospacing="0" w:after="75" w:afterAutospacing="0" w:line="435" w:lineRule="atLeast"/>
        <w:ind w:firstLine="855"/>
        <w:rPr>
          <w:rFonts w:ascii="仿宋_GB2312" w:eastAsia="仿宋_GB2312" w:cs="仿宋_GB2312"/>
          <w:color w:val="000000"/>
          <w:shd w:val="clear" w:color="auto" w:fill="FFFF00"/>
        </w:rPr>
      </w:pPr>
    </w:p>
    <w:p w:rsidR="00624CF3" w:rsidRDefault="00624CF3">
      <w:pPr>
        <w:pStyle w:val="a3"/>
        <w:widowControl/>
        <w:spacing w:before="75" w:beforeAutospacing="0" w:after="75" w:afterAutospacing="0" w:line="435" w:lineRule="atLeast"/>
        <w:ind w:firstLine="855"/>
        <w:rPr>
          <w:rFonts w:ascii="仿宋_GB2312" w:eastAsia="仿宋_GB2312" w:cs="仿宋_GB2312"/>
          <w:color w:val="000000"/>
          <w:shd w:val="clear" w:color="auto" w:fill="FFFF00"/>
        </w:rPr>
      </w:pPr>
    </w:p>
    <w:p w:rsidR="00624CF3" w:rsidRDefault="00624CF3">
      <w:pPr>
        <w:pStyle w:val="a3"/>
        <w:widowControl/>
        <w:spacing w:before="75" w:beforeAutospacing="0" w:after="75" w:afterAutospacing="0" w:line="435" w:lineRule="atLeast"/>
        <w:ind w:firstLine="855"/>
        <w:rPr>
          <w:rFonts w:ascii="仿宋_GB2312" w:eastAsia="仿宋_GB2312" w:cs="仿宋_GB2312" w:hint="eastAsia"/>
          <w:color w:val="000000"/>
          <w:shd w:val="clear" w:color="auto" w:fill="FFFF00"/>
        </w:rPr>
      </w:pPr>
      <w:bookmarkStart w:id="0" w:name="_GoBack"/>
      <w:bookmarkEnd w:id="0"/>
    </w:p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660"/>
        <w:gridCol w:w="1060"/>
        <w:gridCol w:w="4170"/>
        <w:gridCol w:w="960"/>
        <w:gridCol w:w="1080"/>
        <w:gridCol w:w="930"/>
      </w:tblGrid>
      <w:tr w:rsidR="00624CF3" w:rsidRPr="00624CF3" w:rsidTr="00624CF3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详细信息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门类型：100系列铝合金固定平开组合门M1039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1、门类型：100系列铝合金固定平开组合门M1039；2、洞口尺寸：1000*3900；3、含五金配件、油漆费用；4、含制作、包装、运输、安装等费用；5、玻璃采用钢化中空玻璃（5mm+9空气+5mm）。6、具体详见门窗表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门类型：100系列铝合金固定平开组合门M1221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1、门类型：100系列铝合金固定平开组合门M1221；2、洞口尺寸：1200*2100；3、含五金配件、油漆费用；4、含制作、包装、运输、安装等费用；5、玻璃采用钢化中空玻璃（5mm+9空气+5mm）。6、具体详见门窗表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门类型：100系列铝合金固定平开组合门M1521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1、门类型：100系列铝合金平开门M1521；2、洞口尺寸：1500*2100；3、含五金配件、油漆费用；4、含制作、包装、运输、安装等费用；5、玻璃采用钢化中空玻璃（5mm+9空气+5mm）；6、具体详见门窗表。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门类型：100系列铝合金固定平开组合门M1533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1、门类型：100系列铝合金固定平开组合门M1533；2、洞口尺寸：1500*3300；3、含五金配件、油漆费用；4、含制作、包装、运输、安装等费用；5、玻璃采用中空钢化玻璃（5mm+9空气+5mm）。具体详见门窗表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门类型：100系列铝合金固定平开组合门M1539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金属（铝合金）门 1、门类型：100系列铝合金固定平开组合门M1539；2、洞口尺寸：1500*3900；3、含五金配件、油漆费用；4、含制作、包装、运输、安装等费用；5、玻璃采用中空钢化玻璃（5mm+9空气+5mm）。具体详见门窗表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门类型：100系列铝合金固定平开组合门M1833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1、门类型：100系列铝合金固定平开组合门M1833；2、洞口尺寸：1800*3300；3、含五金配件、油漆费用；4、含制作、包装、运输、安装等费用；5、玻璃采用中空钢化玻璃（5mm+9空气+5mm）。具体详见门窗表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门类型：100系列铝合金固定平开组合门M1839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金属（铝合金）门 1、门类型：100系列铝合金固定平开组合门M1839；2、洞口尺寸：1800*3900；3、含五金配件、油漆费用；4、含制作、包装、运输、安装等费用；5、玻璃采用中空钢化玻璃（5mm+9空气+5mm）。具体详见门窗表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门类型：100系列断桥隔热铝合金平开门M1221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1、门类型：100系列断桥隔热铝合金平开门M1221；2、洞口尺寸：1200*2100；3、含五金配件、油漆费用；4、含制作、包装、运输、安装等费用；5、玻璃采用钢化中空玻璃（5mm+9空气+5mmLE）。具体详见门窗表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门类型：100系列断桥隔热铝合金平开门M1824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1、门类型：100系列断桥隔热铝合金平开门M1824；2、洞口尺寸：1800*2400；3、含五金配件、油漆费用；4、含制作、包装、运输、安装等费用；5、玻璃采用钢化中空玻璃（5mm+9空气+5mmLE）。具体详见门窗表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门类型：100系列断桥隔热铝合金固定平开组合门M1224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1、门类型：100系列断桥隔热铝合金固定平开组合门M1224；2、洞口尺寸：1200*2400；3、含五金配件、油漆费用；4、含制作、包装、运输、安装等费用；5、玻璃采用钢化中空玻璃（5mm+9空气+5mmLE）。具体详见门窗表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门类型：100系列断桥隔热铝合金固定平开组合门M1233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1、门类型：100系列断桥隔热铝合金固定平开组合门M1233；2、洞口尺寸：1200*3300；3、含五金配件、油漆费用；4、含制作、包装、运输、安装等费用；5、玻璃采用钢化中空玻璃（5mm+9空气+5mmLE）。具体详见门窗表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门类型：100系列断桥隔热铝合金固定平开组合门M1633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1、门类型：100系列断桥隔热铝合金固定平开组合门M1633；2、洞口尺寸：1600*3300；3、含五金配件、油漆费用；4、含制作、包装、运输、安装等费用；5、玻璃采用钢化中空玻璃（5mm+9空气+5mmLE）。具体详见门窗表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门类型：100系列铝合金平开门M1521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1、门类型：100系列铝合金平开门M1521；2、洞口尺寸：1500*2100；3、含五金配件、油漆费用；4、含制作、包装、运输、安装等费用；5、玻璃采用钢化中空玻璃（5mm+9空气+5mm）；6、具体详见门窗表。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85.05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门类型：100系列铝合金平开门M1221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1、门类型：100系列铝合金平开门M1221；2、洞口尺寸：1200*2100；3、含五金配件、油漆费用；4、含制作、包装、运输、安装等费用；5、玻璃采用钢化中空玻璃（5mm+9空气+5mm）；6、具体详见门窗表。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门类型：100系列铝合金平开门M3021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金属门 1、门类型：100系列铝合金平开门M3021；2、洞口尺寸：3000*2100；3、含五金配件、油漆费用；4、含制作、包装、运输、安装等费用；5、玻璃采用钢化中空玻璃（5mm+9空气+5mm）；6、具体详见门窗表。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2.0厚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窗类型：80系列铝合金推拉窗C1206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1、窗类型：80系列铝合金推拉窗C1206；2、洞口尺寸：1200*600；3、含五金配件、油漆费用；4、含制作、包装、运输、安装等费用；5、玻璃采用6mm普通单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窗类型：80系列铝合金推拉窗C1212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1、窗类型：80系列铝合金推拉窗C1212；2、洞口尺寸：1200*1200；3、含五金配件、油漆费用；4、含制作、包装、运输、安装等费用；5、玻璃采用普通单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5mm。6、具体详见门窗表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窗类型：80系列铝合金推拉窗C1215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1、窗类型：80系列铝合金推拉窗C1215；2、洞口尺寸：1200*1500；3、含五金配件、油漆费用；4、含制作、包装、运输、安装等费用；5、玻璃采用6mm普通单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窗类型：80系列铝合金推拉窗C1509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1、窗类型：80系列铝合金推拉窗C1509；2、洞口尺寸：1500*900；3、含五金配件、油漆费用；4、含制作、包装、运输、安装等费用；5、玻璃采用6mm普通单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1、窗类型：80系列铝合金推拉窗C1511；2、洞口尺寸：1500*1100；3、含五金配件、油漆费用；4、含制作、包装、运输、安装等费用；5、玻璃采用钢化中空玻璃（5mm+6空气+5mm）。6、具体详见门窗表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窗类型：80系列铝合金推拉窗C1512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1、窗类型：80系列铝合金推拉窗C1512；2、洞口尺寸：1500*1200；3、含五金配件、油漆费用；4、含制作、包装、运输、安装等费用；5、玻璃采用6mm普通单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窗类型：80系列铝合金推拉窗C1515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1、窗类型：80系列铝合金推拉窗C1515；2、洞口尺寸：1500*1500；3、含五金配件、油漆费用；4、含制作、包装、运输、安装等费用；5、玻璃采用6mm普通单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窗类型：80系列铝合金推拉窗C1518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1、窗类型：80系列铝合金推拉窗C1518；2、洞口尺寸：1500*1800；3、含五金配件、油漆费用；4、含制作、包装、运输、安装等费用；5、玻璃采用6mm普通单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窗类型：80系列铝合金推拉窗C1521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1、窗类型：80系列铝合金推拉窗C1521；2、洞口尺寸：1500*2100；3、含五金配件、油漆费用；4、含制作、包装、运输、安装等费用；5、玻璃采用6mm普通单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窗类型：80系列铝合金推拉窗C1530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1、窗类型：80系列铝合金推拉窗C1530；2、洞口尺寸：1500*3000；3、含五金配件、油漆费用；4、含制作、包装、运输、安装等费用；5、玻璃采用6mm普通单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1、窗类型：80系列铝合金推拉窗C1809；2、洞口尺寸：1800*900；3、含五金配件、油漆费用；4、含制作、包装、运输、安装等费用；5、玻璃采用6mm普通单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1、窗类型：80系列铝合金推拉窗C1812；2、洞口尺寸：1800*1200；3、含五金配件、油漆费用；4、含制作、包装、运输、安装等费用；5、玻璃采用6mm普通单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1、窗类型：80系列铝合金推拉窗C1815；2、洞口尺寸：1800*1500；3、含五金配件、油漆费用；4、含制作、包装、运输、安装等费用；5、玻璃采用6mm普通单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窗类型：80系列铝合金推拉窗C1818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1、窗类型：80系列铝合金推拉窗C1818；2、洞口尺寸：1800*1800；3、含五金配件、油漆费用；4、含制作、包装、运输、安装等费用；5、玻璃采用6mm普通单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1、窗类型：80系列铝合金推拉窗C1821；2、洞口尺寸：1800*2100；3、含五金配件、油漆费用；4、含制作、包装、运输、安装等费用；5、玻璃采用6mm普通单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257.04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1、窗类型：80系列铝合金推拉窗C1824；2、洞口尺寸：1800*2400；3、含五金配件、油漆费用；4、含制作、包装、运输、安装等费用；5、玻璃采用6mm普通单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1、窗类型：80系列铝合金推拉窗C1830；2、洞口尺寸：1800*3000；3、含五金配件、油漆费用；4、含制作、包装、运输、安装等费用；5、玻璃采用6mm普通单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窗类型：80系列铝合金推拉窗C3624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1、窗类型：80系列铝合金推拉窗C3624；2、洞口尺寸：3600*2400；3、含五金配件、油漆费用；4、含制作、包装、运输、安装等费用；5、玻璃采用6mm普通单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窗类型：80系列铝合金固定推拉组合窗C1218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1、窗类型：80系列铝合金固定推拉组合窗C1218；2、洞口尺寸：1200*1800；3、含五金配件、油漆费用；4、含制作、包装、运输、安装等费用；5、玻璃采用6mm普通单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窗类型：80系列铝合金固定推拉组合窗C1221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1、窗类型：80系列铝合金固定推拉组合窗C1221；2、洞口尺寸：1200*2100；3、含五金配件、油漆费用；4、含制作、包装、运输、安装等费用；5、玻璃采用6mm普通单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143.64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窗类型：80系列铝合金固定推拉组合窗C1230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1、窗类型：80系列铝合金固定推拉组合窗C1230；2、洞口尺寸：1200*3000；3、含五金配件、油漆费用；4、含制作、包装、运输、安装等费用；5、玻璃采用6mm普通单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窗类型：80系列铝合金固定推拉组合窗C1521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1、窗类型：80系列铝合金固定推拉组合窗C1521；2、洞口尺寸：1500*2100；3、含五金配件、油漆费用；4、含制作、包装、运输、安装等费用；5、玻璃采用6mm普通单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窗类型：80系列铝合金固定推拉组合窗C1530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1、窗类型：80系列铝合金固定推拉组合窗C1530；2、洞口尺寸：1500*3000；3、含五金配件、油漆费用；4、含制作、包装、运输、安装等费用；5、玻璃采用6mm普通单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窗类型：80系列铝合金固定推拉组合窗C1821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1、窗类型：80系列铝合金固定推拉组合窗C1821；2、洞口尺寸：1800*2100；3、含五金配件、油漆费用；4、含制作、包装、运输、安装等费用；5、玻璃采用6mm普通单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窗类型：80系列铝合金固定推拉组合窗C1830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1、窗类型：80系列铝合金固定推拉组合窗C1830；2、洞口尺寸：1800*3000；3、含五金配件、油漆费用；4、含制作、包装、运输、安装等费用；5、玻璃采用6mm普通单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窗类型：80系列断桥隔热铝合金推拉窗C1215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推拉窗C1215；2、洞口尺寸：1200*1500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窗类型：80系列断桥隔热铝合金固定推拉组合窗C1218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1218；2、洞口尺寸：1200*1800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窗类型：80系列断桥隔热铝合金固定推拉组合窗C1221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1221；2、洞口尺寸：1200*2100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窗类型：80系列断桥隔热铝合金固定推拉组合窗C1224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1224；2、洞口尺寸：1200*2400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窗类型：80系列断桥隔热铝合金固定推拉组合窗C1424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1424；2、洞口尺寸：1400*2400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窗类型：80系列断桥隔热铝合金固定推拉组合窗C1624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1624；2、洞口尺寸：1600*2400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窗类型：80系列断桥隔热铝合金固定推拉组合窗C3021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3021；2、洞口尺寸：3000*2100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窗类型：80系列断桥隔热铝合金固定推拉组合窗C3024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3024；2、洞口尺寸：3000*2400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窗类型：80系列铝合金固定平开组合窗C1221消防救援窗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1、窗类型：80系列铝合金固定平开组合窗C1221消防救援窗；2、洞口尺寸：1200*2100；3、含五金配件、油漆费用；4、含制作、包装、运输、安装等费用；5、玻璃采用6mm单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窗类型：80系列铝合金固定平开组合窗C1530消防救援窗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1、窗类型：80系列铝合金固定平开组合窗C1530消防救援窗；2、洞口尺寸：1500*3000；3、含五金配件、油漆费用；4、含制作、包装、运输、安装等费用；5、玻璃采用6mm普通单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窗类型：80系列铝合金固定平开组合窗C1830消防救援窗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1、窗类型：80系列铝合金固定平开组合窗C1830消防救援窗；2、洞口尺寸：1800*3000；3、含五金配件、油漆费用；4、含制作、包装、运输、安装等费用；5、玻璃采用6mm单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窗类型：80系列铝合金平开窗C1530消防救援窗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1、窗类型：80系列铝合金平开窗C1530消防救援窗；2、洞口尺寸：1500*3000；3、含五金配件、油漆费用；4、含制作、包装、运输、安装等费用；5、玻璃采用6mm单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窗类型：80系列铝合金平开窗C1821消防救援窗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1、窗类型：80系列铝合金平开窗C1821消防救援窗；2、洞口尺寸：1800*2100；3、含五金配件、油漆费用；4、含制作、包装、运输、安装等费用；5、玻璃采用6mm单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窗类型：80系列铝合金推拉窗C1824消防救援窗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1、窗类型：80系列铝合金推拉窗C1824消防救援窗；2、洞口尺寸：1800*2400；3、含五金配件、油漆费用；4、含制作、包装、运输、安装等费用；5、玻璃采用6mm单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窗类型：80系列铝合金推拉窗C1830消防救援窗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1、窗类型：80系列铝合金推拉窗C1830消防救援窗；2、洞口尺寸：1800*3000；3、含五金配件、油漆费用；4、含制作、包装、运输、安装等费用；5、玻璃采用6mm单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。6、具体详见门窗表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窗类型：80系列断桥隔热铝合金固定推拉组合窗C1624消防救援窗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1624消防救援窗；2、洞口尺寸：1600*2400；3、含五金配件、油漆费用；4、含制作、包装、运输、安装等费用；5、玻璃采用中空钢化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窗类型：80系列断桥隔热铝合金固定推拉组合窗C3021消防救援窗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3021消防救援窗；2、洞口尺寸：3000*2100；3、含五金配件、油漆费用；4、含制作、包装、运输、安装等费用；5、玻璃采用中空钢化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窗类型：80系列断桥隔热铝合金固定推拉组合窗C3024消防救援窗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80系列断桥隔热铝合金固定推拉组合窗C3024消防救援窗；2、洞口尺寸：3000*2400；3、含五金配件、油漆费用；4、含制作、包装、运输、安装等费用；5、玻璃采用中空钢化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窗类型：50系列铝合金固定平开组合窗C1824消防救援窗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1、窗类型：50系列铝合金固定平开组合窗C1824消防救援窗；2、洞口尺寸：1800*2400；3、含五金配件、油漆费用；4、含制作、包装、运输、安装等费用；5、玻璃采用中空玻璃（5mm+6空气+5mm）；6、具体详见门窗表。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窗类型：50系列铝合金固定平开组合窗C2124消防救援窗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1、窗类型：50系列铝合金固定平开组合窗C2124消防救援窗；2、洞口尺寸：2100*2400；3、含五金配件、油漆费用；4、含制作、包装、运输、安装等费用；5、玻璃采用中空玻璃（5mm+6空气+5mm）；6、具体详见门窗表。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窗类型：50系列铝合金固定平开组合窗C2127消防救援窗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1、窗类型：50系列铝合金固定平开组合窗C2127消防救援窗；2、洞口尺寸：2100*2700；3、含五金配件、油漆费用；4、含制作、包装、运输、安装等费用；5、玻璃采用中空玻璃（5mm+6空气+5mm）；6、具体详见门窗表。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39.69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窗类型：50系列铝合金固定平开组合窗C3724消防救援窗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1、窗类型：50系列铝合金固定平开组合窗C3724消防救援窗；2、洞口尺寸：3700*2400；3、含五金配件、油漆费用；4、含制作、包装、运输、安装等费用；5、玻璃采用中空玻璃（5mm+6空气+5mm）；6、具体详见门窗表。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窗类型：50系列铝合金固定平开组合窗C3727消防救</w:t>
            </w: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援窗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金属窗 1、窗类型：50系列铝合金固定平开组合窗C3727消防救援窗；2、洞口尺寸：3700*2700；3、含五金配件、油漆费用；4、含制作、包装、运输、安装等费用；5、玻璃采用中空玻璃（5mm+6空气+5mm）；6、具体详见门窗表。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窗类型：50系列铝合金下悬窗BYC3009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金属（铝合金）窗 1、窗类型：50系列铝合金下悬窗BYC3009；2、洞口尺寸：3000*900；3、含五金配件、油漆费用；4、含制作、包装、运输、安装等费用；5、玻璃采用6mm普通单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窗类型：50系列铝合金推拉窗C0915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1、窗类型：50系列铝合金推拉窗C0915；2、洞口尺寸：900*1500；3、含五金配件、油漆费用；4、含制作、包装、运输、安装等费用；5、玻璃采用中空玻璃（5mm+6空气+5mm）；6、具体详见门窗表。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窗类型：50系列铝合金推拉窗C1215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1、窗类型：50系列铝合金推拉窗C1215；2、洞口尺寸：1200*1500；3、含五金配件、油漆费用；4、含制作、包装、运输、安装等费用；5、玻璃采用中空玻璃（5mm+6空气+5mm）；6、具体详见门窗表。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窗类型：50系列铝合金推拉窗C1224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1、窗类型：50系列铝合金推拉窗C1524；2、洞口尺寸：1500*2400；3、含五金配件、油漆费用；4、含制作、包装、运输、安装等费用；5、玻璃采用中空玻璃（5mm+6空气+5mm）；6、具体详见门窗表。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窗类型：50系列铝合金推拉窗C1511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1、窗类型：50系列铝合金推拉窗C1511；2、洞口尺寸：1500*1100；3、含五金配件、油漆费用；4、含制作、包装、运输、安装等费用；5、玻璃采用中空玻璃（5mm+6空气+5mm）；6、具体详见门窗表。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窗类型：50系列铝合金推拉窗C1513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1、窗类型：50系列铝合金推拉窗C1513；2、洞口尺寸：1500*1350；3、含五金配件、油漆费用；4、含制作、包装、运输、安装等费用；5、玻璃采用中空玻璃（5mm+6空气+5mm）；6、具体详见门窗表。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窗类型：50系列铝合金推拉窗C1514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1、窗类型：50系列铝合金推拉窗C1514；2、洞口尺寸：1500*1400；3、含五金配件、油漆费用；4、含制作、包装、运输、安装等费用；5、玻璃采用中空玻璃（5mm+6空气+5mm）；6、具体详见门窗表。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窗类型：50系列铝合金推拉窗C1520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1、窗类型：50系列铝合金推拉窗C1520；2、洞口尺寸：1500*2000；3、含五金配件、油漆费用；4、含制作、包装、运输、安装等费用；5、玻璃采用中空玻璃（5mm+6空气+5mm）；6、具体详见门窗表。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窗类型：50系列铝合金推拉窗C1524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1、窗类型：50系列铝合金推拉窗C1524；2、洞口尺寸：1500*2400；3、含五金配件、油漆费用；4、含制作、包装、运输、安装等费用；5、玻璃采用中空玻璃（5mm+6空气+5mm）；6、具体详见门窗表。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129.6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窗类型：50系列铝合金推拉窗C1824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1、窗类型：50系列铝合金推拉窗C1824；2、洞口尺寸：1800*2400；3、含五金配件、油漆费用；4、含制作、包装、运输、安装等费用；5、玻璃采用中空玻璃（5mm+6空气+5mm）；6、具体详见门窗表。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窗类型：50系列铝合金推拉窗C2124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1、窗类型：50系列铝合金推拉窗C2124；2、洞口尺寸：2100*2400；3、含五金配件、油漆费用；4、含制作、包装、运输、安装等费用；5、玻璃采用中空玻璃（5mm+6空气+5mm）；6、具体详见门窗表。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窗类型：50系列铝合金推拉窗C2127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1、窗类型：50系列铝合金推拉窗C2127；2、洞口尺寸：2100*2700；3、含五金配件、油漆费用；4、含制作、包装、运输、安装等费用；5、玻璃采用中空玻璃（5mm+6空气+5mm）；6、具体详见门窗表。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窗类型：50系列铝合金推拉窗C3724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1、窗类型：50系列铝合金推拉窗C3724；2、洞口尺寸：3700*2400；3、含五金配件、油漆费用；4、含制作、包装、运输、安装等费用；5、玻璃采用中空玻璃（5mm+6空气+5mm）；6、具体详见门窗表。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窗类型：50系列铝合金推拉窗C3727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1、窗类型：50系列铝合金推拉窗C3727；2、洞口尺寸：3700*2700；3、含五金配件、油漆费用；4、含制作、包装、运输、安装等费用；5、玻璃采用中空玻璃（5mm+6空气+5mm）；6、具体详见门窗表。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99.9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80系列1.2厚中空钢化玻璃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窗类型：50系列铝合金固定平开组合窗C1511A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1、窗类型：50系列铝合金固定平开组合窗C1511A；2、洞口尺寸：1500*1100；3、含五金配件、油漆费用；4、含制作、包装、运输、安装等费用；5、玻璃采用中空玻璃（5mm+6空气+5mm）；6、具体详见门窗表。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窗类型：50系列铝合金平开窗C1511A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金属窗 1、窗类型：50系列铝合金平开窗C1511A；2、洞口尺寸：1500*1100；3、含五金配件、油漆费用；4、含制作、包装、运输、安装等费用；5、玻璃采用中空玻璃（5mm+6空气+5mm）；6、具体详见门窗表。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1.2厚中空钢化玻璃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窗类型：50系列断桥隔热铝合金固定平开组合窗</w:t>
            </w: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C0618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金属（断桥）窗 1、窗类型：50系列断桥隔热铝合金固定平开组合窗C0618；2、洞口尺寸：600*1800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窗类型：50系列断桥隔热铝合金固定平开组合窗C0621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金属（断桥）窗 1、窗类型：50系列断桥隔热铝合金固定平开组合窗C0621；2、洞口尺寸：600*2100；3、含五金配件、油漆费用；4、含制作、包装、运输、安装等费用；5、玻璃采用中空玻璃（5mm+9空气+5mmLE）；6、玻璃使用必须满足规范要求。具体详见门窗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1.4厚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金属卷帘门JM3639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金属卷帘门JM3639，参见08CJ17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彩钢带卷门面板1.0厚电机800公斤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金属卷帘门JM4433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金属卷帘门JM4433，参见08CJ17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彩钢带卷门面板1.0厚电机800公斤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金属卷帘门JM4639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金属卷帘门JM4639，参见08CJ17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彩钢带卷门面板1.0厚电机800公斤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金属卷帘门JM5133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金属卷帘门JM5133，参见08CJ17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彩钢带卷门面板1.0厚电机800公斤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金属卷帘门JM5639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金属卷帘（闸）门 金属卷帘门JM5639，参见08CJ17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彩钢带卷门面板1.0厚电机800公斤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钢制防火门FM1021甲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 1、钢制防火门FM1021甲；2、洞口尺寸：1000*2100；3、含所有油漆、五金配件。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钢制防火门FM1221甲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 1、钢制防火门FM1221甲；2、洞口尺寸：1200*2100；3、含所有油漆、五金配件。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钢制防火门FM1521甲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 1、钢制防火门FM1521甲；2、洞口尺寸：1500*2100；3、含所有油漆、五金配件。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28.35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钢制防火门FM1221乙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 1、钢制防火门FM1221乙；2、洞口尺寸：1200*2100；3、含所有油漆、五金配件。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钢制防火门FM1321乙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 1、钢制防火门FM1321乙；2、洞口尺寸：1300*2100；3、含所有油漆、五金配件。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钢制防火门FM1521乙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 1、钢制防火门FM1521乙；2、洞口尺寸：1500*2100；3、含所有油漆、五金配件。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钢制防火门FM1221丙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钢制防火门 1、钢制防火门FM1221丙；2、洞口尺寸：1200*2100；3、含所有油漆、五金配件。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无障碍门M1824A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特种门 1、无障碍门M1824A；2、洞口尺寸：1800*2400；3、参图集12J926-E4。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门类型：特级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双轨双帘防火卷帘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门FJM6028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防火卷帘门 1、门类型：特级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双轨双帘防火卷帘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门FJM6028,耐火极限不低于3.0h；2、洞口尺寸：6000*2850；3、含所有防火专用五金配件、电动装置；4、防火卷帘耐火极限判定条件符合《门和卷帘防火实验方法》，GB/T7633的防火完整性和耐火隔热性。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门类型：特级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双轨双帘防火卷帘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门FJM6628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防火卷帘门 1、门类型：特级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双轨双帘防火卷帘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门FJM6628,耐火极限不低于3.0h；2、洞口尺寸：6600*2850；3、含所有防火专用五金配件、电动装置；4、防火卷帘耐火极限判定条件符合《门和卷帘防火实验方法》，GB/T7633的防火完整性和耐火隔热性。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门类型：特级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双轨双帘防火卷帘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门FJM6628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防火卷帘门 1、门类型：特级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双轨双帘防火卷帘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门FJM6628,耐火极限不低于3.0h；2、洞口尺寸：6675*2850；3、含所有防火专用五金配件、电动装置；4、防火卷帘耐火极限判定条件符合《门和卷帘防火实验方法》，GB/T7633的防火完整性和耐火隔热性。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19.0238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F3" w:rsidRPr="00624CF3" w:rsidTr="00624CF3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门类型：特级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双轨双帘防火卷帘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门FJM7628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防火卷帘门 1、门类型：特级</w:t>
            </w:r>
            <w:proofErr w:type="gramStart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双轨双帘防火卷帘</w:t>
            </w:r>
            <w:proofErr w:type="gramEnd"/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门FJM7628,耐火极限不低于3.0h；2、洞口尺寸：7650*2850；3、含所有防火专用五金配件、电动装置；4、防火卷帘耐火极限判定条件符合《门和卷帘防火实验方法》，GB/T7633的防火完整性和耐火隔热性。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平方米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3" w:rsidRPr="00624CF3" w:rsidRDefault="00624CF3" w:rsidP="00624CF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24C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43A98" w:rsidRDefault="00B43A98">
      <w:pPr>
        <w:pStyle w:val="a3"/>
        <w:widowControl/>
        <w:spacing w:before="75" w:beforeAutospacing="0" w:after="75" w:afterAutospacing="0" w:line="435" w:lineRule="atLeast"/>
        <w:ind w:firstLine="855"/>
        <w:rPr>
          <w:rFonts w:ascii="仿宋_GB2312" w:eastAsia="仿宋_GB2312" w:cs="仿宋_GB2312"/>
          <w:color w:val="000000"/>
          <w:shd w:val="clear" w:color="auto" w:fill="FFFF00"/>
        </w:rPr>
      </w:pP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Style w:val="a4"/>
          <w:rFonts w:ascii="仿宋_GB2312" w:eastAsia="仿宋_GB2312" w:cs="仿宋_GB2312" w:hint="eastAsia"/>
          <w:color w:val="000000"/>
        </w:rPr>
        <w:t>注：此表由项目专业工长或项目技术负责人填写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Style w:val="a4"/>
          <w:rFonts w:ascii="仿宋_GB2312" w:eastAsia="仿宋_GB2312" w:cs="仿宋_GB2312" w:hint="eastAsia"/>
          <w:color w:val="000000"/>
        </w:rPr>
        <w:t>四、投标人应具备的资格条件</w:t>
      </w:r>
    </w:p>
    <w:p w:rsidR="00B43A98" w:rsidRDefault="00E06086">
      <w:pPr>
        <w:pStyle w:val="a3"/>
        <w:widowControl/>
        <w:spacing w:beforeAutospacing="0" w:afterAutospacing="0" w:line="435" w:lineRule="atLeast"/>
        <w:ind w:left="567" w:firstLine="480"/>
      </w:pPr>
      <w:r>
        <w:rPr>
          <w:rFonts w:ascii="仿宋_GB2312" w:eastAsia="仿宋_GB2312" w:cs="仿宋_GB2312" w:hint="eastAsia"/>
          <w:color w:val="000000"/>
        </w:rPr>
        <w:t>1</w:t>
      </w:r>
      <w:r>
        <w:rPr>
          <w:rFonts w:ascii="仿宋_GB2312" w:eastAsia="仿宋_GB2312" w:cs="仿宋_GB2312" w:hint="eastAsia"/>
          <w:color w:val="000000"/>
        </w:rPr>
        <w:t>、本次招标要求投标人须具有资格：具有中华人民共和国企业独立法人资格，持有工商行政管理部门核发并通过最近年检的法人营业执照，营业执照经营范围必须涵盖招标产品的制作或销售。代理人必须得到投标单位的授权。</w:t>
      </w:r>
    </w:p>
    <w:p w:rsidR="00B43A98" w:rsidRDefault="00E06086">
      <w:pPr>
        <w:pStyle w:val="a3"/>
        <w:widowControl/>
        <w:spacing w:beforeAutospacing="0" w:afterAutospacing="0" w:line="435" w:lineRule="atLeast"/>
        <w:ind w:left="567" w:firstLine="480"/>
      </w:pPr>
      <w:r>
        <w:rPr>
          <w:rFonts w:ascii="仿宋_GB2312" w:eastAsia="仿宋_GB2312" w:cs="仿宋_GB2312" w:hint="eastAsia"/>
          <w:color w:val="000000"/>
        </w:rPr>
        <w:t>2</w:t>
      </w:r>
      <w:r>
        <w:rPr>
          <w:rFonts w:ascii="仿宋_GB2312" w:eastAsia="仿宋_GB2312" w:cs="仿宋_GB2312" w:hint="eastAsia"/>
          <w:color w:val="000000"/>
        </w:rPr>
        <w:t>、资质要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求：</w:t>
      </w:r>
      <w:r>
        <w:rPr>
          <w:rFonts w:ascii="仿宋_GB2312" w:eastAsia="仿宋_GB2312" w:cs="仿宋_GB2312" w:hint="eastAsia"/>
          <w:color w:val="000000"/>
          <w:u w:val="single"/>
        </w:rPr>
        <w:t>  </w:t>
      </w:r>
      <w:r w:rsidR="00624CF3">
        <w:rPr>
          <w:rStyle w:val="a4"/>
          <w:rFonts w:ascii="仿宋_GB2312" w:eastAsia="仿宋_GB2312" w:hAnsi="sans-serif" w:cs="仿宋_GB2312" w:hint="eastAsia"/>
          <w:b w:val="0"/>
          <w:bCs/>
          <w:color w:val="000000"/>
          <w:highlight w:val="yellow"/>
          <w:u w:val="single"/>
        </w:rPr>
        <w:t>门窗</w:t>
      </w:r>
      <w:r>
        <w:rPr>
          <w:rFonts w:ascii="仿宋_GB2312" w:eastAsia="仿宋_GB2312" w:hAnsi="宋体" w:cs="仿宋_GB2312" w:hint="eastAsia"/>
          <w:color w:val="000000"/>
          <w:u w:val="single"/>
        </w:rPr>
        <w:t>销售</w:t>
      </w:r>
      <w:r>
        <w:rPr>
          <w:rFonts w:ascii="仿宋_GB2312" w:eastAsia="仿宋_GB2312" w:hAnsi="宋体" w:cs="仿宋_GB2312" w:hint="eastAsia"/>
          <w:color w:val="000000"/>
          <w:u w:val="single"/>
        </w:rPr>
        <w:t>资质</w:t>
      </w:r>
    </w:p>
    <w:p w:rsidR="00B43A98" w:rsidRDefault="00E06086">
      <w:pPr>
        <w:pStyle w:val="a3"/>
        <w:widowControl/>
        <w:spacing w:beforeAutospacing="0" w:afterAutospacing="0" w:line="435" w:lineRule="atLeast"/>
        <w:ind w:left="567" w:firstLine="480"/>
      </w:pPr>
      <w:r>
        <w:rPr>
          <w:rFonts w:ascii="仿宋_GB2312" w:eastAsia="仿宋_GB2312" w:cs="仿宋_GB2312" w:hint="eastAsia"/>
          <w:color w:val="000000"/>
        </w:rPr>
        <w:t>3</w:t>
      </w:r>
      <w:r>
        <w:rPr>
          <w:rFonts w:ascii="仿宋_GB2312" w:eastAsia="仿宋_GB2312" w:cs="仿宋_GB2312" w:hint="eastAsia"/>
          <w:color w:val="000000"/>
        </w:rPr>
        <w:t>、业绩要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求：</w:t>
      </w:r>
      <w:r>
        <w:rPr>
          <w:rFonts w:ascii="仿宋_GB2312" w:eastAsia="仿宋_GB2312" w:cs="仿宋_GB2312" w:hint="eastAsia"/>
          <w:color w:val="000000"/>
          <w:u w:val="single"/>
        </w:rPr>
        <w:t>  </w:t>
      </w:r>
      <w:r w:rsidR="00624CF3">
        <w:rPr>
          <w:rStyle w:val="a4"/>
          <w:rFonts w:ascii="仿宋_GB2312" w:eastAsia="仿宋_GB2312" w:hAnsi="sans-serif" w:cs="仿宋_GB2312" w:hint="eastAsia"/>
          <w:b w:val="0"/>
          <w:bCs/>
          <w:color w:val="000000"/>
          <w:highlight w:val="yellow"/>
          <w:u w:val="single"/>
        </w:rPr>
        <w:t>门窗</w:t>
      </w:r>
      <w:r>
        <w:rPr>
          <w:rStyle w:val="a4"/>
          <w:rFonts w:ascii="仿宋_GB2312" w:eastAsia="仿宋_GB2312" w:hAnsi="sans-serif" w:cs="仿宋_GB2312" w:hint="eastAsia"/>
          <w:b w:val="0"/>
          <w:bCs/>
          <w:color w:val="000000"/>
          <w:highlight w:val="yellow"/>
          <w:u w:val="single"/>
        </w:rPr>
        <w:t>、</w:t>
      </w:r>
      <w:r>
        <w:rPr>
          <w:rFonts w:ascii="仿宋_GB2312" w:eastAsia="仿宋_GB2312" w:hAnsi="宋体" w:cs="仿宋_GB2312" w:hint="eastAsia"/>
          <w:color w:val="000000"/>
          <w:u w:val="single"/>
        </w:rPr>
        <w:t>销售</w:t>
      </w:r>
      <w:r>
        <w:rPr>
          <w:rFonts w:ascii="仿宋_GB2312" w:eastAsia="仿宋_GB2312" w:hAnsi="宋体" w:cs="仿宋_GB2312" w:hint="eastAsia"/>
          <w:color w:val="000000"/>
          <w:u w:val="single"/>
        </w:rPr>
        <w:t>和</w:t>
      </w:r>
      <w:r>
        <w:rPr>
          <w:rFonts w:ascii="仿宋_GB2312" w:eastAsia="仿宋_GB2312" w:hAnsi="宋体" w:cs="仿宋_GB2312" w:hint="eastAsia"/>
          <w:color w:val="000000"/>
          <w:u w:val="single"/>
        </w:rPr>
        <w:t>装卸</w:t>
      </w:r>
      <w:r w:rsidR="00624CF3">
        <w:rPr>
          <w:rFonts w:ascii="仿宋_GB2312" w:eastAsia="仿宋_GB2312" w:hAnsi="宋体" w:cs="仿宋_GB2312" w:hint="eastAsia"/>
          <w:color w:val="000000"/>
          <w:u w:val="single"/>
        </w:rPr>
        <w:t>、安装</w:t>
      </w:r>
      <w:r>
        <w:rPr>
          <w:rFonts w:ascii="仿宋_GB2312" w:eastAsia="仿宋_GB2312" w:hAnsi="宋体" w:cs="仿宋_GB2312" w:hint="eastAsia"/>
          <w:color w:val="000000"/>
          <w:u w:val="single"/>
        </w:rPr>
        <w:t>等工作</w:t>
      </w:r>
      <w:r>
        <w:rPr>
          <w:rFonts w:ascii="仿宋_GB2312" w:eastAsia="仿宋_GB2312" w:cs="仿宋_GB2312" w:hint="eastAsia"/>
          <w:color w:val="000000"/>
          <w:u w:val="single"/>
        </w:rPr>
        <w:t> </w:t>
      </w:r>
    </w:p>
    <w:p w:rsidR="00B43A98" w:rsidRDefault="00E06086">
      <w:pPr>
        <w:pStyle w:val="a3"/>
        <w:widowControl/>
        <w:spacing w:beforeAutospacing="0" w:afterAutospacing="0" w:line="435" w:lineRule="atLeast"/>
        <w:ind w:left="567" w:firstLine="480"/>
      </w:pPr>
      <w:r>
        <w:rPr>
          <w:rFonts w:ascii="仿宋_GB2312" w:eastAsia="仿宋_GB2312" w:cs="仿宋_GB2312" w:hint="eastAsia"/>
          <w:color w:val="000000"/>
        </w:rPr>
        <w:t>4</w:t>
      </w:r>
      <w:r>
        <w:rPr>
          <w:rFonts w:ascii="仿宋_GB2312" w:eastAsia="仿宋_GB2312" w:cs="仿宋_GB2312" w:hint="eastAsia"/>
          <w:color w:val="000000"/>
        </w:rPr>
        <w:t>、技术要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求：</w:t>
      </w:r>
      <w:r>
        <w:rPr>
          <w:rFonts w:ascii="仿宋_GB2312" w:eastAsia="仿宋_GB2312" w:cs="仿宋_GB2312" w:hint="eastAsia"/>
          <w:color w:val="000000"/>
          <w:u w:val="single"/>
        </w:rPr>
        <w:t>  </w:t>
      </w:r>
      <w:r>
        <w:rPr>
          <w:rFonts w:ascii="仿宋_GB2312" w:eastAsia="仿宋_GB2312" w:hAnsi="宋体" w:cs="仿宋_GB2312" w:hint="eastAsia"/>
          <w:color w:val="000000"/>
          <w:u w:val="single"/>
        </w:rPr>
        <w:t>满足现行验收规范和招标方要求</w:t>
      </w:r>
    </w:p>
    <w:p w:rsidR="00B43A98" w:rsidRDefault="00E06086">
      <w:pPr>
        <w:pStyle w:val="a3"/>
        <w:widowControl/>
        <w:spacing w:beforeAutospacing="0" w:afterAutospacing="0" w:line="435" w:lineRule="atLeast"/>
        <w:ind w:left="567" w:firstLine="480"/>
      </w:pPr>
      <w:r>
        <w:rPr>
          <w:rFonts w:ascii="仿宋_GB2312" w:eastAsia="仿宋_GB2312" w:cs="仿宋_GB2312" w:hint="eastAsia"/>
          <w:color w:val="000000"/>
        </w:rPr>
        <w:t>5</w:t>
      </w:r>
      <w:r>
        <w:rPr>
          <w:rFonts w:ascii="仿宋_GB2312" w:eastAsia="仿宋_GB2312" w:cs="仿宋_GB2312" w:hint="eastAsia"/>
          <w:color w:val="000000"/>
        </w:rPr>
        <w:t>、</w:t>
      </w:r>
      <w:r>
        <w:rPr>
          <w:rFonts w:ascii="仿宋_GB2312" w:eastAsia="仿宋_GB2312" w:hAnsi="sans-serif" w:cs="仿宋_GB2312" w:hint="eastAsia"/>
          <w:color w:val="000000"/>
        </w:rPr>
        <w:t>符合国家</w:t>
      </w:r>
      <w:r>
        <w:rPr>
          <w:rFonts w:ascii="仿宋_GB2312" w:eastAsia="仿宋_GB2312" w:hAnsi="sans-serif" w:cs="仿宋_GB2312" w:hint="eastAsia"/>
          <w:color w:val="000000"/>
          <w:highlight w:val="yellow"/>
        </w:rPr>
        <w:t>规范或标准规定</w:t>
      </w:r>
      <w:r>
        <w:rPr>
          <w:rFonts w:ascii="仿宋_GB2312" w:eastAsia="仿宋_GB2312" w:hAnsi="sans-serif" w:cs="仿宋_GB2312" w:hint="eastAsia"/>
          <w:color w:val="000000"/>
        </w:rPr>
        <w:t>的生产、制造或经营能力。</w:t>
      </w:r>
    </w:p>
    <w:p w:rsidR="00B43A98" w:rsidRDefault="00E06086">
      <w:pPr>
        <w:pStyle w:val="a3"/>
        <w:widowControl/>
        <w:spacing w:beforeAutospacing="0" w:after="240" w:afterAutospacing="0" w:line="435" w:lineRule="atLeast"/>
        <w:ind w:left="567" w:firstLine="480"/>
      </w:pPr>
      <w:r>
        <w:rPr>
          <w:rFonts w:ascii="仿宋_GB2312" w:eastAsia="仿宋_GB2312" w:cs="仿宋_GB2312" w:hint="eastAsia"/>
          <w:color w:val="000000"/>
        </w:rPr>
        <w:t>6</w:t>
      </w:r>
      <w:r>
        <w:rPr>
          <w:rFonts w:ascii="仿宋_GB2312" w:eastAsia="仿宋_GB2312" w:cs="仿宋_GB2312" w:hint="eastAsia"/>
          <w:color w:val="000000"/>
        </w:rPr>
        <w:t>、</w:t>
      </w:r>
      <w:r>
        <w:rPr>
          <w:rFonts w:ascii="仿宋_GB2312" w:eastAsia="仿宋_GB2312" w:hAnsi="sans-serif" w:cs="仿宋_GB2312" w:hint="eastAsia"/>
          <w:color w:val="000000"/>
          <w:shd w:val="clear" w:color="auto" w:fill="FFFF00"/>
        </w:rPr>
        <w:t>其他要求：</w:t>
      </w:r>
      <w:r>
        <w:rPr>
          <w:rFonts w:ascii="仿宋_GB2312" w:eastAsia="仿宋_GB2312" w:hAnsi="sans-serif" w:cs="仿宋_GB2312" w:hint="eastAsia"/>
          <w:color w:val="000000"/>
          <w:shd w:val="clear" w:color="auto" w:fill="FFFF00"/>
        </w:rPr>
        <w:t>无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Style w:val="a4"/>
          <w:rFonts w:ascii="仿宋_GB2312" w:eastAsia="仿宋_GB2312" w:cs="仿宋_GB2312" w:hint="eastAsia"/>
        </w:rPr>
        <w:t>五、供应商网络报名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</w:rPr>
        <w:t>1</w:t>
      </w:r>
      <w:r>
        <w:rPr>
          <w:rFonts w:ascii="仿宋_GB2312" w:eastAsia="仿宋_GB2312" w:cs="仿宋_GB2312" w:hint="eastAsia"/>
        </w:rPr>
        <w:t>、报名方式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</w:rPr>
        <w:lastRenderedPageBreak/>
        <w:t>已在</w:t>
      </w:r>
      <w:proofErr w:type="gramStart"/>
      <w:r>
        <w:rPr>
          <w:rFonts w:ascii="仿宋_GB2312" w:eastAsia="仿宋_GB2312" w:cs="仿宋_GB2312" w:hint="eastAsia"/>
        </w:rPr>
        <w:t>云筑网</w:t>
      </w:r>
      <w:proofErr w:type="gramEnd"/>
      <w:r>
        <w:rPr>
          <w:rFonts w:ascii="仿宋_GB2312" w:eastAsia="仿宋_GB2312" w:cs="仿宋_GB2312" w:hint="eastAsia"/>
        </w:rPr>
        <w:t>（</w:t>
      </w:r>
      <w:r>
        <w:rPr>
          <w:rFonts w:ascii="仿宋_GB2312" w:eastAsia="仿宋_GB2312" w:cs="仿宋_GB2312" w:hint="eastAsia"/>
        </w:rPr>
        <w:t>http://www.yzw.cn</w:t>
      </w:r>
      <w:r>
        <w:rPr>
          <w:rFonts w:ascii="仿宋_GB2312" w:eastAsia="仿宋_GB2312" w:cs="仿宋_GB2312" w:hint="eastAsia"/>
        </w:rPr>
        <w:t>）上注册的供应商，登录后即可报名。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</w:rPr>
        <w:t>2</w:t>
      </w:r>
      <w:r>
        <w:rPr>
          <w:rFonts w:ascii="仿宋_GB2312" w:eastAsia="仿宋_GB2312" w:cs="仿宋_GB2312" w:hint="eastAsia"/>
        </w:rPr>
        <w:t>、报名时间。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</w:rPr>
        <w:t>招标公告发布时间：</w:t>
      </w:r>
      <w:r>
        <w:rPr>
          <w:rFonts w:ascii="仿宋_GB2312" w:eastAsia="仿宋_GB2312" w:cs="仿宋_GB2312" w:hint="eastAsia"/>
          <w:u w:val="single"/>
        </w:rPr>
        <w:t>  </w:t>
      </w:r>
      <w:r>
        <w:rPr>
          <w:rFonts w:ascii="仿宋_GB2312" w:eastAsia="仿宋_GB2312" w:cs="仿宋_GB2312" w:hint="eastAsia"/>
          <w:u w:val="single"/>
        </w:rPr>
        <w:t>2020</w:t>
      </w:r>
      <w:r>
        <w:rPr>
          <w:rFonts w:ascii="仿宋_GB2312" w:eastAsia="仿宋_GB2312" w:cs="仿宋_GB2312" w:hint="eastAsia"/>
          <w:u w:val="single"/>
        </w:rPr>
        <w:t> </w:t>
      </w:r>
      <w:r>
        <w:rPr>
          <w:rFonts w:ascii="仿宋_GB2312" w:eastAsia="仿宋_GB2312" w:cs="仿宋_GB2312" w:hint="eastAsia"/>
          <w:shd w:val="clear" w:color="auto" w:fill="FFFF00"/>
        </w:rPr>
        <w:t>年</w:t>
      </w:r>
      <w:r w:rsidR="00624CF3">
        <w:rPr>
          <w:rFonts w:ascii="仿宋_GB2312" w:eastAsia="仿宋_GB2312" w:cs="仿宋_GB2312"/>
          <w:u w:val="single"/>
          <w:shd w:val="clear" w:color="auto" w:fill="FFFF00"/>
        </w:rPr>
        <w:t>8</w:t>
      </w:r>
      <w:r>
        <w:rPr>
          <w:rFonts w:ascii="仿宋_GB2312" w:eastAsia="仿宋_GB2312" w:cs="仿宋_GB2312" w:hint="eastAsia"/>
          <w:shd w:val="clear" w:color="auto" w:fill="FFFF00"/>
        </w:rPr>
        <w:t>月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2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>
        <w:rPr>
          <w:rFonts w:ascii="仿宋_GB2312" w:eastAsia="仿宋_GB2312" w:cs="仿宋_GB2312" w:hint="eastAsia"/>
          <w:shd w:val="clear" w:color="auto" w:fill="FFFF00"/>
        </w:rPr>
        <w:t>日</w:t>
      </w:r>
      <w:r>
        <w:rPr>
          <w:rFonts w:ascii="仿宋_GB2312" w:eastAsia="仿宋_GB2312" w:cs="仿宋_GB2312" w:hint="eastAsia"/>
        </w:rPr>
        <w:t>（北京时间）。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</w:rPr>
        <w:t>本招标项目的报名截止时间为：</w:t>
      </w:r>
      <w:r>
        <w:rPr>
          <w:rFonts w:ascii="仿宋_GB2312" w:eastAsia="仿宋_GB2312" w:cs="仿宋_GB2312" w:hint="eastAsia"/>
          <w:u w:val="single"/>
        </w:rPr>
        <w:t>  </w:t>
      </w:r>
      <w:r>
        <w:rPr>
          <w:rFonts w:ascii="仿宋_GB2312" w:eastAsia="仿宋_GB2312" w:cs="仿宋_GB2312" w:hint="eastAsia"/>
          <w:u w:val="single"/>
        </w:rPr>
        <w:t>2020</w:t>
      </w:r>
      <w:r>
        <w:rPr>
          <w:rFonts w:ascii="仿宋_GB2312" w:eastAsia="仿宋_GB2312" w:cs="仿宋_GB2312" w:hint="eastAsia"/>
          <w:u w:val="single"/>
        </w:rPr>
        <w:t>  </w:t>
      </w:r>
      <w:r>
        <w:rPr>
          <w:rFonts w:ascii="仿宋_GB2312" w:eastAsia="仿宋_GB2312" w:cs="仿宋_GB2312" w:hint="eastAsia"/>
          <w:shd w:val="clear" w:color="auto" w:fill="FFFF00"/>
        </w:rPr>
        <w:t>年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 w:rsidR="00624CF3">
        <w:rPr>
          <w:rFonts w:ascii="仿宋_GB2312" w:eastAsia="仿宋_GB2312" w:cs="仿宋_GB2312"/>
          <w:u w:val="single"/>
          <w:shd w:val="clear" w:color="auto" w:fill="FFFF00"/>
        </w:rPr>
        <w:t>8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>
        <w:rPr>
          <w:rFonts w:ascii="仿宋_GB2312" w:eastAsia="仿宋_GB2312" w:cs="仿宋_GB2312" w:hint="eastAsia"/>
          <w:shd w:val="clear" w:color="auto" w:fill="FFFF00"/>
        </w:rPr>
        <w:t>月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 w:rsidR="00624CF3">
        <w:rPr>
          <w:rFonts w:ascii="仿宋_GB2312" w:eastAsia="仿宋_GB2312" w:cs="仿宋_GB2312"/>
          <w:u w:val="single"/>
          <w:shd w:val="clear" w:color="auto" w:fill="FFFF00"/>
        </w:rPr>
        <w:t>5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>
        <w:rPr>
          <w:rFonts w:ascii="仿宋_GB2312" w:eastAsia="仿宋_GB2312" w:cs="仿宋_GB2312" w:hint="eastAsia"/>
          <w:shd w:val="clear" w:color="auto" w:fill="FFFF00"/>
        </w:rPr>
        <w:t>日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 w:rsidR="00624CF3">
        <w:rPr>
          <w:rFonts w:ascii="仿宋_GB2312" w:eastAsia="仿宋_GB2312" w:cs="仿宋_GB2312"/>
          <w:u w:val="single"/>
          <w:shd w:val="clear" w:color="auto" w:fill="FFFF00"/>
        </w:rPr>
        <w:t>1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8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>
        <w:rPr>
          <w:rFonts w:ascii="仿宋_GB2312" w:eastAsia="仿宋_GB2312" w:cs="仿宋_GB2312" w:hint="eastAsia"/>
          <w:shd w:val="clear" w:color="auto" w:fill="FFFF00"/>
        </w:rPr>
        <w:t>时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0</w:t>
      </w:r>
      <w:r>
        <w:rPr>
          <w:rFonts w:ascii="仿宋_GB2312" w:eastAsia="仿宋_GB2312" w:cs="仿宋_GB2312" w:hint="eastAsia"/>
          <w:u w:val="single"/>
          <w:shd w:val="clear" w:color="auto" w:fill="FFFF00"/>
        </w:rPr>
        <w:t> </w:t>
      </w:r>
      <w:r>
        <w:rPr>
          <w:rFonts w:ascii="仿宋_GB2312" w:eastAsia="仿宋_GB2312" w:cs="仿宋_GB2312" w:hint="eastAsia"/>
          <w:shd w:val="clear" w:color="auto" w:fill="FFFF00"/>
        </w:rPr>
        <w:t>分</w:t>
      </w:r>
      <w:r>
        <w:rPr>
          <w:rFonts w:ascii="仿宋_GB2312" w:eastAsia="仿宋_GB2312" w:cs="仿宋_GB2312" w:hint="eastAsia"/>
        </w:rPr>
        <w:t>（北京时间）。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</w:rPr>
        <w:t>3</w:t>
      </w:r>
      <w:r>
        <w:rPr>
          <w:rFonts w:ascii="仿宋_GB2312" w:eastAsia="仿宋_GB2312" w:cs="仿宋_GB2312" w:hint="eastAsia"/>
        </w:rPr>
        <w:t>、招标文件的获取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</w:rPr>
        <w:t>经资格审查入围的供应商，经通知可直接</w:t>
      </w:r>
      <w:proofErr w:type="gramStart"/>
      <w:r>
        <w:rPr>
          <w:rFonts w:ascii="仿宋_GB2312" w:eastAsia="仿宋_GB2312" w:cs="仿宋_GB2312" w:hint="eastAsia"/>
        </w:rPr>
        <w:t>登录云筑网上</w:t>
      </w:r>
      <w:proofErr w:type="gramEnd"/>
      <w:r>
        <w:rPr>
          <w:rFonts w:ascii="仿宋_GB2312" w:eastAsia="仿宋_GB2312" w:cs="仿宋_GB2312" w:hint="eastAsia"/>
        </w:rPr>
        <w:t>下载招标文件，并依据招标文件要求于投标截止日前进行网上投标。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Style w:val="a4"/>
          <w:rFonts w:ascii="仿宋_GB2312" w:eastAsia="仿宋_GB2312" w:cs="仿宋_GB2312" w:hint="eastAsia"/>
        </w:rPr>
        <w:t>六、联系方式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480"/>
      </w:pPr>
      <w:r>
        <w:rPr>
          <w:rFonts w:ascii="仿宋_GB2312" w:eastAsia="仿宋_GB2312" w:cs="仿宋_GB2312" w:hint="eastAsia"/>
          <w:color w:val="000000"/>
        </w:rPr>
        <w:t>     </w:t>
      </w:r>
      <w:r>
        <w:rPr>
          <w:rFonts w:ascii="仿宋_GB2312" w:eastAsia="仿宋_GB2312" w:cs="仿宋_GB2312" w:hint="eastAsia"/>
          <w:color w:val="000000"/>
        </w:rPr>
        <w:t>招标单位</w:t>
      </w:r>
      <w:r>
        <w:rPr>
          <w:rFonts w:ascii="仿宋_GB2312" w:eastAsia="仿宋_GB2312" w:cs="仿宋_GB2312" w:hint="eastAsia"/>
          <w:color w:val="000000"/>
        </w:rPr>
        <w:t xml:space="preserve">: </w:t>
      </w:r>
      <w:r>
        <w:rPr>
          <w:rFonts w:ascii="仿宋_GB2312" w:eastAsia="仿宋_GB2312" w:cs="仿宋_GB2312" w:hint="eastAsia"/>
          <w:color w:val="000000"/>
        </w:rPr>
        <w:t>中建六局安装工程有限公司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1080"/>
      </w:pPr>
      <w:r>
        <w:rPr>
          <w:rFonts w:ascii="仿宋_GB2312" w:eastAsia="仿宋_GB2312" w:cs="仿宋_GB2312" w:hint="eastAsia"/>
          <w:color w:val="000000"/>
        </w:rPr>
        <w:t>招标地址：</w:t>
      </w:r>
      <w:r>
        <w:rPr>
          <w:rFonts w:ascii="仿宋_GB2312" w:eastAsia="仿宋_GB2312" w:cs="仿宋_GB2312" w:hint="eastAsia"/>
          <w:color w:val="000000"/>
          <w:u w:val="single"/>
        </w:rPr>
        <w:t>天津滨海新区新北路</w:t>
      </w:r>
      <w:r>
        <w:rPr>
          <w:rFonts w:ascii="仿宋_GB2312" w:eastAsia="仿宋_GB2312" w:cs="仿宋_GB2312" w:hint="eastAsia"/>
          <w:color w:val="000000"/>
          <w:u w:val="single"/>
        </w:rPr>
        <w:t>4919</w:t>
      </w:r>
      <w:r>
        <w:rPr>
          <w:rFonts w:ascii="仿宋_GB2312" w:eastAsia="仿宋_GB2312" w:cs="仿宋_GB2312" w:hint="eastAsia"/>
          <w:color w:val="000000"/>
          <w:u w:val="single"/>
        </w:rPr>
        <w:t>号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1080"/>
        <w:rPr>
          <w:rFonts w:ascii="sans-serif" w:eastAsia="sans-serif" w:hAnsi="sans-serif" w:cs="sans-serif"/>
          <w:color w:val="000000"/>
        </w:rPr>
      </w:pPr>
      <w:r>
        <w:rPr>
          <w:rFonts w:ascii="仿宋_GB2312" w:eastAsia="仿宋_GB2312" w:hAnsi="sans-serif" w:cs="仿宋_GB2312" w:hint="eastAsia"/>
          <w:color w:val="000000"/>
          <w:shd w:val="clear" w:color="auto" w:fill="FFFF00"/>
        </w:rPr>
        <w:t>采购联系人：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     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王荟新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   </w:t>
      </w:r>
      <w:r>
        <w:rPr>
          <w:rFonts w:ascii="仿宋_GB2312" w:eastAsia="仿宋_GB2312" w:hAnsi="sans-serif" w:cs="仿宋_GB2312" w:hint="eastAsia"/>
          <w:color w:val="000000"/>
          <w:shd w:val="clear" w:color="auto" w:fill="FFFF00"/>
        </w:rPr>
        <w:t>   </w:t>
      </w:r>
      <w:r>
        <w:rPr>
          <w:rFonts w:ascii="仿宋_GB2312" w:eastAsia="仿宋_GB2312" w:hAnsi="sans-serif" w:cs="仿宋_GB2312" w:hint="eastAsia"/>
          <w:color w:val="000000"/>
          <w:shd w:val="clear" w:color="auto" w:fill="FFFF00"/>
        </w:rPr>
        <w:t>联系电话：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    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17608974987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  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1080"/>
      </w:pPr>
      <w:r>
        <w:rPr>
          <w:rFonts w:ascii="仿宋_GB2312" w:eastAsia="仿宋_GB2312" w:hAnsi="sans-serif" w:cs="仿宋_GB2312" w:hint="eastAsia"/>
          <w:color w:val="000000"/>
          <w:shd w:val="clear" w:color="auto" w:fill="FFFF00"/>
        </w:rPr>
        <w:t>技术联系人：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      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王刚</w:t>
      </w:r>
      <w:r>
        <w:rPr>
          <w:rFonts w:ascii="仿宋_GB2312" w:eastAsia="仿宋_GB2312" w:hAnsi="sans-serif" w:cs="仿宋_GB2312" w:hint="eastAsia"/>
          <w:color w:val="000000"/>
          <w:u w:val="single"/>
          <w:shd w:val="clear" w:color="auto" w:fill="FFFF00"/>
        </w:rPr>
        <w:t>       </w:t>
      </w:r>
      <w:r>
        <w:rPr>
          <w:rFonts w:ascii="仿宋_GB2312" w:eastAsia="仿宋_GB2312" w:hAnsi="sans-serif" w:cs="仿宋_GB2312" w:hint="eastAsia"/>
          <w:color w:val="000000"/>
          <w:shd w:val="clear" w:color="auto" w:fill="FFFF00"/>
        </w:rPr>
        <w:t>    </w:t>
      </w:r>
      <w:r>
        <w:rPr>
          <w:rFonts w:ascii="仿宋_GB2312" w:eastAsia="仿宋_GB2312" w:hAnsi="sans-serif" w:cs="仿宋_GB2312" w:hint="eastAsia"/>
          <w:color w:val="000000"/>
          <w:shd w:val="clear" w:color="auto" w:fill="FFFF00"/>
        </w:rPr>
        <w:t>联系电话：</w:t>
      </w:r>
      <w:r>
        <w:rPr>
          <w:rFonts w:ascii="仿宋_GB2312" w:eastAsia="仿宋_GB2312" w:hAnsi="sans-serif" w:cs="仿宋_GB2312" w:hint="eastAsia"/>
          <w:color w:val="000000"/>
          <w:u w:val="single"/>
        </w:rPr>
        <w:t>   </w:t>
      </w:r>
      <w:r>
        <w:rPr>
          <w:rFonts w:ascii="仿宋_GB2312" w:eastAsia="仿宋_GB2312" w:hAnsi="sans-serif" w:cs="仿宋_GB2312" w:hint="eastAsia"/>
          <w:color w:val="000000"/>
          <w:u w:val="single"/>
        </w:rPr>
        <w:t>13591169160</w:t>
      </w:r>
    </w:p>
    <w:p w:rsidR="00B43A98" w:rsidRDefault="00E06086">
      <w:pPr>
        <w:pStyle w:val="a3"/>
        <w:widowControl/>
        <w:spacing w:before="75" w:beforeAutospacing="0" w:after="75" w:afterAutospacing="0" w:line="435" w:lineRule="atLeast"/>
        <w:ind w:firstLine="1080"/>
      </w:pPr>
      <w:r>
        <w:rPr>
          <w:rFonts w:ascii="仿宋_GB2312" w:eastAsia="仿宋_GB2312" w:cs="仿宋_GB2312" w:hint="eastAsia"/>
        </w:rPr>
        <w:t>邮箱</w:t>
      </w:r>
      <w:r>
        <w:rPr>
          <w:rFonts w:ascii="仿宋_GB2312" w:eastAsia="仿宋_GB2312" w:cs="仿宋_GB2312" w:hint="eastAsia"/>
          <w:u w:val="single"/>
        </w:rPr>
        <w:t>：</w:t>
      </w:r>
      <w:r>
        <w:rPr>
          <w:rFonts w:ascii="仿宋_GB2312" w:eastAsia="仿宋_GB2312" w:cs="仿宋_GB2312" w:hint="eastAsia"/>
        </w:rPr>
        <w:t>cscec6azjc@mail.cscec.com</w:t>
      </w:r>
    </w:p>
    <w:p w:rsidR="00B43A98" w:rsidRDefault="00E06086">
      <w:pPr>
        <w:pStyle w:val="a3"/>
        <w:widowControl/>
        <w:spacing w:beforeAutospacing="0" w:afterAutospacing="0" w:line="435" w:lineRule="atLeast"/>
        <w:ind w:left="1275"/>
        <w:jc w:val="right"/>
      </w:pPr>
      <w:r>
        <w:rPr>
          <w:rFonts w:ascii="仿宋_GB2312" w:eastAsia="仿宋_GB2312" w:cs="仿宋_GB2312" w:hint="eastAsia"/>
          <w:color w:val="000000"/>
        </w:rPr>
        <w:t> </w:t>
      </w:r>
    </w:p>
    <w:p w:rsidR="00B43A98" w:rsidRDefault="00E06086">
      <w:pPr>
        <w:pStyle w:val="a3"/>
        <w:widowControl/>
        <w:spacing w:beforeAutospacing="0" w:afterAutospacing="0" w:line="435" w:lineRule="atLeast"/>
        <w:ind w:left="1275"/>
        <w:jc w:val="right"/>
      </w:pPr>
      <w:r>
        <w:rPr>
          <w:rFonts w:ascii="仿宋_GB2312" w:eastAsia="仿宋_GB2312" w:cs="仿宋_GB2312" w:hint="eastAsia"/>
          <w:color w:val="000000"/>
        </w:rPr>
        <w:t> </w:t>
      </w:r>
    </w:p>
    <w:p w:rsidR="00B43A98" w:rsidRDefault="00E06086">
      <w:pPr>
        <w:pStyle w:val="a3"/>
        <w:widowControl/>
        <w:spacing w:beforeAutospacing="0" w:afterAutospacing="0" w:line="435" w:lineRule="atLeast"/>
        <w:ind w:left="1275"/>
        <w:jc w:val="right"/>
      </w:pPr>
      <w:r>
        <w:rPr>
          <w:rFonts w:ascii="仿宋_GB2312" w:eastAsia="仿宋_GB2312" w:cs="仿宋_GB2312" w:hint="eastAsia"/>
          <w:color w:val="000000"/>
        </w:rPr>
        <w:t>日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期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: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   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2020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 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 xml:space="preserve"> 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年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  </w:t>
      </w:r>
      <w:r w:rsidR="00624CF3">
        <w:rPr>
          <w:rFonts w:ascii="仿宋_GB2312" w:eastAsia="仿宋_GB2312" w:cs="仿宋_GB2312"/>
          <w:color w:val="000000"/>
          <w:shd w:val="clear" w:color="auto" w:fill="FFFF00"/>
        </w:rPr>
        <w:t>8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月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  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2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 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 xml:space="preserve"> </w:t>
      </w:r>
      <w:r>
        <w:rPr>
          <w:rFonts w:ascii="仿宋_GB2312" w:eastAsia="仿宋_GB2312" w:cs="仿宋_GB2312" w:hint="eastAsia"/>
          <w:color w:val="000000"/>
          <w:shd w:val="clear" w:color="auto" w:fill="FFFF00"/>
        </w:rPr>
        <w:t>日</w:t>
      </w:r>
    </w:p>
    <w:p w:rsidR="00B43A98" w:rsidRDefault="00E06086">
      <w:pPr>
        <w:pStyle w:val="a3"/>
        <w:widowControl/>
        <w:spacing w:before="75" w:beforeAutospacing="0" w:after="75" w:afterAutospacing="0" w:line="360" w:lineRule="atLeast"/>
      </w:pPr>
      <w:r>
        <w:rPr>
          <w:rFonts w:ascii="仿宋_GB2312" w:eastAsia="仿宋_GB2312" w:cs="仿宋_GB2312" w:hint="eastAsia"/>
          <w:color w:val="000000"/>
        </w:rPr>
        <w:t> </w:t>
      </w:r>
    </w:p>
    <w:p w:rsidR="00B43A98" w:rsidRDefault="00B43A98">
      <w:pPr>
        <w:pStyle w:val="2"/>
        <w:widowControl/>
        <w:rPr>
          <w:rFonts w:hint="default"/>
        </w:rPr>
      </w:pPr>
    </w:p>
    <w:p w:rsidR="00B43A98" w:rsidRDefault="00B43A98"/>
    <w:sectPr w:rsidR="00B4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86" w:rsidRDefault="00E06086" w:rsidP="00624CF3">
      <w:r>
        <w:separator/>
      </w:r>
    </w:p>
  </w:endnote>
  <w:endnote w:type="continuationSeparator" w:id="0">
    <w:p w:rsidR="00E06086" w:rsidRDefault="00E06086" w:rsidP="0062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ans-serif">
    <w:altName w:val="微软雅黑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86" w:rsidRDefault="00E06086" w:rsidP="00624CF3">
      <w:r>
        <w:separator/>
      </w:r>
    </w:p>
  </w:footnote>
  <w:footnote w:type="continuationSeparator" w:id="0">
    <w:p w:rsidR="00E06086" w:rsidRDefault="00E06086" w:rsidP="0062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0B5DB4"/>
    <w:rsid w:val="00624CF3"/>
    <w:rsid w:val="00B43A98"/>
    <w:rsid w:val="00E06086"/>
    <w:rsid w:val="02C30283"/>
    <w:rsid w:val="0F0B5DB4"/>
    <w:rsid w:val="0F630C7A"/>
    <w:rsid w:val="114C05CD"/>
    <w:rsid w:val="12BB5056"/>
    <w:rsid w:val="12F602F3"/>
    <w:rsid w:val="140F3DAA"/>
    <w:rsid w:val="1DBA3456"/>
    <w:rsid w:val="1FC34ABD"/>
    <w:rsid w:val="25C31159"/>
    <w:rsid w:val="2AD70AD5"/>
    <w:rsid w:val="2D2E077C"/>
    <w:rsid w:val="38E45BEA"/>
    <w:rsid w:val="3E7767EB"/>
    <w:rsid w:val="44C709B2"/>
    <w:rsid w:val="51675C48"/>
    <w:rsid w:val="5A736182"/>
    <w:rsid w:val="5AB01A03"/>
    <w:rsid w:val="630C6D2C"/>
    <w:rsid w:val="71B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7D807"/>
  <w15:docId w15:val="{F85DBD68-98DE-4D30-B006-3492A7D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624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24C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24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24C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2318</Words>
  <Characters>13218</Characters>
  <Application>Microsoft Office Word</Application>
  <DocSecurity>0</DocSecurity>
  <Lines>110</Lines>
  <Paragraphs>31</Paragraphs>
  <ScaleCrop>false</ScaleCrop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Rosetinted_spectacles</dc:creator>
  <cp:lastModifiedBy>芸</cp:lastModifiedBy>
  <cp:revision>2</cp:revision>
  <dcterms:created xsi:type="dcterms:W3CDTF">2020-05-07T03:52:00Z</dcterms:created>
  <dcterms:modified xsi:type="dcterms:W3CDTF">2020-08-02T09:29:00Z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