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32"/>
          <w:szCs w:val="32"/>
          <w:u w:val="single"/>
        </w:rPr>
      </w:pPr>
    </w:p>
    <w:p>
      <w:pPr>
        <w:jc w:val="center"/>
        <w:rPr>
          <w:rFonts w:ascii="黑体" w:eastAsia="黑体"/>
          <w:sz w:val="44"/>
          <w:szCs w:val="44"/>
          <w:u w:val="single"/>
        </w:rPr>
      </w:pPr>
      <w:r>
        <w:rPr>
          <w:rFonts w:hint="eastAsia" w:ascii="黑体" w:eastAsia="黑体"/>
          <w:sz w:val="44"/>
          <w:szCs w:val="44"/>
          <w:u w:val="single"/>
        </w:rPr>
        <w:t>西安地铁八号线工程施工总承包1标段项目四分部临建工程</w:t>
      </w:r>
    </w:p>
    <w:p>
      <w:pPr>
        <w:jc w:val="center"/>
        <w:rPr>
          <w:rFonts w:ascii="华文中宋" w:hAnsi="华文中宋" w:eastAsia="华文中宋"/>
          <w:b/>
          <w:sz w:val="84"/>
          <w:szCs w:val="84"/>
        </w:rPr>
      </w:pPr>
      <w:r>
        <w:rPr>
          <w:rFonts w:hint="eastAsia" w:ascii="华文中宋" w:hAnsi="华文中宋" w:eastAsia="华文中宋"/>
          <w:b/>
          <w:sz w:val="84"/>
          <w:szCs w:val="84"/>
        </w:rPr>
        <w:t>招</w:t>
      </w:r>
      <w:r>
        <w:rPr>
          <w:rFonts w:ascii="华文中宋" w:hAnsi="华文中宋" w:eastAsia="华文中宋"/>
          <w:b/>
          <w:sz w:val="84"/>
          <w:szCs w:val="84"/>
        </w:rPr>
        <w:t xml:space="preserve">  </w:t>
      </w:r>
      <w:r>
        <w:rPr>
          <w:rFonts w:hint="eastAsia" w:ascii="华文中宋" w:hAnsi="华文中宋" w:eastAsia="华文中宋"/>
          <w:b/>
          <w:sz w:val="84"/>
          <w:szCs w:val="84"/>
        </w:rPr>
        <w:t>标</w:t>
      </w:r>
      <w:r>
        <w:rPr>
          <w:rFonts w:ascii="华文中宋" w:hAnsi="华文中宋" w:eastAsia="华文中宋"/>
          <w:b/>
          <w:sz w:val="84"/>
          <w:szCs w:val="84"/>
        </w:rPr>
        <w:t xml:space="preserve">  </w:t>
      </w:r>
      <w:r>
        <w:rPr>
          <w:rFonts w:hint="eastAsia" w:ascii="华文中宋" w:hAnsi="华文中宋" w:eastAsia="华文中宋"/>
          <w:b/>
          <w:sz w:val="84"/>
          <w:szCs w:val="84"/>
        </w:rPr>
        <w:t>文</w:t>
      </w:r>
      <w:r>
        <w:rPr>
          <w:rFonts w:ascii="华文中宋" w:hAnsi="华文中宋" w:eastAsia="华文中宋"/>
          <w:b/>
          <w:sz w:val="84"/>
          <w:szCs w:val="84"/>
        </w:rPr>
        <w:t xml:space="preserve">  </w:t>
      </w:r>
      <w:r>
        <w:rPr>
          <w:rFonts w:hint="eastAsia" w:ascii="华文中宋" w:hAnsi="华文中宋" w:eastAsia="华文中宋"/>
          <w:b/>
          <w:sz w:val="84"/>
          <w:szCs w:val="84"/>
        </w:rPr>
        <w:t>件</w:t>
      </w:r>
    </w:p>
    <w:p>
      <w:pPr>
        <w:spacing w:line="400" w:lineRule="exact"/>
      </w:pPr>
    </w:p>
    <w:p>
      <w:pPr>
        <w:spacing w:line="400" w:lineRule="exact"/>
      </w:pPr>
    </w:p>
    <w:p>
      <w:pPr>
        <w:spacing w:line="480" w:lineRule="auto"/>
        <w:jc w:val="center"/>
        <w:rPr>
          <w:rFonts w:ascii="仿宋_GB2312" w:eastAsia="仿宋_GB2312"/>
          <w:b/>
          <w:bCs/>
          <w:sz w:val="44"/>
        </w:rPr>
      </w:pPr>
      <w:r>
        <w:rPr>
          <w:rFonts w:ascii="仿宋_GB2312" w:eastAsia="仿宋_GB2312"/>
          <w:b/>
          <w:bCs/>
          <w:sz w:val="44"/>
        </w:rPr>
        <w:drawing>
          <wp:inline distT="0" distB="0" distL="0" distR="0">
            <wp:extent cx="1524000" cy="152400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4"/>
                    <a:srcRect/>
                    <a:stretch>
                      <a:fillRect/>
                    </a:stretch>
                  </pic:blipFill>
                  <pic:spPr>
                    <a:xfrm>
                      <a:off x="0" y="0"/>
                      <a:ext cx="1524000" cy="1524000"/>
                    </a:xfrm>
                    <a:prstGeom prst="rect">
                      <a:avLst/>
                    </a:prstGeom>
                    <a:noFill/>
                    <a:ln w="9525">
                      <a:noFill/>
                      <a:miter lim="800000"/>
                      <a:headEnd/>
                      <a:tailEnd/>
                    </a:ln>
                  </pic:spPr>
                </pic:pic>
              </a:graphicData>
            </a:graphic>
          </wp:inline>
        </w:drawing>
      </w: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jc w:val="center"/>
        <w:rPr>
          <w:rFonts w:ascii="宋体" w:hAnsi="宋体"/>
          <w:sz w:val="36"/>
          <w:szCs w:val="36"/>
          <w:u w:val="single"/>
        </w:rPr>
      </w:pPr>
      <w:r>
        <w:rPr>
          <w:rFonts w:hint="eastAsia" w:ascii="宋体" w:hAnsi="宋体"/>
          <w:sz w:val="30"/>
          <w:szCs w:val="30"/>
        </w:rPr>
        <w:t>招标人：</w:t>
      </w:r>
      <w:r>
        <w:rPr>
          <w:rFonts w:hint="eastAsia" w:ascii="宋体" w:hAnsi="宋体"/>
          <w:sz w:val="36"/>
          <w:szCs w:val="36"/>
          <w:u w:val="single"/>
        </w:rPr>
        <w:t>中国建筑第八工程局有限公司</w:t>
      </w:r>
    </w:p>
    <w:p>
      <w:pPr>
        <w:jc w:val="center"/>
        <w:rPr>
          <w:rFonts w:ascii="宋体" w:hAnsi="宋体"/>
          <w:sz w:val="30"/>
          <w:szCs w:val="30"/>
        </w:rPr>
      </w:pPr>
    </w:p>
    <w:p>
      <w:pPr>
        <w:jc w:val="center"/>
        <w:rPr>
          <w:rFonts w:ascii="宋体" w:hAnsi="宋体"/>
          <w:sz w:val="30"/>
          <w:szCs w:val="30"/>
        </w:rPr>
      </w:pPr>
      <w:r>
        <w:rPr>
          <w:rFonts w:hint="eastAsia" w:ascii="宋体" w:hAnsi="宋体"/>
          <w:sz w:val="30"/>
          <w:szCs w:val="30"/>
          <w:u w:val="single"/>
        </w:rPr>
        <w:t xml:space="preserve"> 2020 </w:t>
      </w:r>
      <w:r>
        <w:rPr>
          <w:rFonts w:hint="eastAsia" w:ascii="宋体" w:hAnsi="宋体"/>
          <w:sz w:val="30"/>
          <w:szCs w:val="30"/>
        </w:rPr>
        <w:t>年</w:t>
      </w:r>
      <w:r>
        <w:rPr>
          <w:rFonts w:hint="eastAsia" w:ascii="宋体" w:hAnsi="宋体"/>
          <w:sz w:val="30"/>
          <w:szCs w:val="30"/>
          <w:u w:val="single"/>
        </w:rPr>
        <w:t xml:space="preserve">    </w:t>
      </w:r>
      <w:r>
        <w:rPr>
          <w:rFonts w:hint="eastAsia" w:ascii="宋体" w:hAnsi="宋体"/>
          <w:sz w:val="30"/>
          <w:szCs w:val="30"/>
        </w:rPr>
        <w:t>月</w:t>
      </w:r>
      <w:r>
        <w:rPr>
          <w:rFonts w:hint="eastAsia" w:ascii="宋体" w:hAnsi="宋体"/>
          <w:sz w:val="30"/>
          <w:szCs w:val="30"/>
          <w:u w:val="single"/>
        </w:rPr>
        <w:t xml:space="preserve">    </w:t>
      </w:r>
      <w:r>
        <w:rPr>
          <w:rFonts w:hint="eastAsia" w:ascii="宋体" w:hAnsi="宋体"/>
          <w:sz w:val="30"/>
          <w:szCs w:val="30"/>
        </w:rPr>
        <w:t>日</w:t>
      </w:r>
    </w:p>
    <w:p>
      <w:pPr>
        <w:jc w:val="center"/>
        <w:rPr>
          <w:rFonts w:ascii="宋体" w:hAnsi="宋体"/>
          <w:sz w:val="40"/>
          <w:szCs w:val="40"/>
        </w:rPr>
      </w:pPr>
    </w:p>
    <w:p>
      <w:pPr>
        <w:jc w:val="center"/>
        <w:rPr>
          <w:rFonts w:ascii="宋体" w:hAnsi="宋体"/>
          <w:sz w:val="40"/>
          <w:szCs w:val="40"/>
        </w:rPr>
      </w:pPr>
      <w:r>
        <w:rPr>
          <w:rFonts w:hint="eastAsia" w:ascii="宋体" w:hAnsi="宋体"/>
          <w:sz w:val="40"/>
          <w:szCs w:val="40"/>
        </w:rPr>
        <w:t>目录</w:t>
      </w:r>
    </w:p>
    <w:p>
      <w:pPr>
        <w:pStyle w:val="2"/>
        <w:spacing w:before="0" w:after="0" w:line="420" w:lineRule="auto"/>
        <w:jc w:val="left"/>
        <w:rPr>
          <w:rFonts w:ascii="宋体" w:hAnsi="宋体"/>
          <w:b w:val="0"/>
          <w:bCs w:val="0"/>
          <w:sz w:val="36"/>
          <w:szCs w:val="36"/>
        </w:rPr>
      </w:pPr>
      <w:r>
        <w:rPr>
          <w:rFonts w:hint="eastAsia" w:ascii="宋体" w:hAnsi="宋体"/>
          <w:b w:val="0"/>
          <w:bCs w:val="0"/>
          <w:sz w:val="36"/>
          <w:szCs w:val="36"/>
        </w:rPr>
        <w:t>第一章、投标邀请书</w:t>
      </w:r>
    </w:p>
    <w:p>
      <w:pPr>
        <w:topLinePunct/>
        <w:spacing w:line="480" w:lineRule="auto"/>
        <w:jc w:val="left"/>
        <w:rPr>
          <w:rFonts w:ascii="宋体" w:hAnsi="宋体"/>
          <w:sz w:val="36"/>
          <w:szCs w:val="36"/>
        </w:rPr>
      </w:pPr>
      <w:r>
        <w:rPr>
          <w:rFonts w:hint="eastAsia" w:ascii="宋体" w:hAnsi="宋体"/>
          <w:kern w:val="44"/>
          <w:sz w:val="36"/>
          <w:szCs w:val="36"/>
        </w:rPr>
        <w:t>第二章、</w:t>
      </w:r>
      <w:r>
        <w:rPr>
          <w:rFonts w:hint="eastAsia" w:ascii="宋体" w:hAnsi="宋体"/>
          <w:sz w:val="36"/>
          <w:szCs w:val="36"/>
        </w:rPr>
        <w:t>投标文件格式</w:t>
      </w:r>
    </w:p>
    <w:p>
      <w:pPr>
        <w:topLinePunct/>
        <w:spacing w:line="480" w:lineRule="auto"/>
        <w:jc w:val="left"/>
        <w:rPr>
          <w:rFonts w:ascii="宋体" w:hAnsi="宋体"/>
          <w:sz w:val="36"/>
          <w:szCs w:val="36"/>
        </w:rPr>
      </w:pPr>
      <w:r>
        <w:rPr>
          <w:rFonts w:hint="eastAsia" w:ascii="宋体" w:hAnsi="宋体"/>
          <w:sz w:val="36"/>
          <w:szCs w:val="36"/>
        </w:rPr>
        <w:t>第三章、合同条款及格式</w:t>
      </w:r>
    </w:p>
    <w:p>
      <w:pPr>
        <w:rPr>
          <w:rFonts w:ascii="黑体" w:eastAsia="黑体"/>
          <w:sz w:val="30"/>
          <w:szCs w:val="30"/>
        </w:rPr>
      </w:pPr>
    </w:p>
    <w:p>
      <w:pPr>
        <w:rPr>
          <w:rFonts w:ascii="黑体" w:eastAsia="黑体"/>
          <w:sz w:val="30"/>
          <w:szCs w:val="30"/>
        </w:rPr>
      </w:pPr>
    </w:p>
    <w:p>
      <w:pPr>
        <w:rPr>
          <w:rFonts w:ascii="黑体" w:eastAsia="黑体"/>
          <w:sz w:val="30"/>
          <w:szCs w:val="30"/>
        </w:rPr>
      </w:pPr>
    </w:p>
    <w:p>
      <w:pPr>
        <w:rPr>
          <w:rFonts w:ascii="黑体" w:eastAsia="黑体"/>
          <w:sz w:val="30"/>
          <w:szCs w:val="30"/>
        </w:rPr>
      </w:pPr>
    </w:p>
    <w:p>
      <w:pPr>
        <w:rPr>
          <w:rFonts w:ascii="黑体" w:eastAsia="黑体"/>
          <w:sz w:val="30"/>
          <w:szCs w:val="30"/>
        </w:rPr>
      </w:pPr>
    </w:p>
    <w:p>
      <w:pPr>
        <w:rPr>
          <w:rFonts w:ascii="黑体" w:eastAsia="黑体"/>
          <w:sz w:val="30"/>
          <w:szCs w:val="30"/>
        </w:rPr>
      </w:pPr>
    </w:p>
    <w:p>
      <w:pPr>
        <w:rPr>
          <w:rFonts w:ascii="黑体" w:eastAsia="黑体"/>
          <w:sz w:val="30"/>
          <w:szCs w:val="30"/>
        </w:rPr>
      </w:pPr>
    </w:p>
    <w:p>
      <w:pPr>
        <w:rPr>
          <w:rFonts w:ascii="黑体" w:eastAsia="黑体"/>
          <w:sz w:val="30"/>
          <w:szCs w:val="30"/>
        </w:rPr>
      </w:pPr>
    </w:p>
    <w:p>
      <w:pPr>
        <w:rPr>
          <w:rFonts w:ascii="黑体" w:eastAsia="黑体"/>
          <w:sz w:val="30"/>
          <w:szCs w:val="30"/>
        </w:rPr>
      </w:pPr>
    </w:p>
    <w:p>
      <w:pPr>
        <w:rPr>
          <w:rFonts w:ascii="黑体" w:eastAsia="黑体"/>
          <w:sz w:val="30"/>
          <w:szCs w:val="30"/>
        </w:rPr>
      </w:pPr>
    </w:p>
    <w:p>
      <w:pPr>
        <w:rPr>
          <w:rFonts w:ascii="黑体" w:eastAsia="黑体"/>
          <w:sz w:val="30"/>
          <w:szCs w:val="30"/>
        </w:rPr>
      </w:pPr>
    </w:p>
    <w:p>
      <w:pPr>
        <w:rPr>
          <w:rFonts w:ascii="黑体" w:eastAsia="黑体"/>
          <w:sz w:val="30"/>
          <w:szCs w:val="30"/>
        </w:rPr>
      </w:pPr>
    </w:p>
    <w:p>
      <w:pPr>
        <w:rPr>
          <w:rFonts w:ascii="黑体" w:eastAsia="黑体"/>
          <w:sz w:val="30"/>
          <w:szCs w:val="30"/>
        </w:rPr>
      </w:pPr>
    </w:p>
    <w:p>
      <w:pPr>
        <w:pStyle w:val="2"/>
        <w:numPr>
          <w:ilvl w:val="0"/>
          <w:numId w:val="1"/>
        </w:numPr>
        <w:spacing w:before="0" w:after="0" w:line="420" w:lineRule="auto"/>
        <w:jc w:val="center"/>
        <w:rPr>
          <w:rFonts w:ascii="宋体" w:hAnsi="宋体"/>
        </w:rPr>
      </w:pPr>
      <w:bookmarkStart w:id="0" w:name="_Toc387594862"/>
      <w:r>
        <w:rPr>
          <w:rFonts w:hint="eastAsia" w:ascii="宋体" w:hAnsi="宋体"/>
        </w:rPr>
        <w:t>投标邀请书</w:t>
      </w:r>
    </w:p>
    <w:p>
      <w:pPr>
        <w:rPr>
          <w:sz w:val="24"/>
          <w:szCs w:val="24"/>
        </w:rPr>
      </w:pPr>
      <w:bookmarkStart w:id="1" w:name="_Toc246996166"/>
      <w:bookmarkStart w:id="2" w:name="_Toc144974487"/>
      <w:bookmarkStart w:id="3" w:name="_Toc296602410"/>
      <w:bookmarkStart w:id="4" w:name="_Toc247085680"/>
      <w:bookmarkStart w:id="5" w:name="_Toc152042295"/>
      <w:bookmarkStart w:id="6" w:name="_Toc152045519"/>
      <w:bookmarkStart w:id="7" w:name="_Toc246996909"/>
      <w:bookmarkStart w:id="8" w:name="_Toc179632536"/>
      <w:r>
        <w:rPr>
          <w:rFonts w:hint="eastAsia"/>
          <w:sz w:val="24"/>
          <w:szCs w:val="24"/>
          <w:u w:val="single"/>
        </w:rPr>
        <w:t xml:space="preserve">                         </w:t>
      </w:r>
      <w:r>
        <w:rPr>
          <w:sz w:val="24"/>
          <w:szCs w:val="24"/>
          <w:u w:val="single"/>
        </w:rPr>
        <w:t xml:space="preserve">  </w:t>
      </w:r>
      <w:r>
        <w:rPr>
          <w:rFonts w:hint="eastAsia"/>
          <w:sz w:val="24"/>
          <w:szCs w:val="24"/>
        </w:rPr>
        <w:t>（被邀请投标单位名称）：</w:t>
      </w:r>
    </w:p>
    <w:p>
      <w:pPr>
        <w:rPr>
          <w:rFonts w:ascii="宋体" w:hAnsi="宋体"/>
          <w:b/>
          <w:sz w:val="24"/>
          <w:szCs w:val="24"/>
        </w:rPr>
      </w:pPr>
      <w:r>
        <w:rPr>
          <w:rFonts w:ascii="宋体" w:hAnsi="宋体"/>
          <w:b/>
          <w:sz w:val="24"/>
          <w:szCs w:val="24"/>
        </w:rPr>
        <w:t xml:space="preserve">1. </w:t>
      </w:r>
      <w:r>
        <w:rPr>
          <w:rFonts w:hint="eastAsia" w:ascii="宋体" w:hAnsi="宋体"/>
          <w:b/>
          <w:sz w:val="24"/>
          <w:szCs w:val="24"/>
        </w:rPr>
        <w:t>招标条件</w:t>
      </w:r>
      <w:bookmarkEnd w:id="1"/>
      <w:bookmarkEnd w:id="2"/>
      <w:bookmarkEnd w:id="3"/>
      <w:bookmarkEnd w:id="4"/>
      <w:bookmarkEnd w:id="5"/>
      <w:bookmarkEnd w:id="6"/>
      <w:bookmarkEnd w:id="7"/>
      <w:bookmarkEnd w:id="8"/>
    </w:p>
    <w:p>
      <w:pPr>
        <w:rPr>
          <w:rFonts w:ascii="黑体" w:eastAsia="黑体"/>
          <w:sz w:val="44"/>
          <w:szCs w:val="44"/>
          <w:u w:val="single"/>
        </w:rPr>
      </w:pPr>
      <w:bookmarkStart w:id="9" w:name="_Toc247085681"/>
      <w:bookmarkStart w:id="10" w:name="_Toc152045520"/>
      <w:bookmarkStart w:id="11" w:name="_Toc152042296"/>
      <w:bookmarkStart w:id="12" w:name="_Toc246996910"/>
      <w:bookmarkStart w:id="13" w:name="_Toc179632537"/>
      <w:bookmarkStart w:id="14" w:name="_Toc144974488"/>
      <w:bookmarkStart w:id="15" w:name="_Toc246996167"/>
      <w:bookmarkStart w:id="16" w:name="_Toc296602411"/>
      <w:r>
        <w:rPr>
          <w:rFonts w:hint="eastAsia" w:ascii="宋体" w:hAnsi="宋体"/>
          <w:sz w:val="24"/>
          <w:szCs w:val="24"/>
        </w:rPr>
        <w:t>现邀请你单位参加我项目</w:t>
      </w:r>
      <w:r>
        <w:rPr>
          <w:rFonts w:hint="eastAsia" w:ascii="宋体" w:hAnsi="宋体"/>
          <w:sz w:val="24"/>
          <w:szCs w:val="24"/>
          <w:u w:val="single"/>
        </w:rPr>
        <w:t>西安地铁八号线工程施工总承包1标段项目四分部临建工程</w:t>
      </w:r>
      <w:r>
        <w:rPr>
          <w:rFonts w:hint="eastAsia" w:ascii="宋体" w:hAnsi="宋体"/>
          <w:sz w:val="24"/>
          <w:szCs w:val="24"/>
        </w:rPr>
        <w:t>的投标。</w:t>
      </w:r>
    </w:p>
    <w:p>
      <w:pPr>
        <w:numPr>
          <w:ilvl w:val="0"/>
          <w:numId w:val="2"/>
        </w:numPr>
        <w:rPr>
          <w:rFonts w:ascii="宋体" w:hAnsi="宋体"/>
          <w:b/>
          <w:sz w:val="24"/>
          <w:szCs w:val="24"/>
        </w:rPr>
      </w:pPr>
      <w:r>
        <w:rPr>
          <w:rFonts w:hint="eastAsia" w:ascii="宋体" w:hAnsi="宋体"/>
          <w:b/>
          <w:sz w:val="24"/>
          <w:szCs w:val="24"/>
        </w:rPr>
        <w:t>项目概况</w:t>
      </w:r>
      <w:bookmarkEnd w:id="9"/>
      <w:bookmarkEnd w:id="10"/>
      <w:bookmarkEnd w:id="11"/>
      <w:bookmarkEnd w:id="12"/>
      <w:bookmarkEnd w:id="13"/>
      <w:bookmarkEnd w:id="14"/>
      <w:bookmarkEnd w:id="15"/>
      <w:bookmarkEnd w:id="16"/>
    </w:p>
    <w:p>
      <w:pPr>
        <w:rPr>
          <w:rStyle w:val="46"/>
          <w:rFonts w:ascii="宋体" w:hAnsi="宋体"/>
        </w:rPr>
      </w:pPr>
      <w:r>
        <w:rPr>
          <w:rFonts w:hint="eastAsia" w:ascii="宋体" w:hAnsi="宋体"/>
          <w:sz w:val="24"/>
          <w:szCs w:val="24"/>
        </w:rPr>
        <w:t>详见报价有关说明</w:t>
      </w:r>
      <w:bookmarkStart w:id="17" w:name="_Toc247085682"/>
      <w:bookmarkStart w:id="18" w:name="_Toc179632538"/>
      <w:bookmarkStart w:id="19" w:name="_Toc152042297"/>
      <w:bookmarkStart w:id="20" w:name="_Toc144974489"/>
      <w:bookmarkStart w:id="21" w:name="_Toc246996168"/>
      <w:bookmarkStart w:id="22" w:name="_Toc296602412"/>
      <w:bookmarkStart w:id="23" w:name="_Toc152045521"/>
      <w:bookmarkStart w:id="24" w:name="_Toc246996911"/>
    </w:p>
    <w:p>
      <w:pPr>
        <w:rPr>
          <w:rFonts w:ascii="宋体" w:hAnsi="宋体"/>
          <w:b/>
          <w:sz w:val="24"/>
          <w:szCs w:val="24"/>
        </w:rPr>
      </w:pPr>
      <w:r>
        <w:rPr>
          <w:rFonts w:ascii="宋体" w:hAnsi="宋体"/>
          <w:b/>
          <w:sz w:val="24"/>
          <w:szCs w:val="24"/>
        </w:rPr>
        <w:t xml:space="preserve">3. </w:t>
      </w:r>
      <w:r>
        <w:rPr>
          <w:rFonts w:hint="eastAsia" w:ascii="宋体" w:hAnsi="宋体"/>
          <w:b/>
          <w:sz w:val="24"/>
          <w:szCs w:val="24"/>
        </w:rPr>
        <w:t>招标单位资格要求</w:t>
      </w:r>
      <w:bookmarkEnd w:id="17"/>
      <w:bookmarkEnd w:id="18"/>
      <w:bookmarkEnd w:id="19"/>
      <w:bookmarkEnd w:id="20"/>
      <w:bookmarkEnd w:id="21"/>
      <w:bookmarkEnd w:id="22"/>
      <w:bookmarkEnd w:id="23"/>
      <w:bookmarkEnd w:id="24"/>
    </w:p>
    <w:p>
      <w:pPr>
        <w:ind w:firstLine="480" w:firstLineChars="200"/>
        <w:rPr>
          <w:rFonts w:ascii="宋体" w:hAnsi="宋体"/>
          <w:sz w:val="24"/>
          <w:szCs w:val="24"/>
        </w:rPr>
      </w:pPr>
      <w:r>
        <w:rPr>
          <w:rFonts w:ascii="宋体" w:hAnsi="宋体"/>
          <w:sz w:val="24"/>
          <w:szCs w:val="24"/>
        </w:rPr>
        <w:t xml:space="preserve">3.1 </w:t>
      </w:r>
      <w:r>
        <w:rPr>
          <w:rFonts w:hint="eastAsia" w:ascii="宋体" w:hAnsi="宋体"/>
          <w:sz w:val="24"/>
          <w:szCs w:val="24"/>
        </w:rPr>
        <w:t>本次招标要求投标人具备</w:t>
      </w:r>
      <w:r>
        <w:rPr>
          <w:rFonts w:hint="eastAsia" w:ascii="宋体" w:hAnsi="宋体"/>
          <w:sz w:val="24"/>
          <w:szCs w:val="24"/>
          <w:u w:val="single"/>
        </w:rPr>
        <w:t xml:space="preserve"> </w:t>
      </w:r>
      <w:r>
        <w:rPr>
          <w:rFonts w:hint="eastAsia"/>
          <w:sz w:val="24"/>
          <w:szCs w:val="24"/>
          <w:u w:val="single"/>
        </w:rPr>
        <w:t>相应的劳务施工</w:t>
      </w:r>
      <w:r>
        <w:rPr>
          <w:rFonts w:hint="eastAsia" w:ascii="宋体" w:hAnsi="宋体"/>
          <w:sz w:val="24"/>
          <w:szCs w:val="24"/>
          <w:u w:val="single"/>
        </w:rPr>
        <w:t xml:space="preserve"> </w:t>
      </w:r>
      <w:r>
        <w:rPr>
          <w:rFonts w:hint="eastAsia" w:ascii="宋体" w:hAnsi="宋体"/>
          <w:sz w:val="24"/>
          <w:szCs w:val="24"/>
        </w:rPr>
        <w:t>资质，并在人员、设备、资金等方面具有相应的施工能力。</w:t>
      </w:r>
    </w:p>
    <w:p>
      <w:pPr>
        <w:ind w:firstLine="480" w:firstLineChars="200"/>
        <w:rPr>
          <w:rFonts w:ascii="宋体" w:hAnsi="宋体"/>
          <w:sz w:val="24"/>
          <w:szCs w:val="24"/>
        </w:rPr>
      </w:pPr>
      <w:r>
        <w:rPr>
          <w:rFonts w:ascii="宋体" w:hAnsi="宋体"/>
          <w:sz w:val="24"/>
          <w:szCs w:val="24"/>
        </w:rPr>
        <w:t xml:space="preserve">3.2 </w:t>
      </w:r>
      <w:r>
        <w:rPr>
          <w:rFonts w:hint="eastAsia" w:ascii="宋体" w:hAnsi="宋体"/>
          <w:sz w:val="24"/>
          <w:szCs w:val="24"/>
        </w:rPr>
        <w:t>本次招标不接受联合体投标。</w:t>
      </w:r>
    </w:p>
    <w:p>
      <w:pPr>
        <w:ind w:firstLine="480" w:firstLineChars="200"/>
        <w:rPr>
          <w:rFonts w:ascii="宋体" w:hAnsi="宋体"/>
          <w:sz w:val="24"/>
          <w:szCs w:val="24"/>
        </w:rPr>
      </w:pPr>
      <w:bookmarkStart w:id="25" w:name="_Toc152045522"/>
      <w:bookmarkStart w:id="26" w:name="_Toc247085683"/>
      <w:bookmarkStart w:id="27" w:name="_Toc179632539"/>
      <w:bookmarkStart w:id="28" w:name="_Toc246996912"/>
      <w:bookmarkStart w:id="29" w:name="_Toc296602413"/>
      <w:bookmarkStart w:id="30" w:name="_Toc246996169"/>
      <w:bookmarkStart w:id="31" w:name="_Toc152042298"/>
      <w:bookmarkStart w:id="32" w:name="_Toc144974490"/>
      <w:r>
        <w:rPr>
          <w:rFonts w:ascii="宋体" w:hAnsi="宋体"/>
          <w:sz w:val="24"/>
          <w:szCs w:val="24"/>
        </w:rPr>
        <w:t xml:space="preserve">3.3 </w:t>
      </w:r>
      <w:r>
        <w:rPr>
          <w:rFonts w:hint="eastAsia" w:ascii="宋体" w:hAnsi="宋体"/>
          <w:sz w:val="24"/>
          <w:szCs w:val="24"/>
        </w:rPr>
        <w:t>投标人购买招标文件时提交单位介绍信或能证明身份的函件。</w:t>
      </w:r>
    </w:p>
    <w:p>
      <w:pPr>
        <w:rPr>
          <w:rFonts w:ascii="宋体" w:hAnsi="宋体"/>
          <w:b/>
          <w:sz w:val="24"/>
          <w:szCs w:val="24"/>
        </w:rPr>
      </w:pPr>
      <w:r>
        <w:rPr>
          <w:rFonts w:ascii="宋体" w:hAnsi="宋体"/>
          <w:b/>
          <w:sz w:val="24"/>
          <w:szCs w:val="24"/>
        </w:rPr>
        <w:t xml:space="preserve">4. </w:t>
      </w:r>
      <w:r>
        <w:rPr>
          <w:rFonts w:hint="eastAsia" w:ascii="宋体" w:hAnsi="宋体"/>
          <w:b/>
          <w:sz w:val="24"/>
          <w:szCs w:val="24"/>
        </w:rPr>
        <w:t>招标文件的获取</w:t>
      </w:r>
      <w:bookmarkEnd w:id="25"/>
      <w:bookmarkEnd w:id="26"/>
      <w:bookmarkEnd w:id="27"/>
      <w:bookmarkEnd w:id="28"/>
      <w:bookmarkEnd w:id="29"/>
      <w:bookmarkEnd w:id="30"/>
      <w:bookmarkEnd w:id="31"/>
      <w:bookmarkEnd w:id="32"/>
    </w:p>
    <w:p>
      <w:pPr>
        <w:ind w:firstLine="480" w:firstLineChars="200"/>
        <w:rPr>
          <w:rFonts w:ascii="宋体" w:hAnsi="宋体"/>
          <w:sz w:val="24"/>
          <w:szCs w:val="24"/>
        </w:rPr>
      </w:pPr>
      <w:r>
        <w:rPr>
          <w:rFonts w:ascii="宋体" w:hAnsi="宋体"/>
          <w:sz w:val="24"/>
          <w:szCs w:val="24"/>
        </w:rPr>
        <w:t xml:space="preserve">4.1 </w:t>
      </w:r>
      <w:r>
        <w:rPr>
          <w:rFonts w:hint="eastAsia" w:ascii="宋体" w:hAnsi="宋体"/>
          <w:sz w:val="24"/>
          <w:szCs w:val="24"/>
        </w:rPr>
        <w:t>请于</w:t>
      </w:r>
      <w:r>
        <w:rPr>
          <w:rFonts w:ascii="宋体" w:hAnsi="宋体"/>
          <w:sz w:val="24"/>
          <w:szCs w:val="24"/>
          <w:u w:val="single"/>
        </w:rPr>
        <w:t xml:space="preserve"> </w:t>
      </w:r>
      <w:r>
        <w:rPr>
          <w:rFonts w:hint="eastAsia" w:ascii="宋体" w:hAnsi="宋体"/>
          <w:sz w:val="24"/>
          <w:szCs w:val="24"/>
          <w:u w:val="single"/>
        </w:rPr>
        <w:t>2020 年  月   日8:00～</w:t>
      </w:r>
      <w:r>
        <w:rPr>
          <w:rFonts w:ascii="宋体" w:hAnsi="宋体"/>
          <w:sz w:val="24"/>
          <w:szCs w:val="24"/>
          <w:u w:val="single"/>
        </w:rPr>
        <w:t xml:space="preserve"> </w:t>
      </w:r>
      <w:r>
        <w:rPr>
          <w:rFonts w:hint="eastAsia" w:ascii="宋体" w:hAnsi="宋体"/>
          <w:sz w:val="24"/>
          <w:szCs w:val="24"/>
          <w:u w:val="single"/>
        </w:rPr>
        <w:t>12:00</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b/>
          <w:sz w:val="24"/>
          <w:szCs w:val="24"/>
        </w:rPr>
        <w:t>，</w:t>
      </w:r>
      <w:r>
        <w:rPr>
          <w:rFonts w:hint="eastAsia" w:ascii="宋体" w:hAnsi="宋体"/>
          <w:sz w:val="24"/>
          <w:u w:val="single"/>
        </w:rPr>
        <w:t>西安地铁八号线工程施工总承包项目1标段四分部项目</w:t>
      </w:r>
      <w:r>
        <w:rPr>
          <w:rFonts w:hint="eastAsia" w:ascii="宋体" w:hAnsi="宋体"/>
          <w:sz w:val="24"/>
          <w:szCs w:val="24"/>
          <w:u w:val="single"/>
        </w:rPr>
        <w:t>商务部</w:t>
      </w:r>
      <w:r>
        <w:rPr>
          <w:rFonts w:hint="eastAsia" w:ascii="宋体" w:hAnsi="宋体"/>
          <w:sz w:val="24"/>
          <w:szCs w:val="24"/>
        </w:rPr>
        <w:t>领取招标文件，或者网上直接发放。</w:t>
      </w:r>
    </w:p>
    <w:p>
      <w:pPr>
        <w:ind w:firstLine="480" w:firstLineChars="200"/>
        <w:rPr>
          <w:rFonts w:ascii="宋体" w:hAnsi="宋体"/>
          <w:sz w:val="24"/>
          <w:szCs w:val="24"/>
        </w:rPr>
      </w:pPr>
      <w:r>
        <w:rPr>
          <w:rFonts w:ascii="宋体" w:hAnsi="宋体"/>
          <w:sz w:val="24"/>
          <w:szCs w:val="24"/>
        </w:rPr>
        <w:t xml:space="preserve">4.2 </w:t>
      </w:r>
      <w:r>
        <w:rPr>
          <w:rFonts w:hint="eastAsia" w:ascii="宋体" w:hAnsi="宋体"/>
          <w:sz w:val="24"/>
          <w:szCs w:val="24"/>
        </w:rPr>
        <w:t>招标文件每套售价</w:t>
      </w:r>
      <w:r>
        <w:rPr>
          <w:rFonts w:hint="eastAsia" w:ascii="宋体" w:hAnsi="宋体"/>
          <w:sz w:val="24"/>
          <w:szCs w:val="24"/>
          <w:u w:val="single"/>
        </w:rPr>
        <w:t xml:space="preserve">  0 </w:t>
      </w:r>
      <w:r>
        <w:rPr>
          <w:rFonts w:ascii="宋体" w:hAnsi="宋体"/>
          <w:sz w:val="24"/>
          <w:szCs w:val="24"/>
          <w:u w:val="single"/>
        </w:rPr>
        <w:t xml:space="preserve"> </w:t>
      </w:r>
      <w:r>
        <w:rPr>
          <w:rFonts w:hint="eastAsia" w:ascii="宋体" w:hAnsi="宋体"/>
          <w:sz w:val="24"/>
          <w:szCs w:val="24"/>
        </w:rPr>
        <w:t>元，售后不退。投标人根据所需自行打印，费用自理。</w:t>
      </w:r>
    </w:p>
    <w:p>
      <w:pPr>
        <w:rPr>
          <w:rFonts w:ascii="宋体" w:hAnsi="宋体"/>
          <w:sz w:val="24"/>
          <w:szCs w:val="24"/>
        </w:rPr>
      </w:pPr>
      <w:bookmarkStart w:id="33" w:name="_Toc296602414"/>
      <w:bookmarkStart w:id="34" w:name="_Toc144974491"/>
      <w:bookmarkStart w:id="35" w:name="_Toc247085684"/>
      <w:bookmarkStart w:id="36" w:name="_Toc246996913"/>
      <w:bookmarkStart w:id="37" w:name="_Toc152042299"/>
      <w:bookmarkStart w:id="38" w:name="_Toc246996170"/>
      <w:bookmarkStart w:id="39" w:name="_Toc179632540"/>
      <w:bookmarkStart w:id="40" w:name="_Toc152045523"/>
      <w:r>
        <w:rPr>
          <w:rFonts w:ascii="宋体" w:hAnsi="宋体"/>
          <w:b/>
          <w:sz w:val="24"/>
          <w:szCs w:val="24"/>
        </w:rPr>
        <w:t xml:space="preserve">5. </w:t>
      </w:r>
      <w:r>
        <w:rPr>
          <w:rFonts w:hint="eastAsia" w:ascii="宋体" w:hAnsi="宋体"/>
          <w:b/>
          <w:sz w:val="24"/>
          <w:szCs w:val="24"/>
        </w:rPr>
        <w:t>投标文件的递交</w:t>
      </w:r>
      <w:bookmarkEnd w:id="33"/>
      <w:bookmarkEnd w:id="34"/>
      <w:bookmarkEnd w:id="35"/>
      <w:bookmarkEnd w:id="36"/>
      <w:bookmarkEnd w:id="37"/>
      <w:bookmarkEnd w:id="38"/>
      <w:bookmarkEnd w:id="39"/>
      <w:bookmarkEnd w:id="40"/>
    </w:p>
    <w:p>
      <w:pPr>
        <w:ind w:firstLine="480" w:firstLineChars="200"/>
        <w:rPr>
          <w:rFonts w:ascii="宋体" w:hAnsi="宋体"/>
          <w:sz w:val="24"/>
          <w:szCs w:val="24"/>
        </w:rPr>
      </w:pPr>
      <w:r>
        <w:rPr>
          <w:rFonts w:ascii="宋体" w:hAnsi="宋体"/>
          <w:sz w:val="24"/>
          <w:szCs w:val="24"/>
        </w:rPr>
        <w:t xml:space="preserve">5.1 </w:t>
      </w:r>
      <w:r>
        <w:rPr>
          <w:rFonts w:hint="eastAsia" w:ascii="宋体" w:hAnsi="宋体"/>
          <w:sz w:val="24"/>
          <w:szCs w:val="24"/>
        </w:rPr>
        <w:t>投标文件递交的截止时间（招标截止时间，下同）为</w:t>
      </w:r>
      <w:r>
        <w:rPr>
          <w:rFonts w:hint="eastAsia" w:ascii="宋体" w:hAnsi="宋体"/>
          <w:b/>
          <w:sz w:val="24"/>
          <w:szCs w:val="24"/>
          <w:u w:val="single"/>
        </w:rPr>
        <w:t xml:space="preserve"> </w:t>
      </w:r>
      <w:r>
        <w:rPr>
          <w:rFonts w:hint="eastAsia" w:ascii="宋体" w:hAnsi="宋体"/>
          <w:bCs/>
          <w:sz w:val="24"/>
          <w:szCs w:val="24"/>
          <w:u w:val="single"/>
        </w:rPr>
        <w:t xml:space="preserve"> 2020 年   月   日12:00</w:t>
      </w:r>
      <w:r>
        <w:rPr>
          <w:rFonts w:hint="eastAsia" w:ascii="宋体" w:hAnsi="宋体"/>
          <w:sz w:val="24"/>
          <w:szCs w:val="24"/>
          <w:u w:val="single"/>
        </w:rPr>
        <w:t xml:space="preserve"> 前</w:t>
      </w:r>
      <w:r>
        <w:rPr>
          <w:rFonts w:hint="eastAsia" w:ascii="宋体" w:hAnsi="宋体"/>
          <w:sz w:val="24"/>
          <w:szCs w:val="24"/>
        </w:rPr>
        <w:t>。</w:t>
      </w:r>
    </w:p>
    <w:p>
      <w:pPr>
        <w:ind w:firstLine="480" w:firstLineChars="200"/>
        <w:rPr>
          <w:rFonts w:ascii="宋体" w:hAnsi="宋体"/>
          <w:sz w:val="24"/>
          <w:szCs w:val="24"/>
        </w:rPr>
      </w:pPr>
      <w:r>
        <w:rPr>
          <w:rFonts w:ascii="宋体" w:hAnsi="宋体"/>
          <w:sz w:val="24"/>
          <w:szCs w:val="24"/>
        </w:rPr>
        <w:t xml:space="preserve">5.2 </w:t>
      </w:r>
      <w:r>
        <w:rPr>
          <w:rFonts w:hint="eastAsia" w:ascii="宋体" w:hAnsi="宋体"/>
          <w:sz w:val="24"/>
          <w:szCs w:val="24"/>
        </w:rPr>
        <w:t>逾期送达的或者未送达指定地点的投标文件，招标人不予受理。</w:t>
      </w:r>
    </w:p>
    <w:p>
      <w:pPr>
        <w:ind w:firstLine="480" w:firstLineChars="200"/>
        <w:rPr>
          <w:rFonts w:ascii="宋体" w:hAnsi="宋体"/>
          <w:sz w:val="24"/>
          <w:szCs w:val="24"/>
        </w:rPr>
      </w:pPr>
      <w:r>
        <w:rPr>
          <w:rFonts w:hint="eastAsia" w:ascii="宋体" w:hAnsi="宋体"/>
          <w:sz w:val="24"/>
          <w:szCs w:val="24"/>
        </w:rPr>
        <w:t>5.3工程量清单部分需提供一份电子文档，采用U盘形式，文件格式采用EXCEL编辑，并积极配合招标方管理要求完成云筑网等线上注册、认证、签收招标文件、投标等工作。</w:t>
      </w:r>
    </w:p>
    <w:p>
      <w:pPr>
        <w:rPr>
          <w:rFonts w:ascii="宋体" w:hAnsi="宋体"/>
          <w:b/>
          <w:sz w:val="24"/>
          <w:szCs w:val="24"/>
        </w:rPr>
      </w:pPr>
      <w:bookmarkStart w:id="41" w:name="_Toc144974492"/>
      <w:bookmarkStart w:id="42" w:name="_Toc246996171"/>
      <w:bookmarkStart w:id="43" w:name="_Toc179632541"/>
      <w:bookmarkStart w:id="44" w:name="_Toc152042300"/>
      <w:bookmarkStart w:id="45" w:name="_Toc296602415"/>
      <w:bookmarkStart w:id="46" w:name="_Toc246996914"/>
      <w:bookmarkStart w:id="47" w:name="_Toc247085685"/>
      <w:bookmarkStart w:id="48" w:name="_Toc152045524"/>
      <w:r>
        <w:rPr>
          <w:rFonts w:ascii="宋体" w:hAnsi="宋体"/>
          <w:b/>
          <w:sz w:val="24"/>
          <w:szCs w:val="24"/>
        </w:rPr>
        <w:t xml:space="preserve">6. </w:t>
      </w:r>
      <w:r>
        <w:rPr>
          <w:rFonts w:hint="eastAsia" w:ascii="宋体" w:hAnsi="宋体"/>
          <w:b/>
          <w:sz w:val="24"/>
          <w:szCs w:val="24"/>
        </w:rPr>
        <w:t>投标单位的考察</w:t>
      </w:r>
    </w:p>
    <w:p>
      <w:pPr>
        <w:ind w:firstLine="480" w:firstLineChars="200"/>
        <w:rPr>
          <w:rFonts w:ascii="宋体" w:hAnsi="宋体"/>
          <w:sz w:val="24"/>
          <w:szCs w:val="24"/>
        </w:rPr>
      </w:pPr>
      <w:r>
        <w:rPr>
          <w:rFonts w:hint="eastAsia" w:ascii="宋体" w:hAnsi="宋体"/>
          <w:sz w:val="24"/>
          <w:szCs w:val="24"/>
        </w:rPr>
        <w:t>招标单位在获取投标文件后，安排招标单位人员实地考察投标人的在施工程项目。</w:t>
      </w:r>
    </w:p>
    <w:p>
      <w:pPr>
        <w:rPr>
          <w:rFonts w:ascii="宋体" w:hAnsi="宋体"/>
          <w:b/>
          <w:sz w:val="24"/>
          <w:szCs w:val="24"/>
        </w:rPr>
      </w:pPr>
      <w:r>
        <w:rPr>
          <w:rFonts w:ascii="宋体" w:hAnsi="宋体"/>
          <w:b/>
          <w:sz w:val="24"/>
          <w:szCs w:val="24"/>
        </w:rPr>
        <w:t xml:space="preserve">7. </w:t>
      </w:r>
      <w:bookmarkEnd w:id="41"/>
      <w:bookmarkEnd w:id="42"/>
      <w:bookmarkEnd w:id="43"/>
      <w:bookmarkEnd w:id="44"/>
      <w:bookmarkEnd w:id="45"/>
      <w:bookmarkEnd w:id="46"/>
      <w:bookmarkEnd w:id="47"/>
      <w:bookmarkEnd w:id="48"/>
      <w:bookmarkStart w:id="49" w:name="_Toc246996915"/>
      <w:bookmarkStart w:id="50" w:name="_Toc296602416"/>
      <w:bookmarkStart w:id="51" w:name="_Toc152045525"/>
      <w:bookmarkStart w:id="52" w:name="_Toc179632542"/>
      <w:bookmarkStart w:id="53" w:name="_Toc246996172"/>
      <w:bookmarkStart w:id="54" w:name="_Toc152042301"/>
      <w:bookmarkStart w:id="55" w:name="_Toc247085686"/>
      <w:bookmarkStart w:id="56" w:name="_Toc144974493"/>
      <w:r>
        <w:rPr>
          <w:rFonts w:hint="eastAsia" w:ascii="宋体" w:hAnsi="宋体"/>
          <w:b/>
          <w:sz w:val="24"/>
          <w:szCs w:val="24"/>
        </w:rPr>
        <w:t>联系方式</w:t>
      </w:r>
      <w:bookmarkEnd w:id="49"/>
      <w:bookmarkEnd w:id="50"/>
      <w:bookmarkEnd w:id="51"/>
      <w:bookmarkEnd w:id="52"/>
      <w:bookmarkEnd w:id="53"/>
      <w:bookmarkEnd w:id="54"/>
      <w:bookmarkEnd w:id="55"/>
      <w:bookmarkEnd w:id="56"/>
    </w:p>
    <w:p>
      <w:pPr>
        <w:topLinePunct/>
        <w:spacing w:line="500" w:lineRule="exact"/>
        <w:ind w:left="1140" w:leftChars="200" w:hanging="720" w:hangingChars="300"/>
        <w:rPr>
          <w:rFonts w:ascii="宋体" w:hAnsi="宋体"/>
          <w:sz w:val="24"/>
          <w:szCs w:val="24"/>
          <w:u w:val="single"/>
        </w:rPr>
      </w:pPr>
      <w:r>
        <w:rPr>
          <w:rFonts w:hint="eastAsia" w:ascii="宋体" w:hAnsi="宋体"/>
          <w:sz w:val="24"/>
          <w:szCs w:val="24"/>
        </w:rPr>
        <w:t>招标人：</w:t>
      </w:r>
      <w:r>
        <w:rPr>
          <w:rFonts w:hint="eastAsia" w:ascii="宋体" w:hAnsi="宋体"/>
          <w:sz w:val="24"/>
          <w:u w:val="single"/>
        </w:rPr>
        <w:t>西安地铁八号线工程施工总承包项目1标段四分部项目部</w:t>
      </w:r>
      <w:r>
        <w:rPr>
          <w:rFonts w:hint="eastAsia" w:ascii="宋体" w:hAnsi="宋体"/>
          <w:sz w:val="24"/>
          <w:szCs w:val="24"/>
          <w:u w:val="single"/>
        </w:rPr>
        <w:t>（西安市东月路站西南侧长鸣建材家居城5楼）</w:t>
      </w:r>
    </w:p>
    <w:p>
      <w:pPr>
        <w:topLinePunct/>
        <w:spacing w:line="500" w:lineRule="exact"/>
        <w:ind w:firstLine="480" w:firstLineChars="200"/>
        <w:rPr>
          <w:rFonts w:ascii="宋体" w:hAnsi="宋体"/>
          <w:sz w:val="24"/>
          <w:szCs w:val="24"/>
          <w:u w:val="single"/>
        </w:rPr>
      </w:pPr>
      <w:r>
        <w:rPr>
          <w:rFonts w:hint="eastAsia" w:ascii="宋体" w:hAnsi="宋体"/>
          <w:sz w:val="24"/>
          <w:szCs w:val="24"/>
        </w:rPr>
        <w:t>联系人：</w:t>
      </w:r>
      <w:r>
        <w:rPr>
          <w:rFonts w:hint="eastAsia" w:ascii="宋体" w:hAnsi="宋体"/>
          <w:sz w:val="24"/>
          <w:szCs w:val="24"/>
          <w:u w:val="single"/>
        </w:rPr>
        <w:t>李杰、马延龙</w:t>
      </w:r>
    </w:p>
    <w:p>
      <w:pPr>
        <w:topLinePunct/>
        <w:spacing w:line="500" w:lineRule="exact"/>
        <w:ind w:firstLine="480" w:firstLineChars="200"/>
      </w:pPr>
      <w:r>
        <w:rPr>
          <w:rFonts w:hint="eastAsia" w:ascii="宋体" w:hAnsi="宋体"/>
          <w:sz w:val="24"/>
          <w:szCs w:val="24"/>
        </w:rPr>
        <w:t>电  话：</w:t>
      </w:r>
      <w:r>
        <w:rPr>
          <w:rFonts w:hint="eastAsia" w:ascii="宋体" w:hAnsi="宋体"/>
          <w:sz w:val="24"/>
          <w:szCs w:val="24"/>
          <w:u w:val="single"/>
        </w:rPr>
        <w:t xml:space="preserve">18366133431、18532253762 </w:t>
      </w:r>
    </w:p>
    <w:p>
      <w:pPr>
        <w:pStyle w:val="2"/>
      </w:pPr>
    </w:p>
    <w:p/>
    <w:bookmarkEnd w:id="0"/>
    <w:p>
      <w:pPr>
        <w:pStyle w:val="2"/>
        <w:rPr>
          <w:rFonts w:ascii="宋体" w:hAnsi="宋体"/>
        </w:rPr>
      </w:pPr>
    </w:p>
    <w:p>
      <w:pPr>
        <w:pStyle w:val="2"/>
        <w:ind w:firstLine="2209" w:firstLineChars="500"/>
        <w:rPr>
          <w:rFonts w:ascii="宋体" w:hAnsi="宋体"/>
        </w:rPr>
      </w:pPr>
      <w:r>
        <w:rPr>
          <w:rFonts w:hint="eastAsia" w:ascii="宋体" w:hAnsi="宋体"/>
        </w:rPr>
        <w:t>第二章、投标文件格式</w:t>
      </w:r>
    </w:p>
    <w:p>
      <w:pPr>
        <w:spacing w:line="440" w:lineRule="exact"/>
        <w:rPr>
          <w:rFonts w:eastAsia="黑体"/>
          <w:sz w:val="20"/>
          <w:szCs w:val="20"/>
        </w:rPr>
      </w:pPr>
    </w:p>
    <w:p>
      <w:pPr>
        <w:jc w:val="center"/>
        <w:rPr>
          <w:rFonts w:ascii="黑体" w:eastAsia="黑体"/>
          <w:sz w:val="44"/>
          <w:szCs w:val="44"/>
          <w:u w:val="single"/>
        </w:rPr>
      </w:pPr>
    </w:p>
    <w:p>
      <w:pPr>
        <w:jc w:val="center"/>
        <w:rPr>
          <w:rFonts w:ascii="黑体" w:eastAsia="黑体"/>
          <w:sz w:val="44"/>
          <w:szCs w:val="44"/>
          <w:u w:val="single"/>
        </w:rPr>
      </w:pPr>
    </w:p>
    <w:p>
      <w:pPr>
        <w:jc w:val="center"/>
        <w:rPr>
          <w:rFonts w:ascii="黑体" w:eastAsia="黑体"/>
          <w:sz w:val="44"/>
          <w:szCs w:val="44"/>
          <w:u w:val="single"/>
        </w:rPr>
      </w:pPr>
    </w:p>
    <w:p>
      <w:pPr>
        <w:jc w:val="center"/>
        <w:rPr>
          <w:rFonts w:ascii="黑体" w:eastAsia="黑体"/>
          <w:sz w:val="44"/>
          <w:szCs w:val="44"/>
          <w:u w:val="single"/>
        </w:rPr>
      </w:pPr>
    </w:p>
    <w:p>
      <w:pPr>
        <w:jc w:val="center"/>
        <w:rPr>
          <w:rFonts w:ascii="黑体" w:eastAsia="黑体"/>
          <w:sz w:val="44"/>
          <w:szCs w:val="44"/>
          <w:u w:val="single"/>
        </w:rPr>
      </w:pPr>
    </w:p>
    <w:p>
      <w:pPr>
        <w:jc w:val="center"/>
        <w:rPr>
          <w:rFonts w:ascii="黑体" w:eastAsia="黑体"/>
          <w:sz w:val="44"/>
          <w:szCs w:val="44"/>
          <w:u w:val="single"/>
        </w:rPr>
      </w:pPr>
    </w:p>
    <w:p>
      <w:pPr>
        <w:jc w:val="center"/>
        <w:rPr>
          <w:rFonts w:ascii="黑体" w:eastAsia="黑体"/>
          <w:sz w:val="44"/>
          <w:szCs w:val="44"/>
          <w:u w:val="single"/>
        </w:rPr>
      </w:pPr>
    </w:p>
    <w:p>
      <w:pPr>
        <w:jc w:val="center"/>
        <w:rPr>
          <w:rFonts w:ascii="黑体" w:eastAsia="黑体"/>
          <w:sz w:val="44"/>
          <w:szCs w:val="44"/>
          <w:u w:val="single"/>
        </w:rPr>
      </w:pPr>
    </w:p>
    <w:p>
      <w:pPr>
        <w:jc w:val="center"/>
        <w:rPr>
          <w:rFonts w:ascii="黑体" w:eastAsia="黑体"/>
          <w:sz w:val="44"/>
          <w:szCs w:val="44"/>
          <w:u w:val="single"/>
        </w:rPr>
      </w:pPr>
    </w:p>
    <w:p>
      <w:pPr>
        <w:jc w:val="center"/>
        <w:rPr>
          <w:rFonts w:ascii="黑体" w:eastAsia="黑体"/>
          <w:sz w:val="44"/>
          <w:szCs w:val="44"/>
          <w:u w:val="single"/>
        </w:rPr>
      </w:pPr>
    </w:p>
    <w:p>
      <w:pPr>
        <w:jc w:val="center"/>
        <w:rPr>
          <w:rFonts w:ascii="黑体" w:eastAsia="黑体"/>
          <w:sz w:val="44"/>
          <w:szCs w:val="44"/>
          <w:u w:val="single"/>
        </w:rPr>
      </w:pPr>
    </w:p>
    <w:p>
      <w:pPr>
        <w:rPr>
          <w:rFonts w:ascii="黑体" w:eastAsia="黑体"/>
          <w:sz w:val="44"/>
          <w:szCs w:val="44"/>
          <w:u w:val="single"/>
        </w:rPr>
      </w:pPr>
    </w:p>
    <w:p>
      <w:pPr>
        <w:jc w:val="center"/>
        <w:rPr>
          <w:rFonts w:ascii="黑体" w:eastAsia="黑体"/>
          <w:sz w:val="44"/>
          <w:szCs w:val="44"/>
          <w:u w:val="single"/>
        </w:rPr>
      </w:pPr>
    </w:p>
    <w:p>
      <w:pPr>
        <w:jc w:val="center"/>
        <w:rPr>
          <w:rFonts w:ascii="黑体" w:eastAsia="黑体"/>
          <w:sz w:val="44"/>
          <w:szCs w:val="44"/>
          <w:u w:val="single"/>
        </w:rPr>
      </w:pPr>
    </w:p>
    <w:p>
      <w:pPr>
        <w:jc w:val="center"/>
        <w:rPr>
          <w:rFonts w:ascii="黑体" w:eastAsia="黑体"/>
          <w:sz w:val="44"/>
          <w:szCs w:val="44"/>
          <w:u w:val="single"/>
        </w:rPr>
      </w:pPr>
    </w:p>
    <w:p>
      <w:pPr>
        <w:jc w:val="center"/>
        <w:rPr>
          <w:rFonts w:ascii="黑体" w:eastAsia="黑体"/>
          <w:sz w:val="44"/>
          <w:szCs w:val="44"/>
          <w:u w:val="single"/>
        </w:rPr>
      </w:pPr>
    </w:p>
    <w:p>
      <w:pPr>
        <w:jc w:val="center"/>
        <w:rPr>
          <w:rFonts w:ascii="黑体" w:eastAsia="黑体"/>
          <w:sz w:val="44"/>
          <w:szCs w:val="44"/>
          <w:u w:val="single"/>
        </w:rPr>
      </w:pPr>
      <w:r>
        <w:rPr>
          <w:rFonts w:hint="eastAsia" w:ascii="黑体" w:eastAsia="黑体"/>
          <w:sz w:val="44"/>
          <w:szCs w:val="44"/>
          <w:u w:val="single"/>
        </w:rPr>
        <w:t>西安地铁八号线工程施工总承包1标段项目四分部临建工程</w:t>
      </w:r>
    </w:p>
    <w:p>
      <w:pPr>
        <w:jc w:val="center"/>
        <w:rPr>
          <w:rFonts w:eastAsia="黑体"/>
          <w:sz w:val="20"/>
          <w:szCs w:val="20"/>
        </w:rPr>
      </w:pPr>
    </w:p>
    <w:p>
      <w:pPr>
        <w:jc w:val="center"/>
        <w:rPr>
          <w:rFonts w:ascii="华文中宋" w:hAnsi="华文中宋" w:eastAsia="华文中宋"/>
          <w:b/>
          <w:sz w:val="72"/>
          <w:szCs w:val="72"/>
        </w:rPr>
      </w:pPr>
      <w:r>
        <w:rPr>
          <w:rFonts w:hint="eastAsia" w:ascii="华文中宋" w:hAnsi="华文中宋" w:eastAsia="华文中宋"/>
          <w:b/>
          <w:sz w:val="72"/>
          <w:szCs w:val="72"/>
        </w:rPr>
        <w:t>投</w:t>
      </w:r>
      <w:r>
        <w:rPr>
          <w:rFonts w:ascii="华文中宋" w:hAnsi="华文中宋" w:eastAsia="华文中宋"/>
          <w:b/>
          <w:sz w:val="72"/>
          <w:szCs w:val="72"/>
        </w:rPr>
        <w:t xml:space="preserve">  </w:t>
      </w:r>
      <w:r>
        <w:rPr>
          <w:rFonts w:hint="eastAsia" w:ascii="华文中宋" w:hAnsi="华文中宋" w:eastAsia="华文中宋"/>
          <w:b/>
          <w:sz w:val="72"/>
          <w:szCs w:val="72"/>
        </w:rPr>
        <w:t>标</w:t>
      </w:r>
      <w:r>
        <w:rPr>
          <w:rFonts w:ascii="华文中宋" w:hAnsi="华文中宋" w:eastAsia="华文中宋"/>
          <w:b/>
          <w:sz w:val="72"/>
          <w:szCs w:val="72"/>
        </w:rPr>
        <w:t xml:space="preserve">  </w:t>
      </w:r>
      <w:r>
        <w:rPr>
          <w:rFonts w:hint="eastAsia" w:ascii="华文中宋" w:hAnsi="华文中宋" w:eastAsia="华文中宋"/>
          <w:b/>
          <w:sz w:val="72"/>
          <w:szCs w:val="72"/>
        </w:rPr>
        <w:t>文</w:t>
      </w:r>
      <w:r>
        <w:rPr>
          <w:rFonts w:ascii="华文中宋" w:hAnsi="华文中宋" w:eastAsia="华文中宋"/>
          <w:b/>
          <w:sz w:val="72"/>
          <w:szCs w:val="72"/>
        </w:rPr>
        <w:t xml:space="preserve">  </w:t>
      </w:r>
      <w:r>
        <w:rPr>
          <w:rFonts w:hint="eastAsia" w:ascii="华文中宋" w:hAnsi="华文中宋" w:eastAsia="华文中宋"/>
          <w:b/>
          <w:sz w:val="72"/>
          <w:szCs w:val="72"/>
        </w:rPr>
        <w:t>件</w:t>
      </w: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ind w:firstLine="1078" w:firstLineChars="385"/>
        <w:rPr>
          <w:rFonts w:eastAsia="黑体"/>
          <w:sz w:val="28"/>
          <w:szCs w:val="28"/>
          <w:u w:val="single"/>
        </w:rPr>
      </w:pPr>
      <w:r>
        <w:rPr>
          <w:rFonts w:hint="eastAsia" w:eastAsia="黑体"/>
          <w:sz w:val="28"/>
          <w:szCs w:val="28"/>
        </w:rPr>
        <w:t>投</w:t>
      </w:r>
      <w:r>
        <w:rPr>
          <w:rFonts w:eastAsia="黑体"/>
          <w:sz w:val="28"/>
          <w:szCs w:val="28"/>
        </w:rPr>
        <w:t xml:space="preserve">   </w:t>
      </w:r>
      <w:r>
        <w:rPr>
          <w:rFonts w:hint="eastAsia" w:eastAsia="黑体"/>
          <w:sz w:val="28"/>
          <w:szCs w:val="28"/>
        </w:rPr>
        <w:t>标</w:t>
      </w:r>
      <w:r>
        <w:rPr>
          <w:rFonts w:eastAsia="黑体"/>
          <w:sz w:val="28"/>
          <w:szCs w:val="28"/>
        </w:rPr>
        <w:t xml:space="preserve">   </w:t>
      </w:r>
      <w:r>
        <w:rPr>
          <w:rFonts w:hint="eastAsia" w:eastAsia="黑体"/>
          <w:sz w:val="28"/>
          <w:szCs w:val="28"/>
        </w:rPr>
        <w:t>人：</w:t>
      </w:r>
      <w:r>
        <w:rPr>
          <w:rFonts w:eastAsia="黑体"/>
          <w:sz w:val="28"/>
          <w:szCs w:val="28"/>
          <w:u w:val="single"/>
        </w:rPr>
        <w:t xml:space="preserve">                        </w:t>
      </w:r>
      <w:r>
        <w:rPr>
          <w:rFonts w:hint="eastAsia" w:eastAsia="黑体"/>
          <w:sz w:val="28"/>
          <w:szCs w:val="28"/>
        </w:rPr>
        <w:t>（盖章）</w:t>
      </w:r>
    </w:p>
    <w:p>
      <w:pPr>
        <w:ind w:firstLine="1078" w:firstLineChars="385"/>
        <w:rPr>
          <w:rFonts w:eastAsia="黑体"/>
          <w:sz w:val="28"/>
          <w:szCs w:val="28"/>
        </w:rPr>
      </w:pPr>
      <w:r>
        <w:rPr>
          <w:rFonts w:hint="eastAsia" w:eastAsia="黑体"/>
          <w:sz w:val="28"/>
          <w:szCs w:val="28"/>
        </w:rPr>
        <w:t>法定代表人或</w:t>
      </w:r>
    </w:p>
    <w:p>
      <w:pPr>
        <w:ind w:firstLine="1078" w:firstLineChars="385"/>
        <w:rPr>
          <w:rFonts w:eastAsia="黑体"/>
          <w:sz w:val="28"/>
          <w:szCs w:val="28"/>
        </w:rPr>
      </w:pPr>
      <w:r>
        <w:rPr>
          <w:rFonts w:hint="eastAsia" w:eastAsia="黑体"/>
          <w:sz w:val="28"/>
          <w:szCs w:val="28"/>
        </w:rPr>
        <w:t>其委托代理人：</w:t>
      </w:r>
      <w:r>
        <w:rPr>
          <w:rFonts w:eastAsia="黑体"/>
          <w:sz w:val="28"/>
          <w:szCs w:val="28"/>
          <w:u w:val="single"/>
        </w:rPr>
        <w:t xml:space="preserve">                        </w:t>
      </w:r>
      <w:r>
        <w:rPr>
          <w:rFonts w:hint="eastAsia" w:eastAsia="黑体"/>
          <w:sz w:val="28"/>
          <w:szCs w:val="28"/>
        </w:rPr>
        <w:t>（签字）</w:t>
      </w:r>
    </w:p>
    <w:p>
      <w:pPr>
        <w:jc w:val="center"/>
        <w:rPr>
          <w:rFonts w:eastAsia="黑体"/>
          <w:sz w:val="28"/>
          <w:szCs w:val="28"/>
        </w:rPr>
      </w:pPr>
    </w:p>
    <w:p>
      <w:pPr>
        <w:jc w:val="center"/>
        <w:rPr>
          <w:rFonts w:eastAsia="黑体"/>
          <w:sz w:val="28"/>
          <w:szCs w:val="28"/>
        </w:rPr>
      </w:pPr>
      <w:r>
        <w:rPr>
          <w:rFonts w:eastAsia="黑体"/>
          <w:sz w:val="28"/>
          <w:szCs w:val="28"/>
          <w:u w:val="single"/>
        </w:rPr>
        <w:t xml:space="preserve">        </w:t>
      </w:r>
      <w:r>
        <w:rPr>
          <w:rFonts w:hint="eastAsia" w:eastAsia="黑体"/>
          <w:sz w:val="28"/>
          <w:szCs w:val="28"/>
        </w:rPr>
        <w:t>年</w:t>
      </w:r>
      <w:r>
        <w:rPr>
          <w:rFonts w:eastAsia="黑体"/>
          <w:sz w:val="28"/>
          <w:szCs w:val="28"/>
          <w:u w:val="single"/>
        </w:rPr>
        <w:t xml:space="preserve">        </w:t>
      </w:r>
      <w:r>
        <w:rPr>
          <w:rFonts w:hint="eastAsia" w:eastAsia="黑体"/>
          <w:sz w:val="28"/>
          <w:szCs w:val="28"/>
        </w:rPr>
        <w:t>月</w:t>
      </w:r>
      <w:r>
        <w:rPr>
          <w:rFonts w:eastAsia="黑体"/>
          <w:sz w:val="28"/>
          <w:szCs w:val="28"/>
          <w:u w:val="single"/>
        </w:rPr>
        <w:t xml:space="preserve">        </w:t>
      </w:r>
      <w:r>
        <w:rPr>
          <w:rFonts w:hint="eastAsia" w:eastAsia="黑体"/>
          <w:sz w:val="28"/>
          <w:szCs w:val="28"/>
        </w:rPr>
        <w:t>日</w:t>
      </w:r>
    </w:p>
    <w:p>
      <w:pPr>
        <w:spacing w:line="440" w:lineRule="exact"/>
        <w:rPr>
          <w:rFonts w:eastAsia="黑体"/>
          <w:sz w:val="20"/>
          <w:szCs w:val="20"/>
        </w:rPr>
      </w:pPr>
      <w:r>
        <w:br w:type="page"/>
      </w:r>
    </w:p>
    <w:p>
      <w:pPr>
        <w:jc w:val="center"/>
        <w:rPr>
          <w:rFonts w:ascii="宋体" w:hAnsi="宋体"/>
          <w:b/>
          <w:sz w:val="36"/>
          <w:szCs w:val="36"/>
        </w:rPr>
      </w:pPr>
      <w:bookmarkStart w:id="57" w:name="_Toc179632807"/>
      <w:bookmarkStart w:id="58" w:name="_Toc246996355"/>
      <w:bookmarkStart w:id="59" w:name="_Toc247085873"/>
      <w:bookmarkStart w:id="60" w:name="_Toc327861232"/>
      <w:bookmarkStart w:id="61" w:name="_Toc296602601"/>
      <w:bookmarkStart w:id="62" w:name="_Toc144974856"/>
      <w:bookmarkStart w:id="63" w:name="_Toc152042576"/>
      <w:bookmarkStart w:id="64" w:name="_Toc246997098"/>
      <w:bookmarkStart w:id="65" w:name="_Toc152045787"/>
      <w:bookmarkStart w:id="66" w:name="_Toc296602602"/>
      <w:bookmarkStart w:id="67" w:name="_Toc387594863"/>
      <w:bookmarkStart w:id="68" w:name="_Toc179632808"/>
      <w:bookmarkStart w:id="69" w:name="_Toc247085874"/>
      <w:bookmarkStart w:id="70" w:name="_Toc152045788"/>
      <w:bookmarkStart w:id="71" w:name="_Toc152042577"/>
      <w:bookmarkStart w:id="72" w:name="_Toc144974857"/>
      <w:bookmarkStart w:id="73" w:name="_Toc246996356"/>
      <w:bookmarkStart w:id="74" w:name="_Toc246997099"/>
      <w:r>
        <w:rPr>
          <w:rFonts w:hint="eastAsia" w:ascii="宋体" w:hAnsi="宋体"/>
          <w:b/>
          <w:sz w:val="36"/>
          <w:szCs w:val="36"/>
        </w:rPr>
        <w:t>目录</w:t>
      </w:r>
      <w:bookmarkEnd w:id="57"/>
      <w:bookmarkEnd w:id="58"/>
      <w:bookmarkEnd w:id="59"/>
      <w:bookmarkEnd w:id="60"/>
      <w:bookmarkEnd w:id="61"/>
      <w:bookmarkEnd w:id="62"/>
      <w:bookmarkEnd w:id="63"/>
      <w:bookmarkEnd w:id="64"/>
      <w:bookmarkEnd w:id="65"/>
    </w:p>
    <w:p>
      <w:pPr>
        <w:ind w:firstLine="560" w:firstLineChars="200"/>
        <w:rPr>
          <w:rFonts w:ascii="宋体" w:hAnsi="宋体"/>
          <w:sz w:val="28"/>
          <w:szCs w:val="28"/>
        </w:rPr>
      </w:pPr>
      <w:r>
        <w:rPr>
          <w:rFonts w:hint="eastAsia" w:ascii="宋体" w:hAnsi="宋体"/>
          <w:sz w:val="28"/>
          <w:szCs w:val="28"/>
        </w:rPr>
        <w:t>一、投标函</w:t>
      </w:r>
    </w:p>
    <w:p>
      <w:pPr>
        <w:ind w:firstLine="560" w:firstLineChars="200"/>
        <w:rPr>
          <w:rFonts w:ascii="宋体" w:hAnsi="宋体"/>
          <w:sz w:val="28"/>
          <w:szCs w:val="28"/>
        </w:rPr>
      </w:pPr>
      <w:r>
        <w:rPr>
          <w:rFonts w:hint="eastAsia" w:ascii="宋体" w:hAnsi="宋体"/>
          <w:sz w:val="28"/>
          <w:szCs w:val="28"/>
        </w:rPr>
        <w:t>二、法定代表人身份证明</w:t>
      </w:r>
    </w:p>
    <w:p>
      <w:pPr>
        <w:ind w:firstLine="560" w:firstLineChars="200"/>
        <w:rPr>
          <w:rFonts w:ascii="宋体" w:hAnsi="宋体"/>
          <w:sz w:val="28"/>
          <w:szCs w:val="28"/>
        </w:rPr>
      </w:pPr>
      <w:r>
        <w:rPr>
          <w:rFonts w:hint="eastAsia" w:ascii="宋体" w:hAnsi="宋体"/>
          <w:sz w:val="28"/>
          <w:szCs w:val="28"/>
        </w:rPr>
        <w:t>三、授权委托书</w:t>
      </w:r>
    </w:p>
    <w:p>
      <w:pPr>
        <w:ind w:firstLine="560" w:firstLineChars="200"/>
        <w:rPr>
          <w:rFonts w:ascii="宋体" w:hAnsi="宋体"/>
          <w:sz w:val="28"/>
          <w:szCs w:val="28"/>
        </w:rPr>
      </w:pPr>
      <w:r>
        <w:rPr>
          <w:rFonts w:hint="eastAsia" w:ascii="宋体" w:hAnsi="宋体"/>
          <w:sz w:val="28"/>
          <w:szCs w:val="28"/>
        </w:rPr>
        <w:t>四、授权书</w:t>
      </w:r>
    </w:p>
    <w:p>
      <w:pPr>
        <w:ind w:firstLine="560" w:firstLineChars="200"/>
        <w:rPr>
          <w:rFonts w:ascii="宋体" w:hAnsi="宋体"/>
          <w:sz w:val="28"/>
          <w:szCs w:val="28"/>
        </w:rPr>
      </w:pPr>
      <w:r>
        <w:rPr>
          <w:rFonts w:hint="eastAsia" w:ascii="宋体" w:hAnsi="宋体"/>
          <w:sz w:val="28"/>
          <w:szCs w:val="28"/>
        </w:rPr>
        <w:t>五、投入本工程主要管理人员清单</w:t>
      </w:r>
    </w:p>
    <w:p>
      <w:pPr>
        <w:ind w:firstLine="560" w:firstLineChars="200"/>
        <w:rPr>
          <w:rFonts w:ascii="宋体" w:hAnsi="宋体"/>
          <w:bCs/>
          <w:sz w:val="28"/>
          <w:szCs w:val="28"/>
        </w:rPr>
      </w:pPr>
      <w:r>
        <w:rPr>
          <w:rFonts w:hint="eastAsia" w:ascii="宋体" w:hAnsi="宋体"/>
          <w:bCs/>
          <w:sz w:val="28"/>
          <w:szCs w:val="28"/>
        </w:rPr>
        <w:t>六、投入本工程特种作业人员清单</w:t>
      </w:r>
    </w:p>
    <w:p>
      <w:pPr>
        <w:ind w:firstLine="560" w:firstLineChars="200"/>
        <w:rPr>
          <w:rFonts w:ascii="宋体" w:hAnsi="宋体"/>
          <w:bCs/>
          <w:sz w:val="28"/>
          <w:szCs w:val="28"/>
        </w:rPr>
      </w:pPr>
      <w:r>
        <w:rPr>
          <w:rFonts w:hint="eastAsia" w:ascii="宋体" w:hAnsi="宋体"/>
          <w:bCs/>
          <w:sz w:val="28"/>
          <w:szCs w:val="28"/>
        </w:rPr>
        <w:t>七、项目主要设备、机具清单及进场计划</w:t>
      </w:r>
    </w:p>
    <w:p>
      <w:pPr>
        <w:ind w:firstLine="560" w:firstLineChars="200"/>
        <w:rPr>
          <w:rFonts w:ascii="宋体" w:hAnsi="宋体"/>
          <w:sz w:val="28"/>
          <w:szCs w:val="28"/>
        </w:rPr>
      </w:pPr>
      <w:r>
        <w:rPr>
          <w:rFonts w:hint="eastAsia" w:ascii="宋体" w:hAnsi="宋体"/>
          <w:sz w:val="28"/>
          <w:szCs w:val="28"/>
        </w:rPr>
        <w:t>八、劳务（专业）分包报价说明书</w:t>
      </w:r>
    </w:p>
    <w:p>
      <w:pPr>
        <w:ind w:firstLine="560" w:firstLineChars="200"/>
        <w:rPr>
          <w:rFonts w:ascii="宋体" w:hAnsi="宋体"/>
          <w:sz w:val="28"/>
          <w:szCs w:val="28"/>
        </w:rPr>
      </w:pPr>
      <w:r>
        <w:rPr>
          <w:rFonts w:hint="eastAsia" w:ascii="宋体" w:hAnsi="宋体"/>
          <w:sz w:val="28"/>
          <w:szCs w:val="28"/>
        </w:rPr>
        <w:t>九、资质证明资料</w:t>
      </w:r>
    </w:p>
    <w:p>
      <w:pPr>
        <w:ind w:firstLine="560" w:firstLineChars="200"/>
      </w:pPr>
      <w:r>
        <w:rPr>
          <w:rFonts w:hint="eastAsia" w:ascii="宋体" w:hAnsi="宋体"/>
          <w:bCs/>
          <w:sz w:val="28"/>
          <w:szCs w:val="28"/>
        </w:rPr>
        <w:t>十、劳务报酬综合单价报价表</w:t>
      </w:r>
    </w:p>
    <w:p>
      <w:pPr>
        <w:pStyle w:val="3"/>
        <w:spacing w:before="160" w:after="160" w:line="360" w:lineRule="auto"/>
        <w:jc w:val="center"/>
      </w:pPr>
    </w:p>
    <w:p/>
    <w:p/>
    <w:p/>
    <w:p>
      <w:pPr>
        <w:pStyle w:val="3"/>
        <w:spacing w:before="160" w:after="160" w:line="360" w:lineRule="auto"/>
      </w:pPr>
    </w:p>
    <w:p/>
    <w:p>
      <w:pPr>
        <w:pStyle w:val="3"/>
        <w:spacing w:before="160" w:after="160" w:line="360" w:lineRule="auto"/>
        <w:jc w:val="center"/>
      </w:pPr>
      <w:r>
        <w:rPr>
          <w:rFonts w:hint="eastAsia"/>
        </w:rPr>
        <w:t>一、投</w:t>
      </w:r>
      <w:r>
        <w:t xml:space="preserve">  </w:t>
      </w:r>
      <w:r>
        <w:rPr>
          <w:rFonts w:hint="eastAsia"/>
        </w:rPr>
        <w:t>标</w:t>
      </w:r>
      <w:r>
        <w:t xml:space="preserve">  </w:t>
      </w:r>
      <w:r>
        <w:rPr>
          <w:rFonts w:hint="eastAsia"/>
        </w:rPr>
        <w:t>函</w:t>
      </w:r>
      <w:bookmarkEnd w:id="66"/>
      <w:bookmarkEnd w:id="67"/>
      <w:bookmarkEnd w:id="68"/>
      <w:bookmarkEnd w:id="69"/>
      <w:bookmarkEnd w:id="70"/>
      <w:bookmarkEnd w:id="71"/>
      <w:bookmarkEnd w:id="72"/>
      <w:bookmarkEnd w:id="73"/>
      <w:bookmarkEnd w:id="74"/>
    </w:p>
    <w:p>
      <w:pPr>
        <w:pStyle w:val="3"/>
        <w:spacing w:before="0" w:after="0" w:line="520" w:lineRule="exact"/>
        <w:rPr>
          <w:rFonts w:ascii="宋体" w:hAnsi="宋体"/>
          <w:sz w:val="24"/>
          <w:szCs w:val="24"/>
          <w:u w:val="single"/>
        </w:rPr>
      </w:pPr>
      <w:r>
        <w:rPr>
          <w:rFonts w:hint="eastAsia" w:ascii="宋体" w:hAnsi="宋体"/>
          <w:sz w:val="24"/>
          <w:szCs w:val="24"/>
          <w:u w:val="single"/>
        </w:rPr>
        <w:t>致：中国建筑第八工程局有限公司</w:t>
      </w:r>
      <w:r>
        <w:rPr>
          <w:rFonts w:hint="eastAsia" w:ascii="宋体" w:hAnsi="宋体"/>
          <w:sz w:val="24"/>
          <w:szCs w:val="24"/>
        </w:rPr>
        <w:t>：</w:t>
      </w:r>
    </w:p>
    <w:p>
      <w:pPr>
        <w:spacing w:line="520" w:lineRule="exact"/>
        <w:rPr>
          <w:rFonts w:ascii="宋体" w:hAnsi="宋体"/>
          <w:b/>
          <w:sz w:val="24"/>
          <w:szCs w:val="24"/>
          <w:u w:val="single"/>
        </w:rPr>
      </w:pPr>
      <w:r>
        <w:rPr>
          <w:rFonts w:ascii="宋体" w:hAnsi="宋体"/>
          <w:sz w:val="24"/>
          <w:szCs w:val="24"/>
        </w:rPr>
        <w:t>1</w:t>
      </w:r>
      <w:r>
        <w:rPr>
          <w:rFonts w:hint="eastAsia" w:ascii="宋体" w:hAnsi="宋体"/>
          <w:sz w:val="24"/>
          <w:szCs w:val="24"/>
        </w:rPr>
        <w:t>．我方已仔细研究了</w:t>
      </w:r>
      <w:r>
        <w:rPr>
          <w:rFonts w:hint="eastAsia" w:ascii="宋体" w:hAnsi="宋体"/>
          <w:sz w:val="24"/>
          <w:szCs w:val="24"/>
          <w:u w:val="single"/>
        </w:rPr>
        <w:t>西安地铁八号线工程施工总承包1标段项目四分部临建工程</w:t>
      </w:r>
      <w:r>
        <w:rPr>
          <w:rFonts w:hint="eastAsia" w:ascii="宋体" w:hAnsi="宋体"/>
          <w:sz w:val="24"/>
          <w:szCs w:val="24"/>
        </w:rPr>
        <w:t>招标文件的全部内容，愿意：</w:t>
      </w:r>
    </w:p>
    <w:p>
      <w:pPr>
        <w:spacing w:line="500" w:lineRule="exact"/>
        <w:ind w:left="828" w:leftChars="50" w:hanging="723" w:hangingChars="300"/>
        <w:rPr>
          <w:rFonts w:ascii="宋体" w:hAnsi="宋体"/>
          <w:b/>
          <w:bCs/>
          <w:sz w:val="24"/>
          <w:szCs w:val="24"/>
        </w:rPr>
      </w:pPr>
      <w:r>
        <w:rPr>
          <w:rFonts w:hint="eastAsia" w:ascii="宋体" w:hAnsi="宋体"/>
          <w:b/>
          <w:bCs/>
          <w:sz w:val="24"/>
          <w:szCs w:val="24"/>
        </w:rPr>
        <w:t>（1）合同总价(含增值税)暂估</w:t>
      </w:r>
      <w:r>
        <w:rPr>
          <w:rFonts w:hint="eastAsia" w:ascii="宋体" w:hAnsi="宋体"/>
          <w:b/>
          <w:bCs/>
          <w:sz w:val="24"/>
          <w:szCs w:val="24"/>
          <w:u w:val="single"/>
        </w:rPr>
        <w:t xml:space="preserve">          </w:t>
      </w:r>
      <w:r>
        <w:rPr>
          <w:rFonts w:hint="eastAsia" w:ascii="宋体" w:hAnsi="宋体"/>
          <w:b/>
          <w:bCs/>
          <w:sz w:val="24"/>
          <w:szCs w:val="24"/>
        </w:rPr>
        <w:t>元，其中不含税合价</w:t>
      </w:r>
      <w:r>
        <w:rPr>
          <w:rFonts w:hint="eastAsia" w:ascii="宋体" w:hAnsi="宋体"/>
          <w:b/>
          <w:bCs/>
          <w:sz w:val="24"/>
          <w:szCs w:val="24"/>
          <w:u w:val="single"/>
        </w:rPr>
        <w:t xml:space="preserve">          </w:t>
      </w:r>
      <w:r>
        <w:rPr>
          <w:rFonts w:hint="eastAsia" w:ascii="宋体" w:hAnsi="宋体"/>
          <w:b/>
          <w:bCs/>
          <w:sz w:val="24"/>
          <w:szCs w:val="24"/>
        </w:rPr>
        <w:t>元，增值税金额</w:t>
      </w:r>
      <w:r>
        <w:rPr>
          <w:rFonts w:hint="eastAsia" w:ascii="宋体" w:hAnsi="宋体"/>
          <w:b/>
          <w:bCs/>
          <w:sz w:val="24"/>
          <w:szCs w:val="24"/>
          <w:u w:val="single"/>
        </w:rPr>
        <w:t xml:space="preserve">     </w:t>
      </w:r>
      <w:r>
        <w:rPr>
          <w:rFonts w:hint="eastAsia" w:ascii="宋体" w:hAnsi="宋体"/>
          <w:b/>
          <w:bCs/>
          <w:sz w:val="24"/>
          <w:szCs w:val="24"/>
        </w:rPr>
        <w:t>元.按合同约定实施和完成承包工程，工程质量达到</w:t>
      </w:r>
      <w:r>
        <w:rPr>
          <w:rFonts w:hint="eastAsia" w:ascii="宋体" w:hAnsi="宋体"/>
          <w:b/>
          <w:bCs/>
          <w:sz w:val="24"/>
          <w:szCs w:val="24"/>
          <w:u w:val="single"/>
        </w:rPr>
        <w:t xml:space="preserve"> 合格 </w:t>
      </w:r>
      <w:r>
        <w:rPr>
          <w:rFonts w:hint="eastAsia" w:ascii="宋体" w:hAnsi="宋体"/>
          <w:b/>
          <w:bCs/>
          <w:sz w:val="24"/>
          <w:szCs w:val="24"/>
        </w:rPr>
        <w:t>。</w:t>
      </w:r>
    </w:p>
    <w:p>
      <w:pPr>
        <w:spacing w:line="50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．我方承诺在招标文件规定的招标有效期内不修改、撤销投标文件。</w:t>
      </w:r>
    </w:p>
    <w:p>
      <w:pPr>
        <w:spacing w:line="500" w:lineRule="exact"/>
        <w:ind w:firstLine="480" w:firstLineChars="200"/>
        <w:rPr>
          <w:rFonts w:ascii="宋体" w:hAnsi="宋体"/>
          <w:sz w:val="24"/>
          <w:szCs w:val="24"/>
        </w:rPr>
      </w:pPr>
      <w:r>
        <w:rPr>
          <w:rFonts w:ascii="宋体" w:hAnsi="宋体"/>
          <w:sz w:val="24"/>
          <w:szCs w:val="24"/>
        </w:rPr>
        <w:t>3</w:t>
      </w:r>
      <w:r>
        <w:rPr>
          <w:rFonts w:hint="eastAsia" w:ascii="宋体" w:hAnsi="宋体"/>
          <w:sz w:val="24"/>
          <w:szCs w:val="24"/>
        </w:rPr>
        <w:t>．如我方中标：</w:t>
      </w:r>
    </w:p>
    <w:p>
      <w:pPr>
        <w:spacing w:line="500" w:lineRule="exact"/>
        <w:ind w:firstLine="410" w:firstLineChars="171"/>
        <w:rPr>
          <w:rFonts w:ascii="宋体" w:hAnsi="宋体"/>
          <w:sz w:val="24"/>
          <w:szCs w:val="24"/>
        </w:rPr>
      </w:pPr>
      <w:r>
        <w:rPr>
          <w:rFonts w:hint="eastAsia" w:ascii="宋体" w:hAnsi="宋体"/>
          <w:sz w:val="24"/>
          <w:szCs w:val="24"/>
        </w:rPr>
        <w:t>（1）本招标函属于合同文件的组成部分。</w:t>
      </w:r>
    </w:p>
    <w:p>
      <w:pPr>
        <w:spacing w:line="500" w:lineRule="exact"/>
        <w:ind w:firstLine="410" w:firstLineChars="171"/>
        <w:rPr>
          <w:rFonts w:ascii="宋体" w:hAnsi="宋体"/>
          <w:sz w:val="24"/>
          <w:szCs w:val="24"/>
        </w:rPr>
      </w:pPr>
      <w:r>
        <w:rPr>
          <w:rFonts w:hint="eastAsia" w:ascii="宋体" w:hAnsi="宋体"/>
          <w:sz w:val="24"/>
          <w:szCs w:val="24"/>
        </w:rPr>
        <w:t>（2）我方承诺在合同约定的期限内完成并移交全部合同工程。若中途违约退场，我方将承担由此给贵方造成的全部损失。</w:t>
      </w:r>
    </w:p>
    <w:p>
      <w:pPr>
        <w:spacing w:line="500" w:lineRule="exact"/>
        <w:ind w:firstLine="410" w:firstLineChars="171"/>
        <w:rPr>
          <w:rFonts w:ascii="宋体" w:hAnsi="宋体"/>
          <w:sz w:val="24"/>
          <w:szCs w:val="24"/>
        </w:rPr>
      </w:pPr>
      <w:r>
        <w:rPr>
          <w:rFonts w:hint="eastAsia" w:ascii="宋体" w:hAnsi="宋体"/>
          <w:sz w:val="24"/>
          <w:szCs w:val="24"/>
        </w:rPr>
        <w:t>（3）我方服从你方对于施工作业内容及工作面的分割和调整，并且不调整综合单价。</w:t>
      </w:r>
    </w:p>
    <w:p>
      <w:pPr>
        <w:spacing w:line="500" w:lineRule="exact"/>
        <w:ind w:firstLine="410" w:firstLineChars="171"/>
        <w:rPr>
          <w:rFonts w:ascii="宋体" w:hAnsi="宋体"/>
          <w:sz w:val="24"/>
          <w:szCs w:val="24"/>
        </w:rPr>
      </w:pPr>
      <w:bookmarkStart w:id="75" w:name="OLE_LINK5"/>
      <w:bookmarkStart w:id="76" w:name="OLE_LINK2"/>
      <w:r>
        <w:rPr>
          <w:rFonts w:hint="eastAsia" w:ascii="宋体" w:hAnsi="宋体"/>
          <w:sz w:val="24"/>
          <w:szCs w:val="24"/>
        </w:rPr>
        <w:t>（4）</w:t>
      </w:r>
      <w:bookmarkEnd w:id="75"/>
      <w:bookmarkEnd w:id="76"/>
      <w:r>
        <w:rPr>
          <w:rFonts w:hint="eastAsia" w:ascii="宋体" w:hAnsi="宋体"/>
          <w:sz w:val="24"/>
          <w:szCs w:val="24"/>
        </w:rPr>
        <w:t>我方同意在项目履约期间，遵照你方所有的项目管理制度及现场管理要求，否则，因此而产生的责任、费用、损失及风险由我方自行承担。</w:t>
      </w:r>
    </w:p>
    <w:p>
      <w:pPr>
        <w:spacing w:line="500" w:lineRule="exact"/>
        <w:ind w:firstLine="410" w:firstLineChars="171"/>
        <w:rPr>
          <w:rFonts w:ascii="宋体" w:hAnsi="宋体"/>
          <w:sz w:val="24"/>
          <w:szCs w:val="24"/>
        </w:rPr>
      </w:pPr>
      <w:r>
        <w:rPr>
          <w:rFonts w:hint="eastAsia" w:ascii="宋体" w:hAnsi="宋体"/>
          <w:sz w:val="24"/>
          <w:szCs w:val="24"/>
        </w:rPr>
        <w:t>（5）我方承诺，如果需要，在合同签订后第一次付款前</w:t>
      </w:r>
      <w:r>
        <w:rPr>
          <w:rFonts w:ascii="宋体" w:hAnsi="宋体"/>
          <w:sz w:val="24"/>
          <w:szCs w:val="24"/>
        </w:rPr>
        <w:t>5</w:t>
      </w:r>
      <w:r>
        <w:rPr>
          <w:rFonts w:hint="eastAsia" w:ascii="宋体" w:hAnsi="宋体"/>
          <w:sz w:val="24"/>
          <w:szCs w:val="24"/>
        </w:rPr>
        <w:t>日内向贵方提供外地经营证明，否则出现税金差异由我方负责。</w:t>
      </w:r>
    </w:p>
    <w:p>
      <w:pPr>
        <w:spacing w:line="500" w:lineRule="exact"/>
        <w:ind w:firstLine="480" w:firstLineChars="200"/>
        <w:rPr>
          <w:rFonts w:ascii="宋体" w:hAnsi="宋体"/>
          <w:sz w:val="24"/>
          <w:szCs w:val="24"/>
        </w:rPr>
      </w:pPr>
      <w:r>
        <w:rPr>
          <w:rFonts w:ascii="宋体" w:hAnsi="宋体"/>
          <w:sz w:val="24"/>
          <w:szCs w:val="24"/>
        </w:rPr>
        <w:t>4</w:t>
      </w:r>
      <w:r>
        <w:rPr>
          <w:rFonts w:hint="eastAsia" w:ascii="宋体" w:hAnsi="宋体"/>
          <w:sz w:val="24"/>
          <w:szCs w:val="24"/>
        </w:rPr>
        <w:t>．我方在此声明，所递交的报价文件及有关资料内容完整、真实和准确，否则自愿放弃招标，并承担违约责任。</w:t>
      </w:r>
    </w:p>
    <w:p>
      <w:pPr>
        <w:spacing w:line="500" w:lineRule="exact"/>
        <w:ind w:firstLine="480" w:firstLineChars="200"/>
        <w:rPr>
          <w:rFonts w:ascii="宋体" w:hAnsi="宋体"/>
        </w:rPr>
      </w:pPr>
      <w:r>
        <w:rPr>
          <w:rFonts w:hint="eastAsia" w:ascii="宋体" w:hAnsi="宋体"/>
          <w:sz w:val="24"/>
          <w:szCs w:val="24"/>
        </w:rPr>
        <w:t>5.其他优惠或承诺：</w:t>
      </w:r>
    </w:p>
    <w:p>
      <w:pPr>
        <w:spacing w:line="440" w:lineRule="exact"/>
        <w:rPr>
          <w:rFonts w:ascii="宋体" w:hAnsi="宋体"/>
          <w:u w:val="single"/>
        </w:rPr>
      </w:pPr>
    </w:p>
    <w:p>
      <w:pPr>
        <w:spacing w:line="440" w:lineRule="exact"/>
        <w:ind w:firstLine="3675" w:firstLineChars="1750"/>
        <w:rPr>
          <w:rFonts w:ascii="宋体" w:hAnsi="宋体"/>
        </w:rPr>
      </w:pPr>
      <w:r>
        <w:rPr>
          <w:rFonts w:hint="eastAsia" w:ascii="宋体" w:hAnsi="宋体"/>
        </w:rPr>
        <w:t>报价人：</w:t>
      </w:r>
      <w:r>
        <w:rPr>
          <w:rFonts w:hint="eastAsia" w:ascii="宋体" w:hAnsi="宋体"/>
          <w:u w:val="single"/>
        </w:rPr>
        <w:t xml:space="preserve">                      </w:t>
      </w:r>
      <w:r>
        <w:rPr>
          <w:rFonts w:hint="eastAsia" w:ascii="宋体" w:hAnsi="宋体"/>
        </w:rPr>
        <w:t>（盖章）</w:t>
      </w:r>
    </w:p>
    <w:p>
      <w:pPr>
        <w:spacing w:line="440" w:lineRule="exact"/>
        <w:ind w:firstLine="3675" w:firstLineChars="1750"/>
        <w:rPr>
          <w:rFonts w:ascii="宋体" w:hAnsi="宋体"/>
        </w:rPr>
      </w:pPr>
      <w:r>
        <w:rPr>
          <w:rFonts w:hint="eastAsia" w:ascii="宋体" w:hAnsi="宋体"/>
        </w:rPr>
        <w:t>法定代表人或</w:t>
      </w:r>
    </w:p>
    <w:p>
      <w:pPr>
        <w:spacing w:line="440" w:lineRule="exact"/>
        <w:ind w:firstLine="3675" w:firstLineChars="1750"/>
        <w:rPr>
          <w:rFonts w:ascii="宋体" w:hAnsi="宋体"/>
        </w:rPr>
      </w:pPr>
      <w:r>
        <w:rPr>
          <w:rFonts w:hint="eastAsia" w:ascii="宋体" w:hAnsi="宋体"/>
        </w:rPr>
        <w:t>其委托代理人：</w:t>
      </w:r>
      <w:r>
        <w:rPr>
          <w:rFonts w:hint="eastAsia" w:ascii="宋体" w:hAnsi="宋体"/>
          <w:u w:val="single"/>
        </w:rPr>
        <w:t xml:space="preserve">                  </w:t>
      </w:r>
      <w:r>
        <w:rPr>
          <w:rFonts w:hint="eastAsia" w:ascii="宋体" w:hAnsi="宋体"/>
        </w:rPr>
        <w:t>（签字）</w:t>
      </w:r>
    </w:p>
    <w:p>
      <w:pPr>
        <w:spacing w:line="440" w:lineRule="exact"/>
        <w:ind w:firstLine="5040" w:firstLineChars="2400"/>
        <w:jc w:val="center"/>
        <w:rPr>
          <w:rFonts w:eastAsia="黑体"/>
          <w:b/>
          <w:sz w:val="32"/>
          <w:szCs w:val="32"/>
        </w:rPr>
      </w:pPr>
      <w:r>
        <w:rPr>
          <w:rFonts w:hint="eastAsia" w:ascii="宋体" w:hAnsi="宋体"/>
        </w:rPr>
        <w:t>年      月       日</w:t>
      </w:r>
      <w:r>
        <w:rPr>
          <w:rFonts w:eastAsia="黑体"/>
          <w:sz w:val="20"/>
          <w:szCs w:val="20"/>
        </w:rPr>
        <w:br w:type="page"/>
      </w:r>
      <w:bookmarkStart w:id="77" w:name="_Toc246997102"/>
      <w:bookmarkStart w:id="78" w:name="_Toc179632811"/>
      <w:bookmarkStart w:id="79" w:name="_Toc247085877"/>
      <w:bookmarkStart w:id="80" w:name="_Toc296602605"/>
      <w:bookmarkStart w:id="81" w:name="_Toc152045791"/>
      <w:bookmarkStart w:id="82" w:name="_Toc152042580"/>
      <w:bookmarkStart w:id="83" w:name="_Toc246996359"/>
      <w:bookmarkStart w:id="84" w:name="_Toc387594864"/>
      <w:bookmarkStart w:id="85" w:name="_Toc144974860"/>
    </w:p>
    <w:p>
      <w:pPr>
        <w:spacing w:line="440" w:lineRule="exact"/>
        <w:jc w:val="center"/>
        <w:rPr>
          <w:rFonts w:eastAsia="黑体"/>
          <w:b/>
          <w:sz w:val="32"/>
          <w:szCs w:val="32"/>
        </w:rPr>
      </w:pPr>
      <w:r>
        <w:rPr>
          <w:rFonts w:hint="eastAsia"/>
          <w:b/>
          <w:sz w:val="32"/>
          <w:szCs w:val="32"/>
        </w:rPr>
        <w:t>二、法定代表人身份证明</w:t>
      </w:r>
      <w:bookmarkEnd w:id="77"/>
      <w:bookmarkEnd w:id="78"/>
      <w:bookmarkEnd w:id="79"/>
      <w:bookmarkEnd w:id="80"/>
      <w:bookmarkEnd w:id="81"/>
      <w:bookmarkEnd w:id="82"/>
      <w:bookmarkEnd w:id="83"/>
      <w:bookmarkEnd w:id="84"/>
      <w:bookmarkEnd w:id="85"/>
    </w:p>
    <w:p>
      <w:pPr>
        <w:spacing w:line="440" w:lineRule="exact"/>
        <w:rPr>
          <w:sz w:val="20"/>
          <w:szCs w:val="20"/>
        </w:rPr>
      </w:pPr>
    </w:p>
    <w:p>
      <w:pPr>
        <w:spacing w:line="440" w:lineRule="exact"/>
      </w:pPr>
    </w:p>
    <w:p>
      <w:pPr>
        <w:spacing w:line="440" w:lineRule="exact"/>
        <w:rPr>
          <w:sz w:val="24"/>
          <w:szCs w:val="24"/>
        </w:rPr>
      </w:pPr>
      <w:r>
        <w:rPr>
          <w:rFonts w:hint="eastAsia"/>
          <w:sz w:val="24"/>
          <w:szCs w:val="24"/>
        </w:rPr>
        <w:t>投</w:t>
      </w:r>
      <w:r>
        <w:rPr>
          <w:sz w:val="24"/>
          <w:szCs w:val="24"/>
        </w:rPr>
        <w:t xml:space="preserve"> </w:t>
      </w:r>
      <w:r>
        <w:rPr>
          <w:rFonts w:hint="eastAsia"/>
          <w:sz w:val="24"/>
          <w:szCs w:val="24"/>
        </w:rPr>
        <w:t>标</w:t>
      </w:r>
      <w:r>
        <w:rPr>
          <w:sz w:val="24"/>
          <w:szCs w:val="24"/>
        </w:rPr>
        <w:t xml:space="preserve"> </w:t>
      </w:r>
      <w:r>
        <w:rPr>
          <w:rFonts w:hint="eastAsia"/>
          <w:sz w:val="24"/>
          <w:szCs w:val="24"/>
        </w:rPr>
        <w:t>人：</w:t>
      </w:r>
      <w:r>
        <w:rPr>
          <w:sz w:val="24"/>
          <w:szCs w:val="24"/>
          <w:u w:val="single"/>
        </w:rPr>
        <w:t xml:space="preserve">                               </w:t>
      </w:r>
    </w:p>
    <w:p>
      <w:pPr>
        <w:spacing w:line="440" w:lineRule="exact"/>
        <w:rPr>
          <w:sz w:val="24"/>
          <w:szCs w:val="24"/>
        </w:rPr>
      </w:pPr>
      <w:r>
        <w:rPr>
          <w:rFonts w:hint="eastAsia"/>
          <w:sz w:val="24"/>
          <w:szCs w:val="24"/>
        </w:rPr>
        <w:t>单位性质：</w:t>
      </w:r>
      <w:r>
        <w:rPr>
          <w:sz w:val="24"/>
          <w:szCs w:val="24"/>
          <w:u w:val="single"/>
        </w:rPr>
        <w:t xml:space="preserve">                               </w:t>
      </w:r>
    </w:p>
    <w:p>
      <w:pPr>
        <w:spacing w:line="440" w:lineRule="exact"/>
        <w:rPr>
          <w:sz w:val="24"/>
          <w:szCs w:val="24"/>
        </w:rPr>
      </w:pPr>
      <w:r>
        <w:rPr>
          <w:rFonts w:hint="eastAsia"/>
          <w:sz w:val="24"/>
          <w:szCs w:val="24"/>
        </w:rPr>
        <w:t>地</w:t>
      </w:r>
      <w:r>
        <w:rPr>
          <w:sz w:val="24"/>
          <w:szCs w:val="24"/>
        </w:rPr>
        <w:t xml:space="preserve">    </w:t>
      </w:r>
      <w:r>
        <w:rPr>
          <w:rFonts w:hint="eastAsia"/>
          <w:sz w:val="24"/>
          <w:szCs w:val="24"/>
        </w:rPr>
        <w:t>址：</w:t>
      </w:r>
      <w:r>
        <w:rPr>
          <w:sz w:val="24"/>
          <w:szCs w:val="24"/>
          <w:u w:val="single"/>
        </w:rPr>
        <w:t xml:space="preserve">                               </w:t>
      </w:r>
    </w:p>
    <w:p>
      <w:pPr>
        <w:spacing w:line="440" w:lineRule="exact"/>
        <w:rPr>
          <w:sz w:val="24"/>
          <w:szCs w:val="24"/>
        </w:rPr>
      </w:pPr>
      <w:r>
        <w:rPr>
          <w:rFonts w:hint="eastAsia"/>
          <w:sz w:val="24"/>
          <w:szCs w:val="24"/>
        </w:rPr>
        <w:t>成立时间：</w:t>
      </w:r>
      <w:r>
        <w:rPr>
          <w:sz w:val="24"/>
          <w:szCs w:val="24"/>
          <w:u w:val="single"/>
        </w:rPr>
        <w:t xml:space="preserve">          </w:t>
      </w:r>
      <w:r>
        <w:rPr>
          <w:rFonts w:hint="eastAsia"/>
          <w:sz w:val="24"/>
          <w:szCs w:val="24"/>
        </w:rPr>
        <w:t>年</w:t>
      </w:r>
      <w:r>
        <w:rPr>
          <w:sz w:val="24"/>
          <w:szCs w:val="24"/>
          <w:u w:val="single"/>
        </w:rPr>
        <w:t xml:space="preserve">        </w:t>
      </w:r>
      <w:r>
        <w:rPr>
          <w:rFonts w:hint="eastAsia"/>
          <w:sz w:val="24"/>
          <w:szCs w:val="24"/>
        </w:rPr>
        <w:t>月</w:t>
      </w:r>
      <w:r>
        <w:rPr>
          <w:sz w:val="24"/>
          <w:szCs w:val="24"/>
          <w:u w:val="single"/>
        </w:rPr>
        <w:t xml:space="preserve">        </w:t>
      </w:r>
      <w:r>
        <w:rPr>
          <w:rFonts w:hint="eastAsia"/>
          <w:sz w:val="24"/>
          <w:szCs w:val="24"/>
        </w:rPr>
        <w:t>日</w:t>
      </w:r>
    </w:p>
    <w:p>
      <w:pPr>
        <w:spacing w:line="440" w:lineRule="exact"/>
        <w:rPr>
          <w:sz w:val="24"/>
          <w:szCs w:val="24"/>
        </w:rPr>
      </w:pPr>
      <w:r>
        <w:rPr>
          <w:rFonts w:hint="eastAsia"/>
          <w:sz w:val="24"/>
          <w:szCs w:val="24"/>
        </w:rPr>
        <w:t>经营期限：</w:t>
      </w:r>
      <w:r>
        <w:rPr>
          <w:sz w:val="24"/>
          <w:szCs w:val="24"/>
          <w:u w:val="single"/>
        </w:rPr>
        <w:t xml:space="preserve">                               </w:t>
      </w:r>
    </w:p>
    <w:p>
      <w:pPr>
        <w:spacing w:line="440" w:lineRule="exact"/>
        <w:rPr>
          <w:sz w:val="24"/>
          <w:szCs w:val="24"/>
        </w:rPr>
      </w:pPr>
      <w:r>
        <w:rPr>
          <w:rFonts w:hint="eastAsia"/>
          <w:sz w:val="24"/>
          <w:szCs w:val="24"/>
        </w:rPr>
        <w:t>姓</w:t>
      </w:r>
      <w:r>
        <w:rPr>
          <w:sz w:val="24"/>
          <w:szCs w:val="24"/>
        </w:rPr>
        <w:t xml:space="preserve">    </w:t>
      </w:r>
      <w:r>
        <w:rPr>
          <w:rFonts w:hint="eastAsia"/>
          <w:sz w:val="24"/>
          <w:szCs w:val="24"/>
        </w:rPr>
        <w:t>名：</w:t>
      </w:r>
      <w:r>
        <w:rPr>
          <w:sz w:val="24"/>
          <w:szCs w:val="24"/>
          <w:u w:val="single"/>
        </w:rPr>
        <w:t xml:space="preserve">         </w:t>
      </w:r>
      <w:r>
        <w:rPr>
          <w:sz w:val="24"/>
          <w:szCs w:val="24"/>
        </w:rPr>
        <w:t xml:space="preserve"> </w:t>
      </w:r>
      <w:r>
        <w:rPr>
          <w:rFonts w:hint="eastAsia"/>
          <w:sz w:val="24"/>
          <w:szCs w:val="24"/>
        </w:rPr>
        <w:t>性别：</w:t>
      </w:r>
      <w:r>
        <w:rPr>
          <w:sz w:val="24"/>
          <w:szCs w:val="24"/>
          <w:u w:val="single"/>
        </w:rPr>
        <w:t xml:space="preserve">         </w:t>
      </w:r>
      <w:r>
        <w:rPr>
          <w:rFonts w:hint="eastAsia"/>
          <w:sz w:val="24"/>
          <w:szCs w:val="24"/>
        </w:rPr>
        <w:t>年龄：</w:t>
      </w:r>
      <w:r>
        <w:rPr>
          <w:sz w:val="24"/>
          <w:szCs w:val="24"/>
          <w:u w:val="single"/>
        </w:rPr>
        <w:t xml:space="preserve">        </w:t>
      </w:r>
      <w:r>
        <w:rPr>
          <w:rFonts w:hint="eastAsia"/>
          <w:sz w:val="24"/>
          <w:szCs w:val="24"/>
        </w:rPr>
        <w:t>职务：</w:t>
      </w:r>
      <w:r>
        <w:rPr>
          <w:sz w:val="24"/>
          <w:szCs w:val="24"/>
          <w:u w:val="single"/>
        </w:rPr>
        <w:t xml:space="preserve">        </w:t>
      </w:r>
    </w:p>
    <w:p>
      <w:pPr>
        <w:spacing w:line="440" w:lineRule="exact"/>
        <w:rPr>
          <w:sz w:val="24"/>
          <w:szCs w:val="24"/>
        </w:rPr>
      </w:pPr>
      <w:r>
        <w:rPr>
          <w:rFonts w:hint="eastAsia"/>
          <w:sz w:val="24"/>
          <w:szCs w:val="24"/>
        </w:rPr>
        <w:t>系</w:t>
      </w:r>
      <w:r>
        <w:rPr>
          <w:sz w:val="24"/>
          <w:szCs w:val="24"/>
          <w:u w:val="single"/>
        </w:rPr>
        <w:t xml:space="preserve">                             </w:t>
      </w:r>
      <w:r>
        <w:rPr>
          <w:sz w:val="24"/>
          <w:szCs w:val="24"/>
        </w:rPr>
        <w:t xml:space="preserve"> </w:t>
      </w:r>
      <w:r>
        <w:rPr>
          <w:rFonts w:hint="eastAsia"/>
          <w:sz w:val="24"/>
          <w:szCs w:val="24"/>
        </w:rPr>
        <w:t>（报价人名称）的法定代表人。</w:t>
      </w:r>
    </w:p>
    <w:p>
      <w:pPr>
        <w:spacing w:line="440" w:lineRule="exact"/>
        <w:rPr>
          <w:sz w:val="24"/>
          <w:szCs w:val="24"/>
        </w:rPr>
      </w:pPr>
    </w:p>
    <w:p>
      <w:pPr>
        <w:spacing w:line="440" w:lineRule="exact"/>
        <w:ind w:firstLine="480" w:firstLineChars="200"/>
        <w:rPr>
          <w:sz w:val="24"/>
          <w:szCs w:val="24"/>
        </w:rPr>
      </w:pPr>
      <w:r>
        <w:rPr>
          <w:rFonts w:hint="eastAsia"/>
          <w:sz w:val="24"/>
          <w:szCs w:val="24"/>
        </w:rPr>
        <w:t>特此证明。</w:t>
      </w:r>
    </w:p>
    <w:p>
      <w:pPr>
        <w:spacing w:line="440" w:lineRule="exact"/>
        <w:rPr>
          <w:sz w:val="24"/>
          <w:szCs w:val="24"/>
        </w:rPr>
      </w:pPr>
    </w:p>
    <w:p>
      <w:pPr>
        <w:spacing w:line="440" w:lineRule="exact"/>
        <w:rPr>
          <w:sz w:val="24"/>
          <w:szCs w:val="24"/>
        </w:rPr>
      </w:pPr>
    </w:p>
    <w:p>
      <w:pPr>
        <w:spacing w:line="440" w:lineRule="exact"/>
        <w:jc w:val="right"/>
        <w:rPr>
          <w:sz w:val="24"/>
          <w:szCs w:val="24"/>
        </w:rPr>
      </w:pPr>
      <w:r>
        <w:rPr>
          <w:rFonts w:hint="eastAsia"/>
          <w:sz w:val="24"/>
          <w:szCs w:val="24"/>
        </w:rPr>
        <w:t>招标人：</w:t>
      </w:r>
      <w:r>
        <w:rPr>
          <w:sz w:val="24"/>
          <w:szCs w:val="24"/>
          <w:u w:val="single"/>
        </w:rPr>
        <w:t xml:space="preserve">                    </w:t>
      </w:r>
      <w:r>
        <w:rPr>
          <w:rFonts w:hint="eastAsia"/>
          <w:sz w:val="24"/>
          <w:szCs w:val="24"/>
        </w:rPr>
        <w:t>（盖章）</w:t>
      </w:r>
    </w:p>
    <w:p>
      <w:pPr>
        <w:spacing w:line="440" w:lineRule="exact"/>
        <w:rPr>
          <w:sz w:val="24"/>
          <w:szCs w:val="24"/>
        </w:rPr>
      </w:pPr>
    </w:p>
    <w:p>
      <w:pPr>
        <w:spacing w:line="440" w:lineRule="exact"/>
        <w:jc w:val="right"/>
        <w:rPr>
          <w:sz w:val="24"/>
          <w:szCs w:val="24"/>
        </w:rPr>
      </w:pPr>
      <w:r>
        <w:rPr>
          <w:sz w:val="24"/>
          <w:szCs w:val="24"/>
        </w:rPr>
        <w:t xml:space="preserve">                                   </w:t>
      </w:r>
      <w:r>
        <w:rPr>
          <w:sz w:val="24"/>
          <w:szCs w:val="24"/>
          <w:u w:val="single"/>
        </w:rPr>
        <w:t xml:space="preserve">       </w:t>
      </w:r>
      <w:r>
        <w:rPr>
          <w:rFonts w:hint="eastAsia"/>
          <w:sz w:val="24"/>
          <w:szCs w:val="24"/>
        </w:rPr>
        <w:t>年</w:t>
      </w:r>
      <w:r>
        <w:rPr>
          <w:sz w:val="24"/>
          <w:szCs w:val="24"/>
          <w:u w:val="single"/>
        </w:rPr>
        <w:t xml:space="preserve">       </w:t>
      </w:r>
      <w:r>
        <w:rPr>
          <w:rFonts w:hint="eastAsia"/>
          <w:sz w:val="24"/>
          <w:szCs w:val="24"/>
        </w:rPr>
        <w:t>月</w:t>
      </w:r>
      <w:r>
        <w:rPr>
          <w:sz w:val="24"/>
          <w:szCs w:val="24"/>
          <w:u w:val="single"/>
        </w:rPr>
        <w:t xml:space="preserve">       </w:t>
      </w:r>
      <w:r>
        <w:rPr>
          <w:rFonts w:hint="eastAsia"/>
          <w:sz w:val="24"/>
          <w:szCs w:val="24"/>
        </w:rPr>
        <w:t>日</w:t>
      </w:r>
      <w:r>
        <w:rPr>
          <w:sz w:val="24"/>
          <w:szCs w:val="24"/>
        </w:rPr>
        <w:t xml:space="preserve">           </w:t>
      </w:r>
    </w:p>
    <w:p>
      <w:pPr>
        <w:spacing w:line="440" w:lineRule="exact"/>
        <w:jc w:val="center"/>
        <w:rPr>
          <w:rFonts w:eastAsia="黑体"/>
          <w:sz w:val="24"/>
          <w:szCs w:val="24"/>
        </w:rPr>
      </w:pPr>
    </w:p>
    <w:p>
      <w:pPr>
        <w:spacing w:line="440" w:lineRule="exact"/>
        <w:jc w:val="center"/>
        <w:rPr>
          <w:rFonts w:eastAsia="黑体"/>
          <w:sz w:val="24"/>
          <w:szCs w:val="24"/>
        </w:rPr>
      </w:pPr>
    </w:p>
    <w:p>
      <w:pPr>
        <w:spacing w:line="440" w:lineRule="exact"/>
        <w:jc w:val="center"/>
        <w:rPr>
          <w:rFonts w:eastAsia="黑体"/>
          <w:sz w:val="24"/>
          <w:szCs w:val="24"/>
        </w:rPr>
      </w:pPr>
    </w:p>
    <w:p>
      <w:pPr>
        <w:spacing w:line="440" w:lineRule="exact"/>
        <w:jc w:val="center"/>
        <w:rPr>
          <w:rFonts w:eastAsia="黑体"/>
          <w:sz w:val="24"/>
          <w:szCs w:val="24"/>
        </w:rPr>
      </w:pPr>
    </w:p>
    <w:p>
      <w:pPr>
        <w:spacing w:line="440" w:lineRule="exact"/>
        <w:rPr>
          <w:rFonts w:eastAsia="黑体"/>
          <w:sz w:val="24"/>
          <w:szCs w:val="24"/>
        </w:rPr>
      </w:pPr>
    </w:p>
    <w:p>
      <w:pPr>
        <w:spacing w:line="440" w:lineRule="exact"/>
        <w:jc w:val="center"/>
        <w:rPr>
          <w:rFonts w:eastAsia="黑体"/>
          <w:sz w:val="20"/>
          <w:szCs w:val="20"/>
        </w:rPr>
      </w:pPr>
      <w:r>
        <w:rPr>
          <w:rFonts w:hint="eastAsia"/>
          <w:sz w:val="24"/>
          <w:szCs w:val="24"/>
        </w:rPr>
        <w:t>（法定代表人身份证复印件粘贴处）</w:t>
      </w:r>
      <w:r>
        <w:rPr>
          <w:rFonts w:eastAsia="黑体"/>
          <w:sz w:val="20"/>
          <w:szCs w:val="20"/>
        </w:rPr>
        <w:br w:type="page"/>
      </w:r>
      <w:bookmarkStart w:id="86" w:name="_Toc247085878"/>
      <w:bookmarkStart w:id="87" w:name="_Toc246996360"/>
      <w:bookmarkStart w:id="88" w:name="_Toc179632812"/>
      <w:bookmarkStart w:id="89" w:name="_Toc152042581"/>
      <w:bookmarkStart w:id="90" w:name="_Toc296602606"/>
      <w:bookmarkStart w:id="91" w:name="_Toc152045792"/>
      <w:bookmarkStart w:id="92" w:name="_Toc144974861"/>
      <w:bookmarkStart w:id="93" w:name="_Toc387594865"/>
      <w:bookmarkStart w:id="94" w:name="_Toc246997103"/>
    </w:p>
    <w:p>
      <w:pPr>
        <w:spacing w:line="440" w:lineRule="exact"/>
        <w:jc w:val="center"/>
        <w:rPr>
          <w:rFonts w:eastAsia="黑体"/>
          <w:b/>
          <w:sz w:val="32"/>
          <w:szCs w:val="32"/>
        </w:rPr>
      </w:pPr>
      <w:r>
        <w:rPr>
          <w:rFonts w:hint="eastAsia"/>
          <w:b/>
          <w:sz w:val="32"/>
          <w:szCs w:val="32"/>
        </w:rPr>
        <w:t>三、授权委托书</w:t>
      </w:r>
      <w:bookmarkEnd w:id="86"/>
      <w:bookmarkEnd w:id="87"/>
      <w:bookmarkEnd w:id="88"/>
      <w:bookmarkEnd w:id="89"/>
      <w:bookmarkEnd w:id="90"/>
      <w:bookmarkEnd w:id="91"/>
      <w:bookmarkEnd w:id="92"/>
      <w:bookmarkEnd w:id="93"/>
      <w:bookmarkEnd w:id="94"/>
    </w:p>
    <w:p>
      <w:pPr>
        <w:spacing w:line="440" w:lineRule="exact"/>
        <w:rPr>
          <w:rFonts w:eastAsia="黑体"/>
        </w:rPr>
      </w:pPr>
    </w:p>
    <w:p>
      <w:pPr>
        <w:spacing w:line="500" w:lineRule="exact"/>
        <w:ind w:firstLine="480" w:firstLineChars="200"/>
        <w:rPr>
          <w:sz w:val="24"/>
          <w:szCs w:val="24"/>
        </w:rPr>
      </w:pPr>
      <w:r>
        <w:rPr>
          <w:rFonts w:hint="eastAsia"/>
          <w:sz w:val="24"/>
          <w:szCs w:val="24"/>
        </w:rPr>
        <w:t>本人</w:t>
      </w:r>
      <w:r>
        <w:rPr>
          <w:sz w:val="24"/>
          <w:szCs w:val="24"/>
          <w:u w:val="single"/>
        </w:rPr>
        <w:t xml:space="preserve">           </w:t>
      </w:r>
      <w:r>
        <w:rPr>
          <w:rFonts w:hint="eastAsia"/>
          <w:sz w:val="24"/>
          <w:szCs w:val="24"/>
        </w:rPr>
        <w:t>（姓名）系</w:t>
      </w:r>
      <w:r>
        <w:rPr>
          <w:sz w:val="24"/>
          <w:szCs w:val="24"/>
          <w:u w:val="single"/>
        </w:rPr>
        <w:t xml:space="preserve">                            </w:t>
      </w:r>
      <w:r>
        <w:rPr>
          <w:rFonts w:hint="eastAsia"/>
          <w:sz w:val="24"/>
          <w:szCs w:val="24"/>
        </w:rPr>
        <w:t>（投标人名称）的法定代表人，现委托</w:t>
      </w:r>
      <w:r>
        <w:rPr>
          <w:sz w:val="24"/>
          <w:szCs w:val="24"/>
          <w:u w:val="single"/>
        </w:rPr>
        <w:t xml:space="preserve">           </w:t>
      </w:r>
      <w:r>
        <w:rPr>
          <w:rFonts w:hint="eastAsia"/>
          <w:sz w:val="24"/>
          <w:szCs w:val="24"/>
        </w:rPr>
        <w:t>（姓名）为我方代理人。代理人根据授权，以我方名义签署、澄清、说明、补正、递交、撤回、修改</w:t>
      </w:r>
      <w:r>
        <w:rPr>
          <w:rFonts w:hint="eastAsia" w:ascii="宋体" w:hAnsi="宋体"/>
          <w:sz w:val="24"/>
          <w:szCs w:val="24"/>
          <w:u w:val="single"/>
        </w:rPr>
        <w:t>西安地铁八号线工程施工总承包1标段项目四分部临建工程</w:t>
      </w:r>
      <w:r>
        <w:rPr>
          <w:rFonts w:hint="eastAsia"/>
          <w:sz w:val="24"/>
          <w:szCs w:val="24"/>
        </w:rPr>
        <w:t>招标文件、签订合同和处理有关事宜，其法律后果由我方承担。</w:t>
      </w:r>
    </w:p>
    <w:p>
      <w:pPr>
        <w:spacing w:line="440" w:lineRule="exact"/>
        <w:rPr>
          <w:sz w:val="24"/>
          <w:szCs w:val="24"/>
        </w:rPr>
      </w:pPr>
      <w:r>
        <w:rPr>
          <w:sz w:val="24"/>
          <w:szCs w:val="24"/>
        </w:rPr>
        <w:t xml:space="preserve">    </w:t>
      </w:r>
      <w:r>
        <w:rPr>
          <w:rFonts w:hint="eastAsia"/>
          <w:sz w:val="24"/>
          <w:szCs w:val="24"/>
        </w:rPr>
        <w:t>委托期限：</w:t>
      </w:r>
      <w:r>
        <w:rPr>
          <w:sz w:val="24"/>
          <w:szCs w:val="24"/>
          <w:u w:val="single"/>
        </w:rPr>
        <w:t xml:space="preserve">                        </w:t>
      </w:r>
      <w:r>
        <w:rPr>
          <w:rFonts w:hint="eastAsia"/>
          <w:sz w:val="24"/>
          <w:szCs w:val="24"/>
        </w:rPr>
        <w:t>。</w:t>
      </w:r>
    </w:p>
    <w:p>
      <w:pPr>
        <w:spacing w:line="440" w:lineRule="exact"/>
        <w:ind w:firstLine="480" w:firstLineChars="200"/>
        <w:rPr>
          <w:sz w:val="24"/>
          <w:szCs w:val="24"/>
        </w:rPr>
      </w:pPr>
      <w:r>
        <w:rPr>
          <w:rFonts w:hint="eastAsia"/>
          <w:sz w:val="24"/>
          <w:szCs w:val="24"/>
        </w:rPr>
        <w:t>代理人无转委托权。</w:t>
      </w:r>
    </w:p>
    <w:p>
      <w:pPr>
        <w:spacing w:line="440" w:lineRule="exact"/>
        <w:ind w:firstLine="480" w:firstLineChars="200"/>
        <w:rPr>
          <w:sz w:val="24"/>
          <w:szCs w:val="24"/>
        </w:rPr>
      </w:pPr>
    </w:p>
    <w:p>
      <w:pPr>
        <w:spacing w:line="440" w:lineRule="exact"/>
        <w:ind w:firstLine="480" w:firstLineChars="200"/>
        <w:rPr>
          <w:sz w:val="24"/>
          <w:szCs w:val="24"/>
        </w:rPr>
      </w:pPr>
      <w:r>
        <w:rPr>
          <w:rFonts w:hint="eastAsia"/>
          <w:sz w:val="24"/>
          <w:szCs w:val="24"/>
        </w:rPr>
        <w:t>投</w:t>
      </w:r>
      <w:r>
        <w:rPr>
          <w:sz w:val="24"/>
          <w:szCs w:val="24"/>
        </w:rPr>
        <w:t xml:space="preserve">  </w:t>
      </w:r>
      <w:r>
        <w:rPr>
          <w:rFonts w:hint="eastAsia"/>
          <w:sz w:val="24"/>
          <w:szCs w:val="24"/>
        </w:rPr>
        <w:t>标</w:t>
      </w:r>
      <w:r>
        <w:rPr>
          <w:sz w:val="24"/>
          <w:szCs w:val="24"/>
        </w:rPr>
        <w:t xml:space="preserve">  </w:t>
      </w:r>
      <w:r>
        <w:rPr>
          <w:rFonts w:hint="eastAsia"/>
          <w:sz w:val="24"/>
          <w:szCs w:val="24"/>
        </w:rPr>
        <w:t>人：</w:t>
      </w:r>
      <w:r>
        <w:rPr>
          <w:sz w:val="24"/>
          <w:szCs w:val="24"/>
          <w:u w:val="single"/>
        </w:rPr>
        <w:t xml:space="preserve">                               </w:t>
      </w:r>
      <w:r>
        <w:rPr>
          <w:rFonts w:hint="eastAsia"/>
          <w:sz w:val="24"/>
          <w:szCs w:val="24"/>
        </w:rPr>
        <w:t>（盖章）</w:t>
      </w:r>
    </w:p>
    <w:p>
      <w:pPr>
        <w:spacing w:line="440" w:lineRule="exact"/>
        <w:rPr>
          <w:sz w:val="24"/>
          <w:szCs w:val="24"/>
        </w:rPr>
      </w:pPr>
    </w:p>
    <w:p>
      <w:pPr>
        <w:spacing w:line="440" w:lineRule="exact"/>
        <w:ind w:firstLine="480" w:firstLineChars="200"/>
        <w:rPr>
          <w:sz w:val="24"/>
          <w:szCs w:val="24"/>
        </w:rPr>
      </w:pPr>
      <w:r>
        <w:rPr>
          <w:rFonts w:hint="eastAsia"/>
          <w:sz w:val="24"/>
          <w:szCs w:val="24"/>
        </w:rPr>
        <w:t>法定代表人：</w:t>
      </w:r>
      <w:r>
        <w:rPr>
          <w:sz w:val="24"/>
          <w:szCs w:val="24"/>
          <w:u w:val="single"/>
        </w:rPr>
        <w:t xml:space="preserve">                               </w:t>
      </w:r>
      <w:r>
        <w:rPr>
          <w:rFonts w:hint="eastAsia"/>
          <w:sz w:val="24"/>
          <w:szCs w:val="24"/>
        </w:rPr>
        <w:t>（签字）</w:t>
      </w:r>
    </w:p>
    <w:p>
      <w:pPr>
        <w:spacing w:line="440" w:lineRule="exact"/>
        <w:rPr>
          <w:sz w:val="24"/>
          <w:szCs w:val="24"/>
        </w:rPr>
      </w:pPr>
    </w:p>
    <w:p>
      <w:pPr>
        <w:spacing w:line="440" w:lineRule="exact"/>
        <w:ind w:firstLine="480" w:firstLineChars="200"/>
        <w:rPr>
          <w:sz w:val="24"/>
          <w:szCs w:val="24"/>
        </w:rPr>
      </w:pPr>
      <w:r>
        <w:rPr>
          <w:rFonts w:hint="eastAsia"/>
          <w:sz w:val="24"/>
          <w:szCs w:val="24"/>
        </w:rPr>
        <w:t>身份证号码：</w:t>
      </w:r>
      <w:r>
        <w:rPr>
          <w:sz w:val="24"/>
          <w:szCs w:val="24"/>
          <w:u w:val="single"/>
        </w:rPr>
        <w:t xml:space="preserve">                               </w:t>
      </w:r>
    </w:p>
    <w:p>
      <w:pPr>
        <w:spacing w:line="440" w:lineRule="exact"/>
        <w:rPr>
          <w:sz w:val="24"/>
          <w:szCs w:val="24"/>
        </w:rPr>
      </w:pPr>
    </w:p>
    <w:p>
      <w:pPr>
        <w:spacing w:line="440" w:lineRule="exact"/>
        <w:ind w:firstLine="480" w:firstLineChars="200"/>
        <w:rPr>
          <w:sz w:val="24"/>
          <w:szCs w:val="24"/>
        </w:rPr>
      </w:pPr>
      <w:r>
        <w:rPr>
          <w:rFonts w:hint="eastAsia"/>
          <w:sz w:val="24"/>
          <w:szCs w:val="24"/>
        </w:rPr>
        <w:t>委托代理人：</w:t>
      </w:r>
      <w:r>
        <w:rPr>
          <w:sz w:val="24"/>
          <w:szCs w:val="24"/>
          <w:u w:val="single"/>
        </w:rPr>
        <w:t xml:space="preserve">                               </w:t>
      </w:r>
      <w:r>
        <w:rPr>
          <w:rFonts w:hint="eastAsia"/>
          <w:sz w:val="24"/>
          <w:szCs w:val="24"/>
        </w:rPr>
        <w:t>（签字）</w:t>
      </w:r>
    </w:p>
    <w:p>
      <w:pPr>
        <w:spacing w:line="440" w:lineRule="exact"/>
        <w:rPr>
          <w:sz w:val="24"/>
          <w:szCs w:val="24"/>
        </w:rPr>
      </w:pPr>
    </w:p>
    <w:p>
      <w:pPr>
        <w:spacing w:line="440" w:lineRule="exact"/>
        <w:ind w:firstLine="480" w:firstLineChars="200"/>
        <w:rPr>
          <w:sz w:val="24"/>
          <w:szCs w:val="24"/>
        </w:rPr>
      </w:pPr>
      <w:r>
        <w:rPr>
          <w:rFonts w:hint="eastAsia"/>
          <w:sz w:val="24"/>
          <w:szCs w:val="24"/>
        </w:rPr>
        <w:t>身份证号码：</w:t>
      </w:r>
      <w:r>
        <w:rPr>
          <w:sz w:val="24"/>
          <w:szCs w:val="24"/>
          <w:u w:val="single"/>
        </w:rPr>
        <w:t xml:space="preserve">                               </w:t>
      </w:r>
    </w:p>
    <w:p>
      <w:pPr>
        <w:spacing w:line="440" w:lineRule="exact"/>
        <w:ind w:right="420"/>
        <w:rPr>
          <w:sz w:val="24"/>
          <w:szCs w:val="24"/>
          <w:u w:val="single"/>
        </w:rPr>
      </w:pPr>
    </w:p>
    <w:p>
      <w:pPr>
        <w:spacing w:line="440" w:lineRule="exact"/>
        <w:ind w:right="420" w:firstLine="480" w:firstLineChars="200"/>
        <w:rPr>
          <w:sz w:val="24"/>
          <w:szCs w:val="24"/>
        </w:rPr>
      </w:pPr>
      <w:r>
        <w:rPr>
          <w:sz w:val="24"/>
          <w:szCs w:val="24"/>
          <w:u w:val="single"/>
        </w:rPr>
        <w:t xml:space="preserve">       </w:t>
      </w:r>
      <w:r>
        <w:rPr>
          <w:rFonts w:hint="eastAsia"/>
          <w:sz w:val="24"/>
          <w:szCs w:val="24"/>
        </w:rPr>
        <w:t>年</w:t>
      </w:r>
      <w:r>
        <w:rPr>
          <w:sz w:val="24"/>
          <w:szCs w:val="24"/>
          <w:u w:val="single"/>
        </w:rPr>
        <w:t xml:space="preserve">       </w:t>
      </w:r>
      <w:r>
        <w:rPr>
          <w:rFonts w:hint="eastAsia"/>
          <w:sz w:val="24"/>
          <w:szCs w:val="24"/>
        </w:rPr>
        <w:t>月</w:t>
      </w:r>
      <w:r>
        <w:rPr>
          <w:sz w:val="24"/>
          <w:szCs w:val="24"/>
          <w:u w:val="single"/>
        </w:rPr>
        <w:t xml:space="preserve">       </w:t>
      </w:r>
      <w:r>
        <w:rPr>
          <w:rFonts w:hint="eastAsia"/>
          <w:sz w:val="24"/>
          <w:szCs w:val="24"/>
        </w:rPr>
        <w:t>日</w:t>
      </w:r>
    </w:p>
    <w:p>
      <w:pPr>
        <w:spacing w:line="440" w:lineRule="exact"/>
        <w:ind w:right="420"/>
        <w:rPr>
          <w:sz w:val="24"/>
          <w:szCs w:val="24"/>
        </w:rPr>
      </w:pPr>
      <w:r>
        <w:rPr>
          <w:sz w:val="24"/>
          <w:szCs w:val="24"/>
        </w:rPr>
        <w:t xml:space="preserve">  </w:t>
      </w:r>
    </w:p>
    <w:p>
      <w:pPr>
        <w:spacing w:line="440" w:lineRule="exact"/>
        <w:ind w:right="420"/>
        <w:rPr>
          <w:sz w:val="24"/>
          <w:szCs w:val="24"/>
        </w:rPr>
      </w:pPr>
    </w:p>
    <w:p>
      <w:pPr>
        <w:spacing w:line="440" w:lineRule="exact"/>
        <w:ind w:right="420"/>
        <w:rPr>
          <w:sz w:val="24"/>
          <w:szCs w:val="24"/>
        </w:rPr>
      </w:pPr>
    </w:p>
    <w:p>
      <w:pPr>
        <w:spacing w:line="440" w:lineRule="exact"/>
        <w:ind w:right="420"/>
        <w:rPr>
          <w:sz w:val="24"/>
          <w:szCs w:val="24"/>
        </w:rPr>
      </w:pPr>
    </w:p>
    <w:p>
      <w:pPr>
        <w:spacing w:line="440" w:lineRule="exact"/>
        <w:ind w:right="420"/>
        <w:jc w:val="center"/>
      </w:pPr>
      <w:r>
        <w:rPr>
          <w:rFonts w:hint="eastAsia"/>
          <w:sz w:val="24"/>
          <w:szCs w:val="24"/>
        </w:rPr>
        <w:t>（授权委托人身份证复印件粘贴处）</w:t>
      </w:r>
    </w:p>
    <w:p>
      <w:pPr>
        <w:spacing w:line="440" w:lineRule="exact"/>
        <w:ind w:right="420"/>
      </w:pPr>
    </w:p>
    <w:p>
      <w:pPr>
        <w:jc w:val="center"/>
        <w:rPr>
          <w:rFonts w:ascii="黑体" w:hAnsi="黑体" w:eastAsia="黑体"/>
          <w:b/>
          <w:sz w:val="32"/>
          <w:szCs w:val="32"/>
        </w:rPr>
      </w:pPr>
    </w:p>
    <w:p>
      <w:pPr>
        <w:jc w:val="cente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四、授权书</w:t>
      </w:r>
    </w:p>
    <w:tbl>
      <w:tblPr>
        <w:tblStyle w:val="40"/>
        <w:tblW w:w="9551" w:type="dxa"/>
        <w:jc w:val="center"/>
        <w:tblLayout w:type="fixed"/>
        <w:tblCellMar>
          <w:top w:w="0" w:type="dxa"/>
          <w:left w:w="108" w:type="dxa"/>
          <w:bottom w:w="0" w:type="dxa"/>
          <w:right w:w="108" w:type="dxa"/>
        </w:tblCellMar>
      </w:tblPr>
      <w:tblGrid>
        <w:gridCol w:w="1824"/>
        <w:gridCol w:w="7727"/>
      </w:tblGrid>
      <w:tr>
        <w:tblPrEx>
          <w:tblCellMar>
            <w:top w:w="0" w:type="dxa"/>
            <w:left w:w="108" w:type="dxa"/>
            <w:bottom w:w="0" w:type="dxa"/>
            <w:right w:w="108" w:type="dxa"/>
          </w:tblCellMar>
        </w:tblPrEx>
        <w:trPr>
          <w:trHeight w:val="668" w:hRule="atLeast"/>
          <w:jc w:val="center"/>
        </w:trPr>
        <w:tc>
          <w:tcPr>
            <w:tcW w:w="18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24"/>
                <w:szCs w:val="24"/>
              </w:rPr>
            </w:pPr>
            <w:r>
              <w:rPr>
                <w:rFonts w:hint="eastAsia" w:ascii="宋体" w:hAnsi="宋体"/>
                <w:sz w:val="24"/>
                <w:szCs w:val="24"/>
              </w:rPr>
              <w:t>工程名称</w:t>
            </w:r>
          </w:p>
        </w:tc>
        <w:tc>
          <w:tcPr>
            <w:tcW w:w="7727" w:type="dxa"/>
            <w:tcBorders>
              <w:top w:val="single" w:color="000000" w:sz="4" w:space="0"/>
              <w:left w:val="nil"/>
              <w:bottom w:val="single" w:color="000000" w:sz="4" w:space="0"/>
              <w:right w:val="single" w:color="000000" w:sz="4" w:space="0"/>
            </w:tcBorders>
            <w:vAlign w:val="center"/>
          </w:tcPr>
          <w:p>
            <w:pPr>
              <w:jc w:val="center"/>
              <w:rPr>
                <w:rFonts w:ascii="仿宋_GB2312" w:eastAsia="仿宋_GB2312"/>
                <w:b/>
                <w:sz w:val="24"/>
                <w:szCs w:val="24"/>
              </w:rPr>
            </w:pPr>
            <w:r>
              <w:rPr>
                <w:rFonts w:hint="eastAsia" w:ascii="宋体" w:hAnsi="宋体"/>
                <w:sz w:val="24"/>
                <w:szCs w:val="24"/>
              </w:rPr>
              <w:t>西安地铁八号线工程施工总承包1标段项目四分部临建工程</w:t>
            </w:r>
          </w:p>
        </w:tc>
      </w:tr>
      <w:tr>
        <w:tblPrEx>
          <w:tblCellMar>
            <w:top w:w="0" w:type="dxa"/>
            <w:left w:w="108" w:type="dxa"/>
            <w:bottom w:w="0" w:type="dxa"/>
            <w:right w:w="108" w:type="dxa"/>
          </w:tblCellMar>
        </w:tblPrEx>
        <w:trPr>
          <w:trHeight w:val="715" w:hRule="atLeast"/>
          <w:jc w:val="center"/>
        </w:trPr>
        <w:tc>
          <w:tcPr>
            <w:tcW w:w="18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sz w:val="24"/>
                <w:szCs w:val="24"/>
              </w:rPr>
            </w:pPr>
            <w:r>
              <w:rPr>
                <w:rFonts w:hint="eastAsia" w:ascii="宋体" w:hAnsi="宋体"/>
                <w:sz w:val="24"/>
                <w:szCs w:val="24"/>
              </w:rPr>
              <w:t>投标人名称</w:t>
            </w:r>
          </w:p>
        </w:tc>
        <w:tc>
          <w:tcPr>
            <w:tcW w:w="7727" w:type="dxa"/>
            <w:tcBorders>
              <w:top w:val="single" w:color="000000" w:sz="4" w:space="0"/>
              <w:left w:val="nil"/>
              <w:bottom w:val="single" w:color="000000" w:sz="4" w:space="0"/>
              <w:right w:val="single" w:color="000000" w:sz="4" w:space="0"/>
            </w:tcBorders>
            <w:vAlign w:val="center"/>
          </w:tcPr>
          <w:p>
            <w:pPr>
              <w:jc w:val="center"/>
              <w:rPr>
                <w:rFonts w:ascii="仿宋_GB2312" w:eastAsia="仿宋_GB2312"/>
                <w:sz w:val="24"/>
                <w:szCs w:val="24"/>
              </w:rPr>
            </w:pPr>
          </w:p>
        </w:tc>
      </w:tr>
      <w:tr>
        <w:tblPrEx>
          <w:tblCellMar>
            <w:top w:w="0" w:type="dxa"/>
            <w:left w:w="108" w:type="dxa"/>
            <w:bottom w:w="0" w:type="dxa"/>
            <w:right w:w="108" w:type="dxa"/>
          </w:tblCellMar>
        </w:tblPrEx>
        <w:trPr>
          <w:trHeight w:val="2399" w:hRule="atLeast"/>
          <w:jc w:val="center"/>
        </w:trPr>
        <w:tc>
          <w:tcPr>
            <w:tcW w:w="9551"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szCs w:val="24"/>
              </w:rPr>
            </w:pPr>
          </w:p>
          <w:p>
            <w:pPr>
              <w:rPr>
                <w:rFonts w:ascii="宋体"/>
                <w:sz w:val="24"/>
                <w:szCs w:val="24"/>
              </w:rPr>
            </w:pPr>
            <w:r>
              <w:rPr>
                <w:rFonts w:ascii="宋体" w:hAnsi="宋体"/>
                <w:sz w:val="24"/>
                <w:szCs w:val="24"/>
              </w:rPr>
              <w:t xml:space="preserve"> </w:t>
            </w:r>
            <w:r>
              <w:rPr>
                <w:rFonts w:hint="eastAsia" w:ascii="宋体" w:hAnsi="宋体"/>
                <w:sz w:val="24"/>
                <w:szCs w:val="24"/>
              </w:rPr>
              <w:t>投标人印鉴</w:t>
            </w:r>
            <w:r>
              <w:rPr>
                <w:rFonts w:ascii="宋体" w:hAnsi="宋体"/>
                <w:sz w:val="24"/>
                <w:szCs w:val="24"/>
              </w:rPr>
              <w:t xml:space="preserve">                          </w:t>
            </w:r>
            <w:r>
              <w:rPr>
                <w:rFonts w:hint="eastAsia" w:ascii="宋体" w:hAnsi="宋体"/>
                <w:sz w:val="24"/>
                <w:szCs w:val="24"/>
              </w:rPr>
              <w:t>法定代表人</w:t>
            </w:r>
          </w:p>
          <w:p>
            <w:pPr>
              <w:rPr>
                <w:rFonts w:ascii="宋体"/>
                <w:sz w:val="24"/>
                <w:szCs w:val="24"/>
              </w:rPr>
            </w:pPr>
            <w:r>
              <w:rPr>
                <w:rFonts w:ascii="宋体" w:hAnsi="宋体"/>
                <w:sz w:val="24"/>
                <w:szCs w:val="24"/>
              </w:rPr>
              <w:t xml:space="preserve">                                       </w:t>
            </w:r>
            <w:r>
              <w:rPr>
                <w:rFonts w:hint="eastAsia" w:ascii="宋体" w:hAnsi="宋体"/>
                <w:sz w:val="24"/>
                <w:szCs w:val="24"/>
              </w:rPr>
              <w:t>（盖章）</w:t>
            </w:r>
          </w:p>
          <w:p>
            <w:pPr>
              <w:ind w:firstLine="420"/>
              <w:rPr>
                <w:rFonts w:ascii="宋体"/>
                <w:sz w:val="24"/>
                <w:szCs w:val="24"/>
              </w:rPr>
            </w:pPr>
            <w:r>
              <w:rPr>
                <w:rFonts w:hint="eastAsia" w:ascii="宋体" w:hAnsi="宋体"/>
                <w:sz w:val="24"/>
                <w:szCs w:val="24"/>
              </w:rPr>
              <w:t>（盖章）</w:t>
            </w:r>
            <w:r>
              <w:rPr>
                <w:rFonts w:ascii="宋体" w:hAnsi="宋体"/>
                <w:sz w:val="24"/>
                <w:szCs w:val="24"/>
              </w:rPr>
              <w:t xml:space="preserve">                           </w:t>
            </w:r>
            <w:r>
              <w:rPr>
                <w:rFonts w:hint="eastAsia" w:ascii="宋体" w:hAnsi="宋体"/>
                <w:sz w:val="24"/>
                <w:szCs w:val="24"/>
              </w:rPr>
              <w:t>（签字）</w:t>
            </w:r>
          </w:p>
          <w:p>
            <w:pPr>
              <w:ind w:firstLine="420"/>
              <w:rPr>
                <w:rFonts w:ascii="宋体"/>
                <w:sz w:val="24"/>
                <w:szCs w:val="24"/>
              </w:rPr>
            </w:pPr>
          </w:p>
          <w:p>
            <w:pPr>
              <w:rPr>
                <w:rFonts w:ascii="宋体"/>
                <w:sz w:val="24"/>
                <w:szCs w:val="24"/>
              </w:rPr>
            </w:pP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p>
        </w:tc>
      </w:tr>
      <w:tr>
        <w:tblPrEx>
          <w:tblCellMar>
            <w:top w:w="0" w:type="dxa"/>
            <w:left w:w="108" w:type="dxa"/>
            <w:bottom w:w="0" w:type="dxa"/>
            <w:right w:w="108" w:type="dxa"/>
          </w:tblCellMar>
        </w:tblPrEx>
        <w:trPr>
          <w:trHeight w:val="3773" w:hRule="atLeast"/>
          <w:jc w:val="center"/>
        </w:trPr>
        <w:tc>
          <w:tcPr>
            <w:tcW w:w="9551" w:type="dxa"/>
            <w:gridSpan w:val="2"/>
            <w:tcBorders>
              <w:top w:val="single" w:color="000000" w:sz="4" w:space="0"/>
              <w:left w:val="single" w:color="000000" w:sz="4" w:space="0"/>
              <w:bottom w:val="single" w:color="000000" w:sz="4" w:space="0"/>
              <w:right w:val="single" w:color="000000" w:sz="4" w:space="0"/>
            </w:tcBorders>
          </w:tcPr>
          <w:p>
            <w:pPr>
              <w:rPr>
                <w:rFonts w:ascii="宋体"/>
                <w:sz w:val="24"/>
                <w:szCs w:val="24"/>
              </w:rPr>
            </w:pPr>
          </w:p>
          <w:p>
            <w:pPr>
              <w:rPr>
                <w:rFonts w:ascii="宋体"/>
                <w:sz w:val="24"/>
                <w:szCs w:val="24"/>
              </w:rPr>
            </w:pPr>
            <w:r>
              <w:rPr>
                <w:rFonts w:hint="eastAsia" w:ascii="宋体" w:hAnsi="宋体"/>
                <w:sz w:val="24"/>
                <w:szCs w:val="24"/>
              </w:rPr>
              <w:t>投标人收款印鉴</w:t>
            </w:r>
            <w:r>
              <w:rPr>
                <w:rFonts w:ascii="宋体" w:hAnsi="宋体"/>
                <w:sz w:val="24"/>
                <w:szCs w:val="24"/>
              </w:rPr>
              <w:t xml:space="preserve"> </w:t>
            </w:r>
          </w:p>
          <w:p>
            <w:pPr>
              <w:ind w:firstLine="420"/>
              <w:rPr>
                <w:rFonts w:ascii="宋体" w:hAnsi="宋体"/>
                <w:sz w:val="24"/>
                <w:szCs w:val="24"/>
              </w:rPr>
            </w:pPr>
            <w:r>
              <w:rPr>
                <w:rFonts w:hint="eastAsia" w:ascii="宋体" w:hAnsi="宋体"/>
                <w:sz w:val="24"/>
                <w:szCs w:val="24"/>
              </w:rPr>
              <w:t>（盖章）</w:t>
            </w:r>
          </w:p>
          <w:p>
            <w:pPr>
              <w:rPr>
                <w:rFonts w:ascii="宋体" w:hAnsi="宋体"/>
                <w:sz w:val="24"/>
                <w:szCs w:val="24"/>
              </w:rPr>
            </w:pPr>
          </w:p>
          <w:p>
            <w:pPr>
              <w:rPr>
                <w:rFonts w:ascii="宋体"/>
                <w:sz w:val="24"/>
                <w:szCs w:val="24"/>
              </w:rPr>
            </w:pPr>
            <w:r>
              <w:rPr>
                <w:rFonts w:hint="eastAsia" w:ascii="宋体" w:hAnsi="宋体"/>
                <w:sz w:val="24"/>
                <w:szCs w:val="24"/>
              </w:rPr>
              <w:t>开户银行：</w:t>
            </w:r>
          </w:p>
          <w:p>
            <w:pPr>
              <w:rPr>
                <w:rFonts w:ascii="宋体"/>
                <w:sz w:val="24"/>
                <w:szCs w:val="24"/>
              </w:rPr>
            </w:pPr>
          </w:p>
          <w:p>
            <w:pPr>
              <w:rPr>
                <w:rFonts w:ascii="宋体" w:hAnsi="宋体"/>
                <w:sz w:val="24"/>
                <w:szCs w:val="24"/>
              </w:rPr>
            </w:pPr>
            <w:r>
              <w:rPr>
                <w:rFonts w:hint="eastAsia" w:ascii="宋体" w:hAnsi="宋体"/>
                <w:sz w:val="24"/>
                <w:szCs w:val="24"/>
              </w:rPr>
              <w:t>开户账号：</w:t>
            </w:r>
            <w:r>
              <w:rPr>
                <w:rFonts w:ascii="宋体" w:hAnsi="宋体"/>
                <w:sz w:val="24"/>
                <w:szCs w:val="24"/>
              </w:rPr>
              <w:t xml:space="preserve"> </w:t>
            </w:r>
          </w:p>
          <w:p>
            <w:pPr>
              <w:rPr>
                <w:rFonts w:ascii="宋体" w:hAnsi="宋体"/>
                <w:sz w:val="24"/>
                <w:szCs w:val="24"/>
              </w:rPr>
            </w:pPr>
          </w:p>
          <w:p>
            <w:pPr>
              <w:rPr>
                <w:rFonts w:ascii="宋体"/>
                <w:sz w:val="24"/>
                <w:szCs w:val="24"/>
              </w:rPr>
            </w:pP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p>
        </w:tc>
      </w:tr>
    </w:tbl>
    <w:p>
      <w:pPr>
        <w:spacing w:line="360" w:lineRule="auto"/>
        <w:rPr>
          <w:rFonts w:ascii="宋体" w:cs="宋体"/>
          <w:b/>
          <w:sz w:val="32"/>
          <w:szCs w:val="32"/>
        </w:rPr>
      </w:pPr>
    </w:p>
    <w:p>
      <w:pPr>
        <w:jc w:val="center"/>
        <w:rPr>
          <w:rFonts w:ascii="宋体" w:hAnsi="宋体"/>
          <w:b/>
          <w:sz w:val="32"/>
          <w:szCs w:val="32"/>
        </w:rPr>
      </w:pPr>
    </w:p>
    <w:p>
      <w:pPr>
        <w:jc w:val="center"/>
        <w:rPr>
          <w:rFonts w:ascii="宋体" w:hAnsi="宋体"/>
          <w:b/>
          <w:sz w:val="32"/>
          <w:szCs w:val="32"/>
        </w:rPr>
      </w:pPr>
      <w:r>
        <w:rPr>
          <w:rFonts w:hint="eastAsia" w:ascii="宋体" w:hAnsi="宋体"/>
          <w:b/>
          <w:sz w:val="32"/>
          <w:szCs w:val="32"/>
        </w:rPr>
        <w:t>五、投入本工程主要管理人员清单</w:t>
      </w:r>
    </w:p>
    <w:p>
      <w:pPr>
        <w:jc w:val="center"/>
        <w:rPr>
          <w:rFonts w:ascii="宋体" w:hAnsi="宋体"/>
          <w:b/>
          <w:sz w:val="32"/>
          <w:szCs w:val="32"/>
        </w:rPr>
      </w:pPr>
    </w:p>
    <w:tbl>
      <w:tblPr>
        <w:tblStyle w:val="40"/>
        <w:tblW w:w="89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757"/>
        <w:gridCol w:w="900"/>
        <w:gridCol w:w="1800"/>
        <w:gridCol w:w="1260"/>
        <w:gridCol w:w="1800"/>
        <w:gridCol w:w="1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64" w:type="dxa"/>
            <w:vAlign w:val="center"/>
          </w:tcPr>
          <w:p>
            <w:pPr>
              <w:snapToGrid w:val="0"/>
              <w:spacing w:before="291" w:beforeLines="50" w:after="291" w:afterLines="50"/>
              <w:jc w:val="center"/>
              <w:rPr>
                <w:rFonts w:ascii="宋体" w:hAnsi="宋体"/>
                <w:sz w:val="24"/>
                <w:szCs w:val="24"/>
              </w:rPr>
            </w:pPr>
            <w:r>
              <w:rPr>
                <w:rFonts w:hint="eastAsia" w:ascii="宋体" w:hAnsi="宋体"/>
                <w:sz w:val="24"/>
                <w:szCs w:val="24"/>
              </w:rPr>
              <w:t>序号</w:t>
            </w:r>
          </w:p>
        </w:tc>
        <w:tc>
          <w:tcPr>
            <w:tcW w:w="757" w:type="dxa"/>
            <w:vAlign w:val="center"/>
          </w:tcPr>
          <w:p>
            <w:pPr>
              <w:snapToGrid w:val="0"/>
              <w:spacing w:before="291" w:beforeLines="50" w:after="291" w:afterLines="50"/>
              <w:jc w:val="center"/>
              <w:rPr>
                <w:rFonts w:ascii="宋体" w:hAnsi="宋体"/>
                <w:sz w:val="24"/>
                <w:szCs w:val="24"/>
              </w:rPr>
            </w:pPr>
            <w:r>
              <w:rPr>
                <w:rFonts w:hint="eastAsia" w:ascii="宋体" w:hAnsi="宋体"/>
                <w:sz w:val="24"/>
                <w:szCs w:val="24"/>
              </w:rPr>
              <w:t>姓名</w:t>
            </w:r>
          </w:p>
        </w:tc>
        <w:tc>
          <w:tcPr>
            <w:tcW w:w="900" w:type="dxa"/>
            <w:vAlign w:val="center"/>
          </w:tcPr>
          <w:p>
            <w:pPr>
              <w:snapToGrid w:val="0"/>
              <w:spacing w:before="291" w:beforeLines="50" w:after="291" w:afterLines="50"/>
              <w:jc w:val="center"/>
              <w:rPr>
                <w:rFonts w:ascii="宋体" w:hAnsi="宋体"/>
                <w:sz w:val="24"/>
                <w:szCs w:val="24"/>
              </w:rPr>
            </w:pPr>
            <w:r>
              <w:rPr>
                <w:rFonts w:hint="eastAsia" w:ascii="宋体" w:hAnsi="宋体"/>
                <w:sz w:val="24"/>
                <w:szCs w:val="24"/>
              </w:rPr>
              <w:t>年龄</w:t>
            </w:r>
          </w:p>
        </w:tc>
        <w:tc>
          <w:tcPr>
            <w:tcW w:w="1800" w:type="dxa"/>
            <w:vAlign w:val="center"/>
          </w:tcPr>
          <w:p>
            <w:pPr>
              <w:snapToGrid w:val="0"/>
              <w:spacing w:before="291" w:beforeLines="50" w:after="291" w:afterLines="50"/>
              <w:jc w:val="center"/>
              <w:rPr>
                <w:rFonts w:ascii="宋体" w:hAnsi="宋体"/>
                <w:sz w:val="24"/>
                <w:szCs w:val="24"/>
              </w:rPr>
            </w:pPr>
            <w:r>
              <w:rPr>
                <w:rFonts w:hint="eastAsia" w:ascii="宋体" w:hAnsi="宋体"/>
                <w:sz w:val="24"/>
                <w:szCs w:val="24"/>
              </w:rPr>
              <w:t>在本项目中担任的职务</w:t>
            </w:r>
          </w:p>
        </w:tc>
        <w:tc>
          <w:tcPr>
            <w:tcW w:w="1260" w:type="dxa"/>
            <w:vAlign w:val="center"/>
          </w:tcPr>
          <w:p>
            <w:pPr>
              <w:snapToGrid w:val="0"/>
              <w:spacing w:before="291" w:beforeLines="50" w:after="291" w:afterLines="50"/>
              <w:jc w:val="center"/>
              <w:rPr>
                <w:rFonts w:ascii="宋体" w:hAnsi="宋体"/>
                <w:sz w:val="24"/>
                <w:szCs w:val="24"/>
              </w:rPr>
            </w:pPr>
            <w:r>
              <w:rPr>
                <w:rFonts w:hint="eastAsia" w:ascii="宋体" w:hAnsi="宋体"/>
                <w:sz w:val="24"/>
                <w:szCs w:val="24"/>
              </w:rPr>
              <w:t>技术职称</w:t>
            </w:r>
          </w:p>
        </w:tc>
        <w:tc>
          <w:tcPr>
            <w:tcW w:w="1800" w:type="dxa"/>
            <w:vAlign w:val="center"/>
          </w:tcPr>
          <w:p>
            <w:pPr>
              <w:snapToGrid w:val="0"/>
              <w:spacing w:before="291" w:beforeLines="50" w:after="291" w:afterLines="50"/>
              <w:jc w:val="center"/>
              <w:rPr>
                <w:rFonts w:ascii="宋体" w:hAnsi="宋体"/>
                <w:sz w:val="24"/>
                <w:szCs w:val="24"/>
              </w:rPr>
            </w:pPr>
            <w:r>
              <w:rPr>
                <w:rFonts w:hint="eastAsia" w:ascii="宋体" w:hAnsi="宋体"/>
                <w:sz w:val="24"/>
                <w:szCs w:val="24"/>
              </w:rPr>
              <w:t>身份证号码</w:t>
            </w:r>
          </w:p>
        </w:tc>
        <w:tc>
          <w:tcPr>
            <w:tcW w:w="1798" w:type="dxa"/>
            <w:vAlign w:val="center"/>
          </w:tcPr>
          <w:p>
            <w:pPr>
              <w:snapToGrid w:val="0"/>
              <w:spacing w:before="291" w:beforeLines="50" w:after="291" w:afterLines="50"/>
              <w:jc w:val="center"/>
              <w:rPr>
                <w:rFonts w:ascii="宋体" w:hAnsi="宋体"/>
                <w:sz w:val="24"/>
                <w:szCs w:val="24"/>
              </w:rPr>
            </w:pPr>
            <w:r>
              <w:rPr>
                <w:rFonts w:hint="eastAsia" w:ascii="宋体" w:hAnsi="宋体"/>
                <w:sz w:val="24"/>
                <w:szCs w:val="24"/>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64" w:type="dxa"/>
            <w:vAlign w:val="center"/>
          </w:tcPr>
          <w:p>
            <w:pPr>
              <w:snapToGrid w:val="0"/>
              <w:spacing w:line="360" w:lineRule="auto"/>
              <w:jc w:val="center"/>
              <w:rPr>
                <w:rFonts w:ascii="宋体" w:hAnsi="宋体"/>
                <w:sz w:val="24"/>
                <w:szCs w:val="24"/>
              </w:rPr>
            </w:pPr>
            <w:r>
              <w:rPr>
                <w:rFonts w:ascii="宋体" w:hAnsi="宋体"/>
                <w:sz w:val="24"/>
                <w:szCs w:val="24"/>
              </w:rPr>
              <w:t>1</w:t>
            </w:r>
          </w:p>
        </w:tc>
        <w:tc>
          <w:tcPr>
            <w:tcW w:w="757" w:type="dxa"/>
            <w:vAlign w:val="center"/>
          </w:tcPr>
          <w:p>
            <w:pPr>
              <w:snapToGrid w:val="0"/>
              <w:spacing w:before="120" w:after="120"/>
              <w:jc w:val="center"/>
              <w:rPr>
                <w:rFonts w:ascii="宋体" w:hAnsi="宋体"/>
                <w:sz w:val="24"/>
                <w:szCs w:val="24"/>
              </w:rPr>
            </w:pPr>
          </w:p>
        </w:tc>
        <w:tc>
          <w:tcPr>
            <w:tcW w:w="900" w:type="dxa"/>
            <w:vAlign w:val="center"/>
          </w:tcPr>
          <w:p>
            <w:pPr>
              <w:snapToGrid w:val="0"/>
              <w:spacing w:before="120" w:after="120"/>
              <w:jc w:val="center"/>
              <w:rPr>
                <w:rFonts w:ascii="宋体" w:hAnsi="宋体"/>
                <w:sz w:val="24"/>
                <w:szCs w:val="24"/>
              </w:rPr>
            </w:pPr>
          </w:p>
        </w:tc>
        <w:tc>
          <w:tcPr>
            <w:tcW w:w="1800" w:type="dxa"/>
            <w:vAlign w:val="center"/>
          </w:tcPr>
          <w:p>
            <w:pPr>
              <w:snapToGrid w:val="0"/>
              <w:spacing w:before="120" w:after="120"/>
              <w:jc w:val="center"/>
              <w:rPr>
                <w:rFonts w:ascii="宋体" w:hAnsi="宋体"/>
                <w:sz w:val="24"/>
                <w:szCs w:val="24"/>
              </w:rPr>
            </w:pPr>
            <w:r>
              <w:rPr>
                <w:rFonts w:hint="eastAsia" w:ascii="宋体" w:hAnsi="宋体"/>
                <w:sz w:val="24"/>
                <w:szCs w:val="24"/>
              </w:rPr>
              <w:t>项目负责人</w:t>
            </w:r>
          </w:p>
        </w:tc>
        <w:tc>
          <w:tcPr>
            <w:tcW w:w="1260" w:type="dxa"/>
            <w:vAlign w:val="center"/>
          </w:tcPr>
          <w:p>
            <w:pPr>
              <w:snapToGrid w:val="0"/>
              <w:spacing w:before="120" w:after="120"/>
              <w:jc w:val="center"/>
              <w:rPr>
                <w:rFonts w:ascii="宋体" w:hAnsi="宋体"/>
                <w:sz w:val="24"/>
                <w:szCs w:val="24"/>
              </w:rPr>
            </w:pPr>
          </w:p>
        </w:tc>
        <w:tc>
          <w:tcPr>
            <w:tcW w:w="1800" w:type="dxa"/>
            <w:vAlign w:val="center"/>
          </w:tcPr>
          <w:p>
            <w:pPr>
              <w:snapToGrid w:val="0"/>
              <w:spacing w:before="120" w:after="120"/>
              <w:jc w:val="center"/>
              <w:rPr>
                <w:rFonts w:ascii="宋体" w:hAnsi="宋体"/>
                <w:sz w:val="24"/>
                <w:szCs w:val="24"/>
              </w:rPr>
            </w:pPr>
          </w:p>
        </w:tc>
        <w:tc>
          <w:tcPr>
            <w:tcW w:w="1798" w:type="dxa"/>
            <w:vAlign w:val="center"/>
          </w:tcPr>
          <w:p>
            <w:pPr>
              <w:snapToGrid w:val="0"/>
              <w:spacing w:before="120" w:after="12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64" w:type="dxa"/>
            <w:vAlign w:val="center"/>
          </w:tcPr>
          <w:p>
            <w:pPr>
              <w:snapToGrid w:val="0"/>
              <w:spacing w:line="360" w:lineRule="auto"/>
              <w:jc w:val="center"/>
              <w:rPr>
                <w:rFonts w:ascii="宋体" w:hAnsi="宋体"/>
                <w:sz w:val="24"/>
                <w:szCs w:val="24"/>
              </w:rPr>
            </w:pPr>
            <w:r>
              <w:rPr>
                <w:rFonts w:ascii="宋体" w:hAnsi="宋体"/>
                <w:sz w:val="24"/>
                <w:szCs w:val="24"/>
              </w:rPr>
              <w:t>2</w:t>
            </w:r>
          </w:p>
        </w:tc>
        <w:tc>
          <w:tcPr>
            <w:tcW w:w="757" w:type="dxa"/>
            <w:vAlign w:val="center"/>
          </w:tcPr>
          <w:p>
            <w:pPr>
              <w:snapToGrid w:val="0"/>
              <w:spacing w:before="120" w:after="120"/>
              <w:jc w:val="center"/>
              <w:rPr>
                <w:rFonts w:ascii="宋体" w:hAnsi="宋体"/>
                <w:sz w:val="24"/>
                <w:szCs w:val="24"/>
              </w:rPr>
            </w:pPr>
          </w:p>
        </w:tc>
        <w:tc>
          <w:tcPr>
            <w:tcW w:w="900" w:type="dxa"/>
            <w:vAlign w:val="center"/>
          </w:tcPr>
          <w:p>
            <w:pPr>
              <w:snapToGrid w:val="0"/>
              <w:spacing w:before="120" w:after="120"/>
              <w:jc w:val="center"/>
              <w:rPr>
                <w:rFonts w:ascii="宋体" w:hAnsi="宋体"/>
                <w:sz w:val="24"/>
                <w:szCs w:val="24"/>
              </w:rPr>
            </w:pPr>
          </w:p>
        </w:tc>
        <w:tc>
          <w:tcPr>
            <w:tcW w:w="1800" w:type="dxa"/>
            <w:vAlign w:val="center"/>
          </w:tcPr>
          <w:p>
            <w:pPr>
              <w:snapToGrid w:val="0"/>
              <w:spacing w:before="120" w:after="120"/>
              <w:jc w:val="center"/>
              <w:rPr>
                <w:rFonts w:ascii="宋体" w:hAnsi="宋体"/>
                <w:sz w:val="24"/>
                <w:szCs w:val="24"/>
              </w:rPr>
            </w:pPr>
            <w:r>
              <w:rPr>
                <w:rFonts w:hint="eastAsia" w:ascii="宋体" w:hAnsi="宋体"/>
                <w:sz w:val="24"/>
                <w:szCs w:val="24"/>
              </w:rPr>
              <w:t>技术负责人</w:t>
            </w:r>
          </w:p>
        </w:tc>
        <w:tc>
          <w:tcPr>
            <w:tcW w:w="1260" w:type="dxa"/>
            <w:vAlign w:val="center"/>
          </w:tcPr>
          <w:p>
            <w:pPr>
              <w:snapToGrid w:val="0"/>
              <w:spacing w:before="120" w:after="120"/>
              <w:jc w:val="center"/>
              <w:rPr>
                <w:rFonts w:ascii="宋体" w:hAnsi="宋体"/>
                <w:sz w:val="24"/>
                <w:szCs w:val="24"/>
              </w:rPr>
            </w:pPr>
          </w:p>
        </w:tc>
        <w:tc>
          <w:tcPr>
            <w:tcW w:w="1800" w:type="dxa"/>
            <w:vAlign w:val="center"/>
          </w:tcPr>
          <w:p>
            <w:pPr>
              <w:snapToGrid w:val="0"/>
              <w:spacing w:before="120" w:after="120"/>
              <w:jc w:val="center"/>
              <w:rPr>
                <w:rFonts w:ascii="宋体" w:hAnsi="宋体"/>
                <w:sz w:val="24"/>
                <w:szCs w:val="24"/>
              </w:rPr>
            </w:pPr>
          </w:p>
        </w:tc>
        <w:tc>
          <w:tcPr>
            <w:tcW w:w="1798" w:type="dxa"/>
            <w:vAlign w:val="center"/>
          </w:tcPr>
          <w:p>
            <w:pPr>
              <w:snapToGrid w:val="0"/>
              <w:spacing w:before="120" w:after="12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64" w:type="dxa"/>
            <w:vAlign w:val="center"/>
          </w:tcPr>
          <w:p>
            <w:pPr>
              <w:snapToGrid w:val="0"/>
              <w:spacing w:line="360" w:lineRule="auto"/>
              <w:jc w:val="center"/>
              <w:rPr>
                <w:rFonts w:ascii="宋体" w:hAnsi="宋体"/>
                <w:sz w:val="24"/>
                <w:szCs w:val="24"/>
              </w:rPr>
            </w:pPr>
            <w:r>
              <w:rPr>
                <w:rFonts w:ascii="宋体" w:hAnsi="宋体"/>
                <w:sz w:val="24"/>
                <w:szCs w:val="24"/>
              </w:rPr>
              <w:t>3</w:t>
            </w:r>
          </w:p>
        </w:tc>
        <w:tc>
          <w:tcPr>
            <w:tcW w:w="757" w:type="dxa"/>
            <w:vAlign w:val="center"/>
          </w:tcPr>
          <w:p>
            <w:pPr>
              <w:snapToGrid w:val="0"/>
              <w:spacing w:before="120" w:after="120"/>
              <w:jc w:val="center"/>
              <w:rPr>
                <w:rFonts w:ascii="宋体" w:hAnsi="宋体"/>
                <w:sz w:val="24"/>
                <w:szCs w:val="24"/>
              </w:rPr>
            </w:pPr>
          </w:p>
        </w:tc>
        <w:tc>
          <w:tcPr>
            <w:tcW w:w="900" w:type="dxa"/>
            <w:vAlign w:val="center"/>
          </w:tcPr>
          <w:p>
            <w:pPr>
              <w:snapToGrid w:val="0"/>
              <w:spacing w:before="120" w:after="120"/>
              <w:jc w:val="center"/>
              <w:rPr>
                <w:rFonts w:ascii="宋体" w:hAnsi="宋体"/>
                <w:sz w:val="24"/>
                <w:szCs w:val="24"/>
              </w:rPr>
            </w:pPr>
          </w:p>
        </w:tc>
        <w:tc>
          <w:tcPr>
            <w:tcW w:w="1800" w:type="dxa"/>
            <w:vAlign w:val="center"/>
          </w:tcPr>
          <w:p>
            <w:pPr>
              <w:snapToGrid w:val="0"/>
              <w:spacing w:before="120" w:after="120"/>
              <w:jc w:val="center"/>
              <w:rPr>
                <w:rFonts w:ascii="宋体" w:hAnsi="宋体"/>
                <w:sz w:val="24"/>
                <w:szCs w:val="24"/>
              </w:rPr>
            </w:pPr>
            <w:r>
              <w:rPr>
                <w:rFonts w:hint="eastAsia" w:ascii="宋体" w:hAnsi="宋体"/>
                <w:sz w:val="24"/>
                <w:szCs w:val="24"/>
              </w:rPr>
              <w:t>质量负责人</w:t>
            </w:r>
          </w:p>
        </w:tc>
        <w:tc>
          <w:tcPr>
            <w:tcW w:w="1260" w:type="dxa"/>
            <w:vAlign w:val="center"/>
          </w:tcPr>
          <w:p>
            <w:pPr>
              <w:snapToGrid w:val="0"/>
              <w:spacing w:before="120" w:after="120"/>
              <w:jc w:val="center"/>
              <w:rPr>
                <w:rFonts w:ascii="宋体" w:hAnsi="宋体"/>
                <w:sz w:val="24"/>
                <w:szCs w:val="24"/>
              </w:rPr>
            </w:pPr>
          </w:p>
        </w:tc>
        <w:tc>
          <w:tcPr>
            <w:tcW w:w="1800" w:type="dxa"/>
            <w:vAlign w:val="center"/>
          </w:tcPr>
          <w:p>
            <w:pPr>
              <w:snapToGrid w:val="0"/>
              <w:spacing w:before="120" w:after="120"/>
              <w:jc w:val="center"/>
              <w:rPr>
                <w:rFonts w:ascii="宋体" w:hAnsi="宋体"/>
                <w:sz w:val="24"/>
                <w:szCs w:val="24"/>
              </w:rPr>
            </w:pPr>
          </w:p>
        </w:tc>
        <w:tc>
          <w:tcPr>
            <w:tcW w:w="1798" w:type="dxa"/>
            <w:vAlign w:val="center"/>
          </w:tcPr>
          <w:p>
            <w:pPr>
              <w:snapToGrid w:val="0"/>
              <w:spacing w:before="120" w:after="12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64" w:type="dxa"/>
            <w:vAlign w:val="center"/>
          </w:tcPr>
          <w:p>
            <w:pPr>
              <w:snapToGrid w:val="0"/>
              <w:spacing w:line="360" w:lineRule="auto"/>
              <w:jc w:val="center"/>
              <w:rPr>
                <w:rFonts w:ascii="宋体" w:hAnsi="宋体"/>
                <w:sz w:val="24"/>
                <w:szCs w:val="24"/>
              </w:rPr>
            </w:pPr>
            <w:r>
              <w:rPr>
                <w:rFonts w:ascii="宋体" w:hAnsi="宋体"/>
                <w:sz w:val="24"/>
                <w:szCs w:val="24"/>
              </w:rPr>
              <w:t>4</w:t>
            </w:r>
          </w:p>
        </w:tc>
        <w:tc>
          <w:tcPr>
            <w:tcW w:w="757" w:type="dxa"/>
            <w:vAlign w:val="center"/>
          </w:tcPr>
          <w:p>
            <w:pPr>
              <w:snapToGrid w:val="0"/>
              <w:spacing w:before="120" w:after="120"/>
              <w:jc w:val="center"/>
              <w:rPr>
                <w:rFonts w:ascii="宋体" w:hAnsi="宋体"/>
                <w:sz w:val="24"/>
                <w:szCs w:val="24"/>
              </w:rPr>
            </w:pPr>
          </w:p>
        </w:tc>
        <w:tc>
          <w:tcPr>
            <w:tcW w:w="900" w:type="dxa"/>
            <w:vAlign w:val="center"/>
          </w:tcPr>
          <w:p>
            <w:pPr>
              <w:snapToGrid w:val="0"/>
              <w:spacing w:before="120" w:after="120"/>
              <w:jc w:val="center"/>
              <w:rPr>
                <w:rFonts w:ascii="宋体" w:hAnsi="宋体"/>
                <w:sz w:val="24"/>
                <w:szCs w:val="24"/>
              </w:rPr>
            </w:pPr>
          </w:p>
        </w:tc>
        <w:tc>
          <w:tcPr>
            <w:tcW w:w="1800" w:type="dxa"/>
            <w:vAlign w:val="center"/>
          </w:tcPr>
          <w:p>
            <w:pPr>
              <w:snapToGrid w:val="0"/>
              <w:spacing w:before="120" w:after="120"/>
              <w:jc w:val="center"/>
              <w:rPr>
                <w:rFonts w:ascii="宋体" w:hAnsi="宋体"/>
                <w:sz w:val="24"/>
                <w:szCs w:val="24"/>
              </w:rPr>
            </w:pPr>
            <w:r>
              <w:rPr>
                <w:rFonts w:hint="eastAsia" w:ascii="宋体" w:hAnsi="宋体"/>
                <w:sz w:val="24"/>
                <w:szCs w:val="24"/>
              </w:rPr>
              <w:t>安全负责人</w:t>
            </w:r>
          </w:p>
        </w:tc>
        <w:tc>
          <w:tcPr>
            <w:tcW w:w="1260" w:type="dxa"/>
            <w:vAlign w:val="center"/>
          </w:tcPr>
          <w:p>
            <w:pPr>
              <w:snapToGrid w:val="0"/>
              <w:spacing w:before="120" w:after="120"/>
              <w:jc w:val="center"/>
              <w:rPr>
                <w:rFonts w:ascii="宋体" w:hAnsi="宋体"/>
                <w:sz w:val="24"/>
                <w:szCs w:val="24"/>
              </w:rPr>
            </w:pPr>
          </w:p>
        </w:tc>
        <w:tc>
          <w:tcPr>
            <w:tcW w:w="1800" w:type="dxa"/>
            <w:vAlign w:val="center"/>
          </w:tcPr>
          <w:p>
            <w:pPr>
              <w:snapToGrid w:val="0"/>
              <w:spacing w:before="120" w:after="120"/>
              <w:jc w:val="center"/>
              <w:rPr>
                <w:rFonts w:ascii="宋体" w:hAnsi="宋体"/>
                <w:sz w:val="24"/>
                <w:szCs w:val="24"/>
              </w:rPr>
            </w:pPr>
          </w:p>
        </w:tc>
        <w:tc>
          <w:tcPr>
            <w:tcW w:w="1798" w:type="dxa"/>
            <w:vAlign w:val="center"/>
          </w:tcPr>
          <w:p>
            <w:pPr>
              <w:snapToGrid w:val="0"/>
              <w:spacing w:before="120" w:after="12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64" w:type="dxa"/>
            <w:vAlign w:val="center"/>
          </w:tcPr>
          <w:p>
            <w:pPr>
              <w:snapToGrid w:val="0"/>
              <w:spacing w:line="360" w:lineRule="auto"/>
              <w:jc w:val="center"/>
              <w:rPr>
                <w:rFonts w:ascii="宋体" w:hAnsi="宋体"/>
                <w:sz w:val="24"/>
                <w:szCs w:val="24"/>
              </w:rPr>
            </w:pPr>
            <w:r>
              <w:rPr>
                <w:rFonts w:hint="eastAsia" w:ascii="宋体" w:hAnsi="宋体"/>
                <w:sz w:val="24"/>
                <w:szCs w:val="24"/>
              </w:rPr>
              <w:t>5</w:t>
            </w:r>
          </w:p>
        </w:tc>
        <w:tc>
          <w:tcPr>
            <w:tcW w:w="757" w:type="dxa"/>
            <w:vAlign w:val="center"/>
          </w:tcPr>
          <w:p>
            <w:pPr>
              <w:snapToGrid w:val="0"/>
              <w:spacing w:before="120" w:after="120"/>
              <w:jc w:val="center"/>
              <w:rPr>
                <w:rFonts w:ascii="宋体" w:hAnsi="宋体"/>
                <w:sz w:val="24"/>
                <w:szCs w:val="24"/>
              </w:rPr>
            </w:pPr>
          </w:p>
        </w:tc>
        <w:tc>
          <w:tcPr>
            <w:tcW w:w="900" w:type="dxa"/>
            <w:vAlign w:val="center"/>
          </w:tcPr>
          <w:p>
            <w:pPr>
              <w:snapToGrid w:val="0"/>
              <w:spacing w:before="120" w:after="120"/>
              <w:jc w:val="center"/>
              <w:rPr>
                <w:rFonts w:ascii="宋体" w:hAnsi="宋体"/>
                <w:sz w:val="24"/>
                <w:szCs w:val="24"/>
              </w:rPr>
            </w:pPr>
          </w:p>
        </w:tc>
        <w:tc>
          <w:tcPr>
            <w:tcW w:w="1800" w:type="dxa"/>
            <w:vAlign w:val="center"/>
          </w:tcPr>
          <w:p>
            <w:pPr>
              <w:snapToGrid w:val="0"/>
              <w:spacing w:before="120" w:after="120"/>
              <w:jc w:val="center"/>
              <w:rPr>
                <w:rFonts w:ascii="宋体" w:hAnsi="宋体"/>
                <w:sz w:val="24"/>
                <w:szCs w:val="24"/>
              </w:rPr>
            </w:pPr>
            <w:r>
              <w:rPr>
                <w:rFonts w:hint="eastAsia" w:ascii="宋体" w:hAnsi="宋体"/>
                <w:sz w:val="24"/>
                <w:szCs w:val="24"/>
              </w:rPr>
              <w:t>白班现场管理</w:t>
            </w:r>
          </w:p>
        </w:tc>
        <w:tc>
          <w:tcPr>
            <w:tcW w:w="1260" w:type="dxa"/>
            <w:vAlign w:val="center"/>
          </w:tcPr>
          <w:p>
            <w:pPr>
              <w:snapToGrid w:val="0"/>
              <w:spacing w:before="120" w:after="120"/>
              <w:jc w:val="center"/>
              <w:rPr>
                <w:rFonts w:ascii="宋体" w:hAnsi="宋体"/>
                <w:sz w:val="24"/>
                <w:szCs w:val="24"/>
              </w:rPr>
            </w:pPr>
          </w:p>
        </w:tc>
        <w:tc>
          <w:tcPr>
            <w:tcW w:w="1800" w:type="dxa"/>
            <w:vAlign w:val="center"/>
          </w:tcPr>
          <w:p>
            <w:pPr>
              <w:snapToGrid w:val="0"/>
              <w:spacing w:before="120" w:after="120"/>
              <w:jc w:val="center"/>
              <w:rPr>
                <w:rFonts w:ascii="宋体" w:hAnsi="宋体"/>
                <w:sz w:val="24"/>
                <w:szCs w:val="24"/>
              </w:rPr>
            </w:pPr>
          </w:p>
        </w:tc>
        <w:tc>
          <w:tcPr>
            <w:tcW w:w="1798" w:type="dxa"/>
            <w:vAlign w:val="center"/>
          </w:tcPr>
          <w:p>
            <w:pPr>
              <w:snapToGrid w:val="0"/>
              <w:spacing w:before="120" w:after="12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64" w:type="dxa"/>
            <w:vAlign w:val="center"/>
          </w:tcPr>
          <w:p>
            <w:pPr>
              <w:snapToGrid w:val="0"/>
              <w:spacing w:line="360" w:lineRule="auto"/>
              <w:jc w:val="center"/>
              <w:rPr>
                <w:rFonts w:ascii="宋体" w:hAnsi="宋体"/>
                <w:sz w:val="24"/>
                <w:szCs w:val="24"/>
              </w:rPr>
            </w:pPr>
            <w:r>
              <w:rPr>
                <w:rFonts w:hint="eastAsia" w:ascii="宋体" w:hAnsi="宋体"/>
                <w:sz w:val="24"/>
                <w:szCs w:val="24"/>
              </w:rPr>
              <w:t>6</w:t>
            </w:r>
          </w:p>
        </w:tc>
        <w:tc>
          <w:tcPr>
            <w:tcW w:w="757" w:type="dxa"/>
            <w:vAlign w:val="center"/>
          </w:tcPr>
          <w:p>
            <w:pPr>
              <w:snapToGrid w:val="0"/>
              <w:spacing w:before="120" w:after="120"/>
              <w:jc w:val="center"/>
              <w:rPr>
                <w:rFonts w:ascii="宋体" w:hAnsi="宋体"/>
                <w:sz w:val="24"/>
                <w:szCs w:val="24"/>
              </w:rPr>
            </w:pPr>
          </w:p>
        </w:tc>
        <w:tc>
          <w:tcPr>
            <w:tcW w:w="900" w:type="dxa"/>
            <w:vAlign w:val="center"/>
          </w:tcPr>
          <w:p>
            <w:pPr>
              <w:snapToGrid w:val="0"/>
              <w:spacing w:before="120" w:after="120"/>
              <w:jc w:val="center"/>
              <w:rPr>
                <w:rFonts w:ascii="宋体" w:hAnsi="宋体"/>
                <w:sz w:val="24"/>
                <w:szCs w:val="24"/>
              </w:rPr>
            </w:pPr>
          </w:p>
        </w:tc>
        <w:tc>
          <w:tcPr>
            <w:tcW w:w="1800" w:type="dxa"/>
            <w:vAlign w:val="center"/>
          </w:tcPr>
          <w:p>
            <w:pPr>
              <w:snapToGrid w:val="0"/>
              <w:spacing w:before="120" w:after="120"/>
              <w:jc w:val="center"/>
              <w:rPr>
                <w:rFonts w:ascii="宋体" w:hAnsi="宋体"/>
                <w:sz w:val="24"/>
                <w:szCs w:val="24"/>
              </w:rPr>
            </w:pPr>
            <w:r>
              <w:rPr>
                <w:rFonts w:hint="eastAsia" w:ascii="宋体" w:hAnsi="宋体"/>
                <w:sz w:val="24"/>
                <w:szCs w:val="24"/>
              </w:rPr>
              <w:t>夜班现场管理</w:t>
            </w:r>
          </w:p>
        </w:tc>
        <w:tc>
          <w:tcPr>
            <w:tcW w:w="1260" w:type="dxa"/>
            <w:vAlign w:val="center"/>
          </w:tcPr>
          <w:p>
            <w:pPr>
              <w:snapToGrid w:val="0"/>
              <w:spacing w:before="120" w:after="120"/>
              <w:jc w:val="center"/>
              <w:rPr>
                <w:rFonts w:ascii="宋体" w:hAnsi="宋体"/>
                <w:sz w:val="24"/>
                <w:szCs w:val="24"/>
              </w:rPr>
            </w:pPr>
          </w:p>
        </w:tc>
        <w:tc>
          <w:tcPr>
            <w:tcW w:w="1800" w:type="dxa"/>
            <w:vAlign w:val="center"/>
          </w:tcPr>
          <w:p>
            <w:pPr>
              <w:snapToGrid w:val="0"/>
              <w:spacing w:before="120" w:after="120"/>
              <w:jc w:val="center"/>
              <w:rPr>
                <w:rFonts w:ascii="宋体" w:hAnsi="宋体"/>
                <w:sz w:val="24"/>
                <w:szCs w:val="24"/>
              </w:rPr>
            </w:pPr>
          </w:p>
        </w:tc>
        <w:tc>
          <w:tcPr>
            <w:tcW w:w="1798" w:type="dxa"/>
            <w:vAlign w:val="center"/>
          </w:tcPr>
          <w:p>
            <w:pPr>
              <w:snapToGrid w:val="0"/>
              <w:spacing w:before="120" w:after="12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64" w:type="dxa"/>
            <w:vAlign w:val="center"/>
          </w:tcPr>
          <w:p>
            <w:pPr>
              <w:snapToGrid w:val="0"/>
              <w:spacing w:line="360" w:lineRule="auto"/>
              <w:jc w:val="center"/>
              <w:rPr>
                <w:rFonts w:ascii="宋体" w:hAnsi="宋体"/>
                <w:sz w:val="24"/>
                <w:szCs w:val="24"/>
              </w:rPr>
            </w:pPr>
            <w:r>
              <w:rPr>
                <w:rFonts w:ascii="宋体" w:hAnsi="宋体"/>
                <w:sz w:val="24"/>
                <w:szCs w:val="24"/>
              </w:rPr>
              <w:t>……</w:t>
            </w:r>
          </w:p>
        </w:tc>
        <w:tc>
          <w:tcPr>
            <w:tcW w:w="757" w:type="dxa"/>
            <w:vAlign w:val="center"/>
          </w:tcPr>
          <w:p>
            <w:pPr>
              <w:snapToGrid w:val="0"/>
              <w:spacing w:before="120" w:after="120"/>
              <w:jc w:val="center"/>
              <w:rPr>
                <w:rFonts w:ascii="宋体" w:hAnsi="宋体"/>
                <w:sz w:val="24"/>
                <w:szCs w:val="24"/>
              </w:rPr>
            </w:pPr>
          </w:p>
        </w:tc>
        <w:tc>
          <w:tcPr>
            <w:tcW w:w="900" w:type="dxa"/>
            <w:vAlign w:val="center"/>
          </w:tcPr>
          <w:p>
            <w:pPr>
              <w:snapToGrid w:val="0"/>
              <w:spacing w:before="120" w:after="120"/>
              <w:jc w:val="center"/>
              <w:rPr>
                <w:rFonts w:ascii="宋体" w:hAnsi="宋体"/>
                <w:sz w:val="24"/>
                <w:szCs w:val="24"/>
              </w:rPr>
            </w:pPr>
          </w:p>
        </w:tc>
        <w:tc>
          <w:tcPr>
            <w:tcW w:w="1800" w:type="dxa"/>
            <w:vAlign w:val="center"/>
          </w:tcPr>
          <w:p>
            <w:pPr>
              <w:snapToGrid w:val="0"/>
              <w:spacing w:before="120" w:after="120"/>
              <w:jc w:val="center"/>
              <w:rPr>
                <w:rFonts w:ascii="宋体" w:hAnsi="宋体"/>
                <w:sz w:val="24"/>
                <w:szCs w:val="24"/>
              </w:rPr>
            </w:pPr>
          </w:p>
        </w:tc>
        <w:tc>
          <w:tcPr>
            <w:tcW w:w="1260" w:type="dxa"/>
            <w:vAlign w:val="center"/>
          </w:tcPr>
          <w:p>
            <w:pPr>
              <w:snapToGrid w:val="0"/>
              <w:spacing w:before="120" w:after="120"/>
              <w:jc w:val="center"/>
              <w:rPr>
                <w:rFonts w:ascii="宋体" w:hAnsi="宋体"/>
                <w:sz w:val="24"/>
                <w:szCs w:val="24"/>
              </w:rPr>
            </w:pPr>
          </w:p>
        </w:tc>
        <w:tc>
          <w:tcPr>
            <w:tcW w:w="1800" w:type="dxa"/>
            <w:vAlign w:val="center"/>
          </w:tcPr>
          <w:p>
            <w:pPr>
              <w:snapToGrid w:val="0"/>
              <w:spacing w:before="120" w:after="120"/>
              <w:jc w:val="center"/>
              <w:rPr>
                <w:rFonts w:ascii="宋体" w:hAnsi="宋体"/>
                <w:sz w:val="24"/>
                <w:szCs w:val="24"/>
              </w:rPr>
            </w:pPr>
          </w:p>
        </w:tc>
        <w:tc>
          <w:tcPr>
            <w:tcW w:w="1798" w:type="dxa"/>
            <w:vAlign w:val="center"/>
          </w:tcPr>
          <w:p>
            <w:pPr>
              <w:snapToGrid w:val="0"/>
              <w:spacing w:before="120" w:after="12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64" w:type="dxa"/>
            <w:vAlign w:val="center"/>
          </w:tcPr>
          <w:p>
            <w:pPr>
              <w:snapToGrid w:val="0"/>
              <w:spacing w:line="360" w:lineRule="auto"/>
              <w:jc w:val="center"/>
              <w:rPr>
                <w:rFonts w:ascii="宋体" w:hAnsi="宋体"/>
                <w:sz w:val="24"/>
                <w:szCs w:val="24"/>
              </w:rPr>
            </w:pPr>
          </w:p>
        </w:tc>
        <w:tc>
          <w:tcPr>
            <w:tcW w:w="757" w:type="dxa"/>
            <w:vAlign w:val="center"/>
          </w:tcPr>
          <w:p>
            <w:pPr>
              <w:snapToGrid w:val="0"/>
              <w:spacing w:before="120" w:after="120"/>
              <w:jc w:val="center"/>
              <w:rPr>
                <w:rFonts w:ascii="宋体" w:hAnsi="宋体"/>
                <w:sz w:val="24"/>
                <w:szCs w:val="24"/>
              </w:rPr>
            </w:pPr>
          </w:p>
        </w:tc>
        <w:tc>
          <w:tcPr>
            <w:tcW w:w="900" w:type="dxa"/>
            <w:vAlign w:val="center"/>
          </w:tcPr>
          <w:p>
            <w:pPr>
              <w:snapToGrid w:val="0"/>
              <w:spacing w:before="120" w:after="120"/>
              <w:jc w:val="center"/>
              <w:rPr>
                <w:rFonts w:ascii="宋体" w:hAnsi="宋体"/>
                <w:sz w:val="24"/>
                <w:szCs w:val="24"/>
              </w:rPr>
            </w:pPr>
          </w:p>
        </w:tc>
        <w:tc>
          <w:tcPr>
            <w:tcW w:w="1800" w:type="dxa"/>
            <w:vAlign w:val="center"/>
          </w:tcPr>
          <w:p>
            <w:pPr>
              <w:snapToGrid w:val="0"/>
              <w:spacing w:before="120" w:after="120"/>
              <w:jc w:val="center"/>
              <w:rPr>
                <w:rFonts w:ascii="宋体" w:hAnsi="宋体"/>
                <w:sz w:val="24"/>
                <w:szCs w:val="24"/>
              </w:rPr>
            </w:pPr>
          </w:p>
        </w:tc>
        <w:tc>
          <w:tcPr>
            <w:tcW w:w="1260" w:type="dxa"/>
            <w:vAlign w:val="center"/>
          </w:tcPr>
          <w:p>
            <w:pPr>
              <w:snapToGrid w:val="0"/>
              <w:spacing w:before="120" w:after="120"/>
              <w:jc w:val="center"/>
              <w:rPr>
                <w:rFonts w:ascii="宋体" w:hAnsi="宋体"/>
                <w:sz w:val="24"/>
                <w:szCs w:val="24"/>
              </w:rPr>
            </w:pPr>
          </w:p>
        </w:tc>
        <w:tc>
          <w:tcPr>
            <w:tcW w:w="1800" w:type="dxa"/>
            <w:vAlign w:val="center"/>
          </w:tcPr>
          <w:p>
            <w:pPr>
              <w:snapToGrid w:val="0"/>
              <w:spacing w:before="120" w:after="120"/>
              <w:jc w:val="center"/>
              <w:rPr>
                <w:rFonts w:ascii="宋体" w:hAnsi="宋体"/>
                <w:sz w:val="24"/>
                <w:szCs w:val="24"/>
              </w:rPr>
            </w:pPr>
          </w:p>
        </w:tc>
        <w:tc>
          <w:tcPr>
            <w:tcW w:w="1798" w:type="dxa"/>
            <w:vAlign w:val="center"/>
          </w:tcPr>
          <w:p>
            <w:pPr>
              <w:snapToGrid w:val="0"/>
              <w:spacing w:before="120" w:after="12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64" w:type="dxa"/>
            <w:vAlign w:val="center"/>
          </w:tcPr>
          <w:p>
            <w:pPr>
              <w:snapToGrid w:val="0"/>
              <w:spacing w:line="360" w:lineRule="auto"/>
              <w:jc w:val="center"/>
              <w:rPr>
                <w:rFonts w:ascii="宋体" w:hAnsi="宋体"/>
                <w:sz w:val="24"/>
                <w:szCs w:val="24"/>
              </w:rPr>
            </w:pPr>
          </w:p>
        </w:tc>
        <w:tc>
          <w:tcPr>
            <w:tcW w:w="757" w:type="dxa"/>
            <w:vAlign w:val="center"/>
          </w:tcPr>
          <w:p>
            <w:pPr>
              <w:snapToGrid w:val="0"/>
              <w:spacing w:before="120" w:after="120"/>
              <w:jc w:val="center"/>
              <w:rPr>
                <w:rFonts w:ascii="宋体" w:hAnsi="宋体"/>
                <w:sz w:val="24"/>
                <w:szCs w:val="24"/>
              </w:rPr>
            </w:pPr>
          </w:p>
        </w:tc>
        <w:tc>
          <w:tcPr>
            <w:tcW w:w="900" w:type="dxa"/>
            <w:vAlign w:val="center"/>
          </w:tcPr>
          <w:p>
            <w:pPr>
              <w:snapToGrid w:val="0"/>
              <w:spacing w:before="120" w:after="120"/>
              <w:jc w:val="center"/>
              <w:rPr>
                <w:rFonts w:ascii="宋体" w:hAnsi="宋体"/>
                <w:sz w:val="24"/>
                <w:szCs w:val="24"/>
              </w:rPr>
            </w:pPr>
          </w:p>
        </w:tc>
        <w:tc>
          <w:tcPr>
            <w:tcW w:w="1800" w:type="dxa"/>
            <w:vAlign w:val="center"/>
          </w:tcPr>
          <w:p>
            <w:pPr>
              <w:snapToGrid w:val="0"/>
              <w:spacing w:before="120" w:after="120"/>
              <w:jc w:val="center"/>
              <w:rPr>
                <w:rFonts w:ascii="宋体" w:hAnsi="宋体"/>
                <w:sz w:val="24"/>
                <w:szCs w:val="24"/>
              </w:rPr>
            </w:pPr>
          </w:p>
        </w:tc>
        <w:tc>
          <w:tcPr>
            <w:tcW w:w="1260" w:type="dxa"/>
            <w:vAlign w:val="center"/>
          </w:tcPr>
          <w:p>
            <w:pPr>
              <w:snapToGrid w:val="0"/>
              <w:spacing w:before="120" w:after="120"/>
              <w:jc w:val="center"/>
              <w:rPr>
                <w:rFonts w:ascii="宋体" w:hAnsi="宋体"/>
                <w:sz w:val="24"/>
                <w:szCs w:val="24"/>
              </w:rPr>
            </w:pPr>
          </w:p>
        </w:tc>
        <w:tc>
          <w:tcPr>
            <w:tcW w:w="1800" w:type="dxa"/>
            <w:vAlign w:val="center"/>
          </w:tcPr>
          <w:p>
            <w:pPr>
              <w:snapToGrid w:val="0"/>
              <w:spacing w:before="120" w:after="120"/>
              <w:jc w:val="center"/>
              <w:rPr>
                <w:rFonts w:ascii="宋体" w:hAnsi="宋体"/>
                <w:sz w:val="24"/>
                <w:szCs w:val="24"/>
              </w:rPr>
            </w:pPr>
          </w:p>
        </w:tc>
        <w:tc>
          <w:tcPr>
            <w:tcW w:w="1798" w:type="dxa"/>
            <w:vAlign w:val="center"/>
          </w:tcPr>
          <w:p>
            <w:pPr>
              <w:snapToGrid w:val="0"/>
              <w:spacing w:before="120" w:after="120"/>
              <w:jc w:val="center"/>
              <w:rPr>
                <w:rFonts w:ascii="宋体" w:hAnsi="宋体"/>
                <w:sz w:val="24"/>
                <w:szCs w:val="24"/>
              </w:rPr>
            </w:pPr>
          </w:p>
        </w:tc>
      </w:tr>
    </w:tbl>
    <w:p>
      <w:pPr>
        <w:spacing w:line="360" w:lineRule="auto"/>
        <w:rPr>
          <w:rFonts w:ascii="宋体" w:hAnsi="宋体"/>
          <w:sz w:val="24"/>
          <w:szCs w:val="24"/>
        </w:rPr>
      </w:pPr>
    </w:p>
    <w:p>
      <w:pPr>
        <w:spacing w:line="276" w:lineRule="auto"/>
        <w:ind w:firstLine="4200" w:firstLineChars="1750"/>
        <w:rPr>
          <w:rFonts w:ascii="宋体" w:hAnsi="宋体"/>
          <w:sz w:val="24"/>
          <w:szCs w:val="24"/>
        </w:rPr>
      </w:pPr>
      <w:r>
        <w:rPr>
          <w:rFonts w:hint="eastAsia" w:ascii="宋体" w:hAnsi="宋体"/>
          <w:sz w:val="24"/>
          <w:szCs w:val="24"/>
        </w:rPr>
        <w:t>报价人：</w:t>
      </w:r>
      <w:r>
        <w:rPr>
          <w:rFonts w:hint="eastAsia" w:ascii="宋体" w:hAnsi="宋体"/>
          <w:sz w:val="24"/>
          <w:szCs w:val="24"/>
          <w:u w:val="single"/>
        </w:rPr>
        <w:t xml:space="preserve">                     </w:t>
      </w:r>
      <w:r>
        <w:rPr>
          <w:rFonts w:hint="eastAsia" w:ascii="宋体" w:hAnsi="宋体"/>
          <w:sz w:val="24"/>
          <w:szCs w:val="24"/>
        </w:rPr>
        <w:t>（盖章）</w:t>
      </w:r>
    </w:p>
    <w:p>
      <w:pPr>
        <w:spacing w:line="276" w:lineRule="auto"/>
        <w:ind w:firstLine="4200" w:firstLineChars="1750"/>
        <w:rPr>
          <w:rFonts w:ascii="宋体" w:hAnsi="宋体"/>
          <w:sz w:val="24"/>
          <w:szCs w:val="24"/>
        </w:rPr>
      </w:pPr>
      <w:r>
        <w:rPr>
          <w:rFonts w:hint="eastAsia" w:ascii="宋体" w:hAnsi="宋体"/>
          <w:sz w:val="24"/>
          <w:szCs w:val="24"/>
        </w:rPr>
        <w:t>法定代表人或</w:t>
      </w:r>
    </w:p>
    <w:p>
      <w:pPr>
        <w:spacing w:line="276" w:lineRule="auto"/>
        <w:ind w:firstLine="4200" w:firstLineChars="1750"/>
        <w:rPr>
          <w:rFonts w:ascii="宋体" w:hAnsi="宋体"/>
          <w:sz w:val="24"/>
          <w:szCs w:val="24"/>
        </w:rPr>
      </w:pPr>
      <w:r>
        <w:rPr>
          <w:rFonts w:hint="eastAsia" w:ascii="宋体" w:hAnsi="宋体"/>
          <w:sz w:val="24"/>
          <w:szCs w:val="24"/>
        </w:rPr>
        <w:t>其委托代理人：</w:t>
      </w:r>
      <w:r>
        <w:rPr>
          <w:rFonts w:hint="eastAsia" w:ascii="宋体" w:hAnsi="宋体"/>
          <w:sz w:val="24"/>
          <w:szCs w:val="24"/>
          <w:u w:val="single"/>
        </w:rPr>
        <w:t xml:space="preserve">               </w:t>
      </w:r>
      <w:r>
        <w:rPr>
          <w:rFonts w:hint="eastAsia" w:ascii="宋体" w:hAnsi="宋体"/>
          <w:sz w:val="24"/>
          <w:szCs w:val="24"/>
        </w:rPr>
        <w:t>（签字）</w:t>
      </w:r>
    </w:p>
    <w:p>
      <w:pPr>
        <w:spacing w:line="276" w:lineRule="auto"/>
        <w:ind w:firstLine="5640" w:firstLineChars="2350"/>
        <w:rPr>
          <w:rFonts w:ascii="宋体" w:hAnsi="宋体"/>
          <w:sz w:val="24"/>
          <w:szCs w:val="24"/>
        </w:rPr>
      </w:pPr>
      <w:r>
        <w:rPr>
          <w:rFonts w:hint="eastAsia" w:ascii="宋体" w:hAnsi="宋体"/>
          <w:sz w:val="24"/>
          <w:szCs w:val="24"/>
        </w:rPr>
        <w:t>年     月     日</w:t>
      </w:r>
    </w:p>
    <w:p>
      <w:pPr>
        <w:jc w:val="center"/>
        <w:rPr>
          <w:rFonts w:ascii="宋体" w:hAnsi="宋体"/>
          <w:b/>
          <w:sz w:val="32"/>
          <w:szCs w:val="32"/>
        </w:rPr>
      </w:pPr>
      <w:r>
        <w:rPr>
          <w:rFonts w:hint="eastAsia" w:ascii="宋体" w:hAnsi="宋体"/>
          <w:b/>
          <w:sz w:val="32"/>
          <w:szCs w:val="32"/>
        </w:rPr>
        <w:t>六、投入本工程特种作业人员清单</w:t>
      </w:r>
    </w:p>
    <w:p>
      <w:pPr>
        <w:jc w:val="center"/>
        <w:rPr>
          <w:rFonts w:ascii="宋体" w:hAnsi="宋体"/>
          <w:b/>
          <w:sz w:val="32"/>
          <w:szCs w:val="32"/>
        </w:rPr>
      </w:pPr>
    </w:p>
    <w:tbl>
      <w:tblPr>
        <w:tblStyle w:val="40"/>
        <w:tblW w:w="89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757"/>
        <w:gridCol w:w="900"/>
        <w:gridCol w:w="1800"/>
        <w:gridCol w:w="1260"/>
        <w:gridCol w:w="1800"/>
        <w:gridCol w:w="1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64" w:type="dxa"/>
            <w:vAlign w:val="center"/>
          </w:tcPr>
          <w:p>
            <w:pPr>
              <w:snapToGrid w:val="0"/>
              <w:spacing w:before="291" w:beforeLines="50" w:after="291" w:afterLines="50"/>
              <w:jc w:val="center"/>
              <w:rPr>
                <w:rFonts w:ascii="宋体" w:hAnsi="宋体"/>
                <w:sz w:val="24"/>
                <w:szCs w:val="24"/>
              </w:rPr>
            </w:pPr>
            <w:r>
              <w:rPr>
                <w:rFonts w:hint="eastAsia" w:ascii="宋体" w:hAnsi="宋体"/>
                <w:sz w:val="24"/>
                <w:szCs w:val="24"/>
              </w:rPr>
              <w:t>序号</w:t>
            </w:r>
          </w:p>
        </w:tc>
        <w:tc>
          <w:tcPr>
            <w:tcW w:w="757" w:type="dxa"/>
            <w:vAlign w:val="center"/>
          </w:tcPr>
          <w:p>
            <w:pPr>
              <w:snapToGrid w:val="0"/>
              <w:spacing w:before="291" w:beforeLines="50" w:after="291" w:afterLines="50"/>
              <w:jc w:val="center"/>
              <w:rPr>
                <w:rFonts w:ascii="宋体" w:hAnsi="宋体"/>
                <w:sz w:val="24"/>
                <w:szCs w:val="24"/>
              </w:rPr>
            </w:pPr>
            <w:r>
              <w:rPr>
                <w:rFonts w:hint="eastAsia" w:ascii="宋体" w:hAnsi="宋体"/>
                <w:sz w:val="24"/>
                <w:szCs w:val="24"/>
              </w:rPr>
              <w:t>姓名</w:t>
            </w:r>
          </w:p>
        </w:tc>
        <w:tc>
          <w:tcPr>
            <w:tcW w:w="900" w:type="dxa"/>
            <w:vAlign w:val="center"/>
          </w:tcPr>
          <w:p>
            <w:pPr>
              <w:snapToGrid w:val="0"/>
              <w:spacing w:before="291" w:beforeLines="50" w:after="291" w:afterLines="50"/>
              <w:jc w:val="center"/>
              <w:rPr>
                <w:rFonts w:ascii="宋体" w:hAnsi="宋体"/>
                <w:sz w:val="24"/>
                <w:szCs w:val="24"/>
              </w:rPr>
            </w:pPr>
            <w:r>
              <w:rPr>
                <w:rFonts w:hint="eastAsia" w:ascii="宋体" w:hAnsi="宋体"/>
                <w:sz w:val="24"/>
                <w:szCs w:val="24"/>
              </w:rPr>
              <w:t>年龄</w:t>
            </w:r>
          </w:p>
        </w:tc>
        <w:tc>
          <w:tcPr>
            <w:tcW w:w="1800" w:type="dxa"/>
            <w:vAlign w:val="center"/>
          </w:tcPr>
          <w:p>
            <w:pPr>
              <w:snapToGrid w:val="0"/>
              <w:spacing w:before="291" w:beforeLines="50" w:after="291" w:afterLines="50"/>
              <w:jc w:val="center"/>
              <w:rPr>
                <w:rFonts w:ascii="宋体" w:hAnsi="宋体"/>
                <w:sz w:val="24"/>
                <w:szCs w:val="24"/>
              </w:rPr>
            </w:pPr>
            <w:r>
              <w:rPr>
                <w:rFonts w:hint="eastAsia" w:ascii="宋体" w:hAnsi="宋体"/>
                <w:sz w:val="24"/>
                <w:szCs w:val="24"/>
              </w:rPr>
              <w:t>工种</w:t>
            </w:r>
          </w:p>
        </w:tc>
        <w:tc>
          <w:tcPr>
            <w:tcW w:w="1260" w:type="dxa"/>
            <w:vAlign w:val="center"/>
          </w:tcPr>
          <w:p>
            <w:pPr>
              <w:snapToGrid w:val="0"/>
              <w:spacing w:before="291" w:beforeLines="50" w:after="291" w:afterLines="50"/>
              <w:jc w:val="center"/>
              <w:rPr>
                <w:rFonts w:ascii="宋体" w:hAnsi="宋体"/>
                <w:sz w:val="24"/>
                <w:szCs w:val="24"/>
              </w:rPr>
            </w:pPr>
            <w:r>
              <w:rPr>
                <w:rFonts w:hint="eastAsia" w:ascii="宋体" w:hAnsi="宋体"/>
                <w:sz w:val="24"/>
                <w:szCs w:val="24"/>
              </w:rPr>
              <w:t>证件</w:t>
            </w:r>
          </w:p>
        </w:tc>
        <w:tc>
          <w:tcPr>
            <w:tcW w:w="1800" w:type="dxa"/>
            <w:vAlign w:val="center"/>
          </w:tcPr>
          <w:p>
            <w:pPr>
              <w:snapToGrid w:val="0"/>
              <w:spacing w:before="291" w:beforeLines="50" w:after="291" w:afterLines="50"/>
              <w:jc w:val="center"/>
              <w:rPr>
                <w:rFonts w:ascii="宋体" w:hAnsi="宋体"/>
                <w:sz w:val="24"/>
                <w:szCs w:val="24"/>
              </w:rPr>
            </w:pPr>
            <w:r>
              <w:rPr>
                <w:rFonts w:hint="eastAsia" w:ascii="宋体" w:hAnsi="宋体"/>
                <w:sz w:val="24"/>
                <w:szCs w:val="24"/>
              </w:rPr>
              <w:t>身份证号码</w:t>
            </w:r>
          </w:p>
        </w:tc>
        <w:tc>
          <w:tcPr>
            <w:tcW w:w="1798" w:type="dxa"/>
            <w:vAlign w:val="center"/>
          </w:tcPr>
          <w:p>
            <w:pPr>
              <w:snapToGrid w:val="0"/>
              <w:spacing w:before="291" w:beforeLines="50" w:after="291" w:afterLines="50"/>
              <w:jc w:val="center"/>
              <w:rPr>
                <w:rFonts w:ascii="宋体" w:hAnsi="宋体"/>
                <w:sz w:val="24"/>
                <w:szCs w:val="24"/>
              </w:rPr>
            </w:pPr>
            <w:r>
              <w:rPr>
                <w:rFonts w:hint="eastAsia" w:ascii="宋体" w:hAnsi="宋体"/>
                <w:sz w:val="24"/>
                <w:szCs w:val="24"/>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64" w:type="dxa"/>
            <w:vAlign w:val="center"/>
          </w:tcPr>
          <w:p>
            <w:pPr>
              <w:snapToGrid w:val="0"/>
              <w:spacing w:line="360" w:lineRule="auto"/>
              <w:jc w:val="center"/>
              <w:rPr>
                <w:rFonts w:ascii="宋体" w:hAnsi="宋体"/>
                <w:sz w:val="24"/>
                <w:szCs w:val="24"/>
              </w:rPr>
            </w:pPr>
            <w:r>
              <w:rPr>
                <w:rFonts w:ascii="宋体" w:hAnsi="宋体"/>
                <w:sz w:val="24"/>
                <w:szCs w:val="24"/>
              </w:rPr>
              <w:t>1</w:t>
            </w:r>
          </w:p>
        </w:tc>
        <w:tc>
          <w:tcPr>
            <w:tcW w:w="757" w:type="dxa"/>
            <w:vAlign w:val="center"/>
          </w:tcPr>
          <w:p>
            <w:pPr>
              <w:snapToGrid w:val="0"/>
              <w:spacing w:before="120" w:after="120"/>
              <w:jc w:val="center"/>
              <w:rPr>
                <w:rFonts w:ascii="宋体" w:hAnsi="宋体"/>
                <w:sz w:val="24"/>
                <w:szCs w:val="24"/>
              </w:rPr>
            </w:pPr>
          </w:p>
        </w:tc>
        <w:tc>
          <w:tcPr>
            <w:tcW w:w="900" w:type="dxa"/>
            <w:vAlign w:val="center"/>
          </w:tcPr>
          <w:p>
            <w:pPr>
              <w:snapToGrid w:val="0"/>
              <w:spacing w:before="120" w:after="120"/>
              <w:jc w:val="center"/>
              <w:rPr>
                <w:rFonts w:ascii="宋体" w:hAnsi="宋体"/>
                <w:sz w:val="24"/>
                <w:szCs w:val="24"/>
              </w:rPr>
            </w:pPr>
          </w:p>
        </w:tc>
        <w:tc>
          <w:tcPr>
            <w:tcW w:w="1800" w:type="dxa"/>
            <w:vAlign w:val="center"/>
          </w:tcPr>
          <w:p>
            <w:pPr>
              <w:snapToGrid w:val="0"/>
              <w:spacing w:before="120" w:after="120"/>
              <w:jc w:val="center"/>
              <w:rPr>
                <w:rFonts w:ascii="宋体" w:hAnsi="宋体"/>
                <w:sz w:val="24"/>
                <w:szCs w:val="24"/>
              </w:rPr>
            </w:pPr>
          </w:p>
        </w:tc>
        <w:tc>
          <w:tcPr>
            <w:tcW w:w="1260" w:type="dxa"/>
            <w:vAlign w:val="center"/>
          </w:tcPr>
          <w:p>
            <w:pPr>
              <w:snapToGrid w:val="0"/>
              <w:spacing w:before="120" w:after="120"/>
              <w:jc w:val="center"/>
              <w:rPr>
                <w:rFonts w:ascii="宋体" w:hAnsi="宋体"/>
                <w:sz w:val="24"/>
                <w:szCs w:val="24"/>
              </w:rPr>
            </w:pPr>
          </w:p>
        </w:tc>
        <w:tc>
          <w:tcPr>
            <w:tcW w:w="1800" w:type="dxa"/>
            <w:vAlign w:val="center"/>
          </w:tcPr>
          <w:p>
            <w:pPr>
              <w:snapToGrid w:val="0"/>
              <w:spacing w:before="120" w:after="120"/>
              <w:jc w:val="center"/>
              <w:rPr>
                <w:rFonts w:ascii="宋体" w:hAnsi="宋体"/>
                <w:sz w:val="24"/>
                <w:szCs w:val="24"/>
              </w:rPr>
            </w:pPr>
          </w:p>
        </w:tc>
        <w:tc>
          <w:tcPr>
            <w:tcW w:w="1798" w:type="dxa"/>
            <w:vAlign w:val="center"/>
          </w:tcPr>
          <w:p>
            <w:pPr>
              <w:snapToGrid w:val="0"/>
              <w:spacing w:before="120" w:after="12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64" w:type="dxa"/>
            <w:vAlign w:val="center"/>
          </w:tcPr>
          <w:p>
            <w:pPr>
              <w:snapToGrid w:val="0"/>
              <w:spacing w:line="360" w:lineRule="auto"/>
              <w:jc w:val="center"/>
              <w:rPr>
                <w:rFonts w:ascii="宋体" w:hAnsi="宋体"/>
                <w:sz w:val="24"/>
                <w:szCs w:val="24"/>
              </w:rPr>
            </w:pPr>
            <w:r>
              <w:rPr>
                <w:rFonts w:ascii="宋体" w:hAnsi="宋体"/>
                <w:sz w:val="24"/>
                <w:szCs w:val="24"/>
              </w:rPr>
              <w:t>2</w:t>
            </w:r>
          </w:p>
        </w:tc>
        <w:tc>
          <w:tcPr>
            <w:tcW w:w="757" w:type="dxa"/>
            <w:vAlign w:val="center"/>
          </w:tcPr>
          <w:p>
            <w:pPr>
              <w:snapToGrid w:val="0"/>
              <w:spacing w:before="120" w:after="120"/>
              <w:jc w:val="center"/>
              <w:rPr>
                <w:rFonts w:ascii="宋体" w:hAnsi="宋体"/>
                <w:sz w:val="24"/>
                <w:szCs w:val="24"/>
              </w:rPr>
            </w:pPr>
          </w:p>
        </w:tc>
        <w:tc>
          <w:tcPr>
            <w:tcW w:w="900" w:type="dxa"/>
            <w:vAlign w:val="center"/>
          </w:tcPr>
          <w:p>
            <w:pPr>
              <w:snapToGrid w:val="0"/>
              <w:spacing w:before="120" w:after="120"/>
              <w:jc w:val="center"/>
              <w:rPr>
                <w:rFonts w:ascii="宋体" w:hAnsi="宋体"/>
                <w:sz w:val="24"/>
                <w:szCs w:val="24"/>
              </w:rPr>
            </w:pPr>
          </w:p>
        </w:tc>
        <w:tc>
          <w:tcPr>
            <w:tcW w:w="1800" w:type="dxa"/>
            <w:vAlign w:val="center"/>
          </w:tcPr>
          <w:p>
            <w:pPr>
              <w:snapToGrid w:val="0"/>
              <w:spacing w:before="120" w:after="120"/>
              <w:jc w:val="center"/>
              <w:rPr>
                <w:rFonts w:ascii="宋体" w:hAnsi="宋体"/>
                <w:sz w:val="24"/>
                <w:szCs w:val="24"/>
              </w:rPr>
            </w:pPr>
          </w:p>
        </w:tc>
        <w:tc>
          <w:tcPr>
            <w:tcW w:w="1260" w:type="dxa"/>
            <w:vAlign w:val="center"/>
          </w:tcPr>
          <w:p>
            <w:pPr>
              <w:snapToGrid w:val="0"/>
              <w:spacing w:before="120" w:after="120"/>
              <w:jc w:val="center"/>
              <w:rPr>
                <w:rFonts w:ascii="宋体" w:hAnsi="宋体"/>
                <w:sz w:val="24"/>
                <w:szCs w:val="24"/>
              </w:rPr>
            </w:pPr>
          </w:p>
        </w:tc>
        <w:tc>
          <w:tcPr>
            <w:tcW w:w="1800" w:type="dxa"/>
            <w:vAlign w:val="center"/>
          </w:tcPr>
          <w:p>
            <w:pPr>
              <w:snapToGrid w:val="0"/>
              <w:spacing w:before="120" w:after="120"/>
              <w:jc w:val="center"/>
              <w:rPr>
                <w:rFonts w:ascii="宋体" w:hAnsi="宋体"/>
                <w:sz w:val="24"/>
                <w:szCs w:val="24"/>
              </w:rPr>
            </w:pPr>
          </w:p>
        </w:tc>
        <w:tc>
          <w:tcPr>
            <w:tcW w:w="1798" w:type="dxa"/>
            <w:vAlign w:val="center"/>
          </w:tcPr>
          <w:p>
            <w:pPr>
              <w:snapToGrid w:val="0"/>
              <w:spacing w:before="120" w:after="12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64" w:type="dxa"/>
            <w:vAlign w:val="center"/>
          </w:tcPr>
          <w:p>
            <w:pPr>
              <w:snapToGrid w:val="0"/>
              <w:spacing w:line="360" w:lineRule="auto"/>
              <w:jc w:val="center"/>
              <w:rPr>
                <w:rFonts w:ascii="宋体" w:hAnsi="宋体"/>
                <w:sz w:val="24"/>
                <w:szCs w:val="24"/>
              </w:rPr>
            </w:pPr>
            <w:r>
              <w:rPr>
                <w:rFonts w:ascii="宋体" w:hAnsi="宋体"/>
                <w:sz w:val="24"/>
                <w:szCs w:val="24"/>
              </w:rPr>
              <w:t>3</w:t>
            </w:r>
          </w:p>
        </w:tc>
        <w:tc>
          <w:tcPr>
            <w:tcW w:w="757" w:type="dxa"/>
            <w:vAlign w:val="center"/>
          </w:tcPr>
          <w:p>
            <w:pPr>
              <w:snapToGrid w:val="0"/>
              <w:spacing w:before="120" w:after="120"/>
              <w:jc w:val="center"/>
              <w:rPr>
                <w:rFonts w:ascii="宋体" w:hAnsi="宋体"/>
                <w:sz w:val="24"/>
                <w:szCs w:val="24"/>
              </w:rPr>
            </w:pPr>
          </w:p>
        </w:tc>
        <w:tc>
          <w:tcPr>
            <w:tcW w:w="900" w:type="dxa"/>
            <w:vAlign w:val="center"/>
          </w:tcPr>
          <w:p>
            <w:pPr>
              <w:snapToGrid w:val="0"/>
              <w:spacing w:before="120" w:after="120"/>
              <w:jc w:val="center"/>
              <w:rPr>
                <w:rFonts w:ascii="宋体" w:hAnsi="宋体"/>
                <w:sz w:val="24"/>
                <w:szCs w:val="24"/>
              </w:rPr>
            </w:pPr>
          </w:p>
        </w:tc>
        <w:tc>
          <w:tcPr>
            <w:tcW w:w="1800" w:type="dxa"/>
            <w:vAlign w:val="center"/>
          </w:tcPr>
          <w:p>
            <w:pPr>
              <w:snapToGrid w:val="0"/>
              <w:spacing w:before="120" w:after="120"/>
              <w:jc w:val="center"/>
              <w:rPr>
                <w:rFonts w:ascii="宋体" w:hAnsi="宋体"/>
                <w:sz w:val="24"/>
                <w:szCs w:val="24"/>
              </w:rPr>
            </w:pPr>
          </w:p>
        </w:tc>
        <w:tc>
          <w:tcPr>
            <w:tcW w:w="1260" w:type="dxa"/>
            <w:vAlign w:val="center"/>
          </w:tcPr>
          <w:p>
            <w:pPr>
              <w:snapToGrid w:val="0"/>
              <w:spacing w:before="120" w:after="120"/>
              <w:jc w:val="center"/>
              <w:rPr>
                <w:rFonts w:ascii="宋体" w:hAnsi="宋体"/>
                <w:sz w:val="24"/>
                <w:szCs w:val="24"/>
              </w:rPr>
            </w:pPr>
          </w:p>
        </w:tc>
        <w:tc>
          <w:tcPr>
            <w:tcW w:w="1800" w:type="dxa"/>
            <w:vAlign w:val="center"/>
          </w:tcPr>
          <w:p>
            <w:pPr>
              <w:snapToGrid w:val="0"/>
              <w:spacing w:before="120" w:after="120"/>
              <w:jc w:val="center"/>
              <w:rPr>
                <w:rFonts w:ascii="宋体" w:hAnsi="宋体"/>
                <w:sz w:val="24"/>
                <w:szCs w:val="24"/>
              </w:rPr>
            </w:pPr>
          </w:p>
        </w:tc>
        <w:tc>
          <w:tcPr>
            <w:tcW w:w="1798" w:type="dxa"/>
            <w:vAlign w:val="center"/>
          </w:tcPr>
          <w:p>
            <w:pPr>
              <w:snapToGrid w:val="0"/>
              <w:spacing w:before="120" w:after="12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64" w:type="dxa"/>
            <w:vAlign w:val="center"/>
          </w:tcPr>
          <w:p>
            <w:pPr>
              <w:snapToGrid w:val="0"/>
              <w:spacing w:line="360" w:lineRule="auto"/>
              <w:jc w:val="center"/>
              <w:rPr>
                <w:rFonts w:ascii="宋体" w:hAnsi="宋体"/>
                <w:sz w:val="24"/>
                <w:szCs w:val="24"/>
              </w:rPr>
            </w:pPr>
            <w:r>
              <w:rPr>
                <w:rFonts w:ascii="宋体" w:hAnsi="宋体"/>
                <w:sz w:val="24"/>
                <w:szCs w:val="24"/>
              </w:rPr>
              <w:t>4</w:t>
            </w:r>
          </w:p>
        </w:tc>
        <w:tc>
          <w:tcPr>
            <w:tcW w:w="757" w:type="dxa"/>
            <w:vAlign w:val="center"/>
          </w:tcPr>
          <w:p>
            <w:pPr>
              <w:snapToGrid w:val="0"/>
              <w:spacing w:before="120" w:after="120"/>
              <w:jc w:val="center"/>
              <w:rPr>
                <w:rFonts w:ascii="宋体" w:hAnsi="宋体"/>
                <w:sz w:val="24"/>
                <w:szCs w:val="24"/>
              </w:rPr>
            </w:pPr>
          </w:p>
        </w:tc>
        <w:tc>
          <w:tcPr>
            <w:tcW w:w="900" w:type="dxa"/>
            <w:vAlign w:val="center"/>
          </w:tcPr>
          <w:p>
            <w:pPr>
              <w:snapToGrid w:val="0"/>
              <w:spacing w:before="120" w:after="120"/>
              <w:jc w:val="center"/>
              <w:rPr>
                <w:rFonts w:ascii="宋体" w:hAnsi="宋体"/>
                <w:sz w:val="24"/>
                <w:szCs w:val="24"/>
              </w:rPr>
            </w:pPr>
          </w:p>
        </w:tc>
        <w:tc>
          <w:tcPr>
            <w:tcW w:w="1800" w:type="dxa"/>
            <w:vAlign w:val="center"/>
          </w:tcPr>
          <w:p>
            <w:pPr>
              <w:snapToGrid w:val="0"/>
              <w:spacing w:before="120" w:after="120"/>
              <w:jc w:val="center"/>
              <w:rPr>
                <w:rFonts w:ascii="宋体" w:hAnsi="宋体"/>
                <w:sz w:val="24"/>
                <w:szCs w:val="24"/>
              </w:rPr>
            </w:pPr>
          </w:p>
        </w:tc>
        <w:tc>
          <w:tcPr>
            <w:tcW w:w="1260" w:type="dxa"/>
            <w:vAlign w:val="center"/>
          </w:tcPr>
          <w:p>
            <w:pPr>
              <w:snapToGrid w:val="0"/>
              <w:spacing w:before="120" w:after="120"/>
              <w:jc w:val="center"/>
              <w:rPr>
                <w:rFonts w:ascii="宋体" w:hAnsi="宋体"/>
                <w:sz w:val="24"/>
                <w:szCs w:val="24"/>
              </w:rPr>
            </w:pPr>
          </w:p>
        </w:tc>
        <w:tc>
          <w:tcPr>
            <w:tcW w:w="1800" w:type="dxa"/>
            <w:vAlign w:val="center"/>
          </w:tcPr>
          <w:p>
            <w:pPr>
              <w:snapToGrid w:val="0"/>
              <w:spacing w:before="120" w:after="120"/>
              <w:jc w:val="center"/>
              <w:rPr>
                <w:rFonts w:ascii="宋体" w:hAnsi="宋体"/>
                <w:sz w:val="24"/>
                <w:szCs w:val="24"/>
              </w:rPr>
            </w:pPr>
          </w:p>
        </w:tc>
        <w:tc>
          <w:tcPr>
            <w:tcW w:w="1798" w:type="dxa"/>
            <w:vAlign w:val="center"/>
          </w:tcPr>
          <w:p>
            <w:pPr>
              <w:snapToGrid w:val="0"/>
              <w:spacing w:before="120" w:after="12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64" w:type="dxa"/>
            <w:vAlign w:val="center"/>
          </w:tcPr>
          <w:p>
            <w:pPr>
              <w:snapToGrid w:val="0"/>
              <w:spacing w:line="360" w:lineRule="auto"/>
              <w:jc w:val="center"/>
              <w:rPr>
                <w:rFonts w:ascii="宋体" w:hAnsi="宋体"/>
                <w:sz w:val="24"/>
                <w:szCs w:val="24"/>
              </w:rPr>
            </w:pPr>
            <w:r>
              <w:rPr>
                <w:rFonts w:hint="eastAsia" w:ascii="宋体" w:hAnsi="宋体"/>
                <w:sz w:val="24"/>
                <w:szCs w:val="24"/>
              </w:rPr>
              <w:t>5</w:t>
            </w:r>
          </w:p>
        </w:tc>
        <w:tc>
          <w:tcPr>
            <w:tcW w:w="757" w:type="dxa"/>
            <w:vAlign w:val="center"/>
          </w:tcPr>
          <w:p>
            <w:pPr>
              <w:snapToGrid w:val="0"/>
              <w:spacing w:before="120" w:after="120"/>
              <w:jc w:val="center"/>
              <w:rPr>
                <w:rFonts w:ascii="宋体" w:hAnsi="宋体"/>
                <w:sz w:val="24"/>
                <w:szCs w:val="24"/>
              </w:rPr>
            </w:pPr>
          </w:p>
        </w:tc>
        <w:tc>
          <w:tcPr>
            <w:tcW w:w="900" w:type="dxa"/>
            <w:vAlign w:val="center"/>
          </w:tcPr>
          <w:p>
            <w:pPr>
              <w:snapToGrid w:val="0"/>
              <w:spacing w:before="120" w:after="120"/>
              <w:jc w:val="center"/>
              <w:rPr>
                <w:rFonts w:ascii="宋体" w:hAnsi="宋体"/>
                <w:sz w:val="24"/>
                <w:szCs w:val="24"/>
              </w:rPr>
            </w:pPr>
          </w:p>
        </w:tc>
        <w:tc>
          <w:tcPr>
            <w:tcW w:w="1800" w:type="dxa"/>
            <w:vAlign w:val="center"/>
          </w:tcPr>
          <w:p>
            <w:pPr>
              <w:snapToGrid w:val="0"/>
              <w:spacing w:before="120" w:after="120"/>
              <w:jc w:val="center"/>
              <w:rPr>
                <w:rFonts w:ascii="宋体" w:hAnsi="宋体"/>
                <w:sz w:val="24"/>
                <w:szCs w:val="24"/>
              </w:rPr>
            </w:pPr>
          </w:p>
        </w:tc>
        <w:tc>
          <w:tcPr>
            <w:tcW w:w="1260" w:type="dxa"/>
            <w:vAlign w:val="center"/>
          </w:tcPr>
          <w:p>
            <w:pPr>
              <w:snapToGrid w:val="0"/>
              <w:spacing w:before="120" w:after="120"/>
              <w:jc w:val="center"/>
              <w:rPr>
                <w:rFonts w:ascii="宋体" w:hAnsi="宋体"/>
                <w:sz w:val="24"/>
                <w:szCs w:val="24"/>
              </w:rPr>
            </w:pPr>
          </w:p>
        </w:tc>
        <w:tc>
          <w:tcPr>
            <w:tcW w:w="1800" w:type="dxa"/>
            <w:vAlign w:val="center"/>
          </w:tcPr>
          <w:p>
            <w:pPr>
              <w:snapToGrid w:val="0"/>
              <w:spacing w:before="120" w:after="120"/>
              <w:jc w:val="center"/>
              <w:rPr>
                <w:rFonts w:ascii="宋体" w:hAnsi="宋体"/>
                <w:sz w:val="24"/>
                <w:szCs w:val="24"/>
              </w:rPr>
            </w:pPr>
          </w:p>
        </w:tc>
        <w:tc>
          <w:tcPr>
            <w:tcW w:w="1798" w:type="dxa"/>
            <w:vAlign w:val="center"/>
          </w:tcPr>
          <w:p>
            <w:pPr>
              <w:snapToGrid w:val="0"/>
              <w:spacing w:before="120" w:after="12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64" w:type="dxa"/>
            <w:vAlign w:val="center"/>
          </w:tcPr>
          <w:p>
            <w:pPr>
              <w:snapToGrid w:val="0"/>
              <w:spacing w:line="360" w:lineRule="auto"/>
              <w:jc w:val="center"/>
              <w:rPr>
                <w:rFonts w:ascii="宋体" w:hAnsi="宋体"/>
                <w:sz w:val="24"/>
                <w:szCs w:val="24"/>
              </w:rPr>
            </w:pPr>
            <w:r>
              <w:rPr>
                <w:rFonts w:hint="eastAsia" w:ascii="宋体" w:hAnsi="宋体"/>
                <w:sz w:val="24"/>
                <w:szCs w:val="24"/>
              </w:rPr>
              <w:t>6</w:t>
            </w:r>
          </w:p>
        </w:tc>
        <w:tc>
          <w:tcPr>
            <w:tcW w:w="757" w:type="dxa"/>
            <w:vAlign w:val="center"/>
          </w:tcPr>
          <w:p>
            <w:pPr>
              <w:snapToGrid w:val="0"/>
              <w:spacing w:before="120" w:after="120"/>
              <w:jc w:val="center"/>
              <w:rPr>
                <w:rFonts w:ascii="宋体" w:hAnsi="宋体"/>
                <w:sz w:val="24"/>
                <w:szCs w:val="24"/>
              </w:rPr>
            </w:pPr>
          </w:p>
        </w:tc>
        <w:tc>
          <w:tcPr>
            <w:tcW w:w="900" w:type="dxa"/>
            <w:vAlign w:val="center"/>
          </w:tcPr>
          <w:p>
            <w:pPr>
              <w:snapToGrid w:val="0"/>
              <w:spacing w:before="120" w:after="120"/>
              <w:jc w:val="center"/>
              <w:rPr>
                <w:rFonts w:ascii="宋体" w:hAnsi="宋体"/>
                <w:sz w:val="24"/>
                <w:szCs w:val="24"/>
              </w:rPr>
            </w:pPr>
          </w:p>
        </w:tc>
        <w:tc>
          <w:tcPr>
            <w:tcW w:w="1800" w:type="dxa"/>
            <w:vAlign w:val="center"/>
          </w:tcPr>
          <w:p>
            <w:pPr>
              <w:snapToGrid w:val="0"/>
              <w:spacing w:before="120" w:after="120"/>
              <w:jc w:val="center"/>
              <w:rPr>
                <w:rFonts w:ascii="宋体" w:hAnsi="宋体"/>
                <w:sz w:val="24"/>
                <w:szCs w:val="24"/>
              </w:rPr>
            </w:pPr>
          </w:p>
        </w:tc>
        <w:tc>
          <w:tcPr>
            <w:tcW w:w="1260" w:type="dxa"/>
            <w:vAlign w:val="center"/>
          </w:tcPr>
          <w:p>
            <w:pPr>
              <w:snapToGrid w:val="0"/>
              <w:spacing w:before="120" w:after="120"/>
              <w:jc w:val="center"/>
              <w:rPr>
                <w:rFonts w:ascii="宋体" w:hAnsi="宋体"/>
                <w:sz w:val="24"/>
                <w:szCs w:val="24"/>
              </w:rPr>
            </w:pPr>
          </w:p>
        </w:tc>
        <w:tc>
          <w:tcPr>
            <w:tcW w:w="1800" w:type="dxa"/>
            <w:vAlign w:val="center"/>
          </w:tcPr>
          <w:p>
            <w:pPr>
              <w:snapToGrid w:val="0"/>
              <w:spacing w:before="120" w:after="120"/>
              <w:jc w:val="center"/>
              <w:rPr>
                <w:rFonts w:ascii="宋体" w:hAnsi="宋体"/>
                <w:sz w:val="24"/>
                <w:szCs w:val="24"/>
              </w:rPr>
            </w:pPr>
          </w:p>
        </w:tc>
        <w:tc>
          <w:tcPr>
            <w:tcW w:w="1798" w:type="dxa"/>
            <w:vAlign w:val="center"/>
          </w:tcPr>
          <w:p>
            <w:pPr>
              <w:snapToGrid w:val="0"/>
              <w:spacing w:before="120" w:after="12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64" w:type="dxa"/>
            <w:vAlign w:val="center"/>
          </w:tcPr>
          <w:p>
            <w:pPr>
              <w:snapToGrid w:val="0"/>
              <w:spacing w:line="360" w:lineRule="auto"/>
              <w:jc w:val="center"/>
              <w:rPr>
                <w:rFonts w:ascii="宋体" w:hAnsi="宋体"/>
                <w:sz w:val="24"/>
                <w:szCs w:val="24"/>
              </w:rPr>
            </w:pPr>
            <w:r>
              <w:rPr>
                <w:rFonts w:ascii="宋体" w:hAnsi="宋体"/>
                <w:sz w:val="24"/>
                <w:szCs w:val="24"/>
              </w:rPr>
              <w:t>……</w:t>
            </w:r>
          </w:p>
        </w:tc>
        <w:tc>
          <w:tcPr>
            <w:tcW w:w="757" w:type="dxa"/>
            <w:vAlign w:val="center"/>
          </w:tcPr>
          <w:p>
            <w:pPr>
              <w:snapToGrid w:val="0"/>
              <w:spacing w:before="120" w:after="120"/>
              <w:jc w:val="center"/>
              <w:rPr>
                <w:rFonts w:ascii="宋体" w:hAnsi="宋体"/>
                <w:sz w:val="24"/>
                <w:szCs w:val="24"/>
              </w:rPr>
            </w:pPr>
          </w:p>
        </w:tc>
        <w:tc>
          <w:tcPr>
            <w:tcW w:w="900" w:type="dxa"/>
            <w:vAlign w:val="center"/>
          </w:tcPr>
          <w:p>
            <w:pPr>
              <w:snapToGrid w:val="0"/>
              <w:spacing w:before="120" w:after="120"/>
              <w:jc w:val="center"/>
              <w:rPr>
                <w:rFonts w:ascii="宋体" w:hAnsi="宋体"/>
                <w:sz w:val="24"/>
                <w:szCs w:val="24"/>
              </w:rPr>
            </w:pPr>
          </w:p>
        </w:tc>
        <w:tc>
          <w:tcPr>
            <w:tcW w:w="1800" w:type="dxa"/>
            <w:vAlign w:val="center"/>
          </w:tcPr>
          <w:p>
            <w:pPr>
              <w:snapToGrid w:val="0"/>
              <w:spacing w:before="120" w:after="120"/>
              <w:jc w:val="center"/>
              <w:rPr>
                <w:rFonts w:ascii="宋体" w:hAnsi="宋体"/>
                <w:sz w:val="24"/>
                <w:szCs w:val="24"/>
              </w:rPr>
            </w:pPr>
          </w:p>
        </w:tc>
        <w:tc>
          <w:tcPr>
            <w:tcW w:w="1260" w:type="dxa"/>
            <w:vAlign w:val="center"/>
          </w:tcPr>
          <w:p>
            <w:pPr>
              <w:snapToGrid w:val="0"/>
              <w:spacing w:before="120" w:after="120"/>
              <w:jc w:val="center"/>
              <w:rPr>
                <w:rFonts w:ascii="宋体" w:hAnsi="宋体"/>
                <w:sz w:val="24"/>
                <w:szCs w:val="24"/>
              </w:rPr>
            </w:pPr>
          </w:p>
        </w:tc>
        <w:tc>
          <w:tcPr>
            <w:tcW w:w="1800" w:type="dxa"/>
            <w:vAlign w:val="center"/>
          </w:tcPr>
          <w:p>
            <w:pPr>
              <w:snapToGrid w:val="0"/>
              <w:spacing w:before="120" w:after="120"/>
              <w:jc w:val="center"/>
              <w:rPr>
                <w:rFonts w:ascii="宋体" w:hAnsi="宋体"/>
                <w:sz w:val="24"/>
                <w:szCs w:val="24"/>
              </w:rPr>
            </w:pPr>
          </w:p>
        </w:tc>
        <w:tc>
          <w:tcPr>
            <w:tcW w:w="1798" w:type="dxa"/>
            <w:vAlign w:val="center"/>
          </w:tcPr>
          <w:p>
            <w:pPr>
              <w:snapToGrid w:val="0"/>
              <w:spacing w:before="120" w:after="12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64" w:type="dxa"/>
            <w:vAlign w:val="center"/>
          </w:tcPr>
          <w:p>
            <w:pPr>
              <w:snapToGrid w:val="0"/>
              <w:spacing w:line="360" w:lineRule="auto"/>
              <w:jc w:val="center"/>
              <w:rPr>
                <w:rFonts w:ascii="宋体" w:hAnsi="宋体"/>
                <w:sz w:val="24"/>
                <w:szCs w:val="24"/>
              </w:rPr>
            </w:pPr>
          </w:p>
        </w:tc>
        <w:tc>
          <w:tcPr>
            <w:tcW w:w="757" w:type="dxa"/>
            <w:vAlign w:val="center"/>
          </w:tcPr>
          <w:p>
            <w:pPr>
              <w:snapToGrid w:val="0"/>
              <w:spacing w:before="120" w:after="120"/>
              <w:jc w:val="center"/>
              <w:rPr>
                <w:rFonts w:ascii="宋体" w:hAnsi="宋体"/>
                <w:sz w:val="24"/>
                <w:szCs w:val="24"/>
              </w:rPr>
            </w:pPr>
          </w:p>
        </w:tc>
        <w:tc>
          <w:tcPr>
            <w:tcW w:w="900" w:type="dxa"/>
            <w:vAlign w:val="center"/>
          </w:tcPr>
          <w:p>
            <w:pPr>
              <w:snapToGrid w:val="0"/>
              <w:spacing w:before="120" w:after="120"/>
              <w:jc w:val="center"/>
              <w:rPr>
                <w:rFonts w:ascii="宋体" w:hAnsi="宋体"/>
                <w:sz w:val="24"/>
                <w:szCs w:val="24"/>
              </w:rPr>
            </w:pPr>
          </w:p>
        </w:tc>
        <w:tc>
          <w:tcPr>
            <w:tcW w:w="1800" w:type="dxa"/>
            <w:vAlign w:val="center"/>
          </w:tcPr>
          <w:p>
            <w:pPr>
              <w:snapToGrid w:val="0"/>
              <w:spacing w:before="120" w:after="120"/>
              <w:jc w:val="center"/>
              <w:rPr>
                <w:rFonts w:ascii="宋体" w:hAnsi="宋体"/>
                <w:sz w:val="24"/>
                <w:szCs w:val="24"/>
              </w:rPr>
            </w:pPr>
          </w:p>
        </w:tc>
        <w:tc>
          <w:tcPr>
            <w:tcW w:w="1260" w:type="dxa"/>
            <w:vAlign w:val="center"/>
          </w:tcPr>
          <w:p>
            <w:pPr>
              <w:snapToGrid w:val="0"/>
              <w:spacing w:before="120" w:after="120"/>
              <w:jc w:val="center"/>
              <w:rPr>
                <w:rFonts w:ascii="宋体" w:hAnsi="宋体"/>
                <w:sz w:val="24"/>
                <w:szCs w:val="24"/>
              </w:rPr>
            </w:pPr>
          </w:p>
        </w:tc>
        <w:tc>
          <w:tcPr>
            <w:tcW w:w="1800" w:type="dxa"/>
            <w:vAlign w:val="center"/>
          </w:tcPr>
          <w:p>
            <w:pPr>
              <w:snapToGrid w:val="0"/>
              <w:spacing w:before="120" w:after="120"/>
              <w:jc w:val="center"/>
              <w:rPr>
                <w:rFonts w:ascii="宋体" w:hAnsi="宋体"/>
                <w:sz w:val="24"/>
                <w:szCs w:val="24"/>
              </w:rPr>
            </w:pPr>
          </w:p>
        </w:tc>
        <w:tc>
          <w:tcPr>
            <w:tcW w:w="1798" w:type="dxa"/>
            <w:vAlign w:val="center"/>
          </w:tcPr>
          <w:p>
            <w:pPr>
              <w:snapToGrid w:val="0"/>
              <w:spacing w:before="120" w:after="12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64" w:type="dxa"/>
            <w:vAlign w:val="center"/>
          </w:tcPr>
          <w:p>
            <w:pPr>
              <w:snapToGrid w:val="0"/>
              <w:spacing w:line="360" w:lineRule="auto"/>
              <w:jc w:val="center"/>
              <w:rPr>
                <w:rFonts w:ascii="宋体" w:hAnsi="宋体"/>
                <w:sz w:val="24"/>
                <w:szCs w:val="24"/>
              </w:rPr>
            </w:pPr>
          </w:p>
        </w:tc>
        <w:tc>
          <w:tcPr>
            <w:tcW w:w="757" w:type="dxa"/>
            <w:vAlign w:val="center"/>
          </w:tcPr>
          <w:p>
            <w:pPr>
              <w:snapToGrid w:val="0"/>
              <w:spacing w:before="120" w:after="120"/>
              <w:jc w:val="center"/>
              <w:rPr>
                <w:rFonts w:ascii="宋体" w:hAnsi="宋体"/>
                <w:sz w:val="24"/>
                <w:szCs w:val="24"/>
              </w:rPr>
            </w:pPr>
          </w:p>
        </w:tc>
        <w:tc>
          <w:tcPr>
            <w:tcW w:w="900" w:type="dxa"/>
            <w:vAlign w:val="center"/>
          </w:tcPr>
          <w:p>
            <w:pPr>
              <w:snapToGrid w:val="0"/>
              <w:spacing w:before="120" w:after="120"/>
              <w:jc w:val="center"/>
              <w:rPr>
                <w:rFonts w:ascii="宋体" w:hAnsi="宋体"/>
                <w:sz w:val="24"/>
                <w:szCs w:val="24"/>
              </w:rPr>
            </w:pPr>
          </w:p>
        </w:tc>
        <w:tc>
          <w:tcPr>
            <w:tcW w:w="1800" w:type="dxa"/>
            <w:vAlign w:val="center"/>
          </w:tcPr>
          <w:p>
            <w:pPr>
              <w:snapToGrid w:val="0"/>
              <w:spacing w:before="120" w:after="120"/>
              <w:jc w:val="center"/>
              <w:rPr>
                <w:rFonts w:ascii="宋体" w:hAnsi="宋体"/>
                <w:sz w:val="24"/>
                <w:szCs w:val="24"/>
              </w:rPr>
            </w:pPr>
          </w:p>
        </w:tc>
        <w:tc>
          <w:tcPr>
            <w:tcW w:w="1260" w:type="dxa"/>
            <w:vAlign w:val="center"/>
          </w:tcPr>
          <w:p>
            <w:pPr>
              <w:snapToGrid w:val="0"/>
              <w:spacing w:before="120" w:after="120"/>
              <w:jc w:val="center"/>
              <w:rPr>
                <w:rFonts w:ascii="宋体" w:hAnsi="宋体"/>
                <w:sz w:val="24"/>
                <w:szCs w:val="24"/>
              </w:rPr>
            </w:pPr>
          </w:p>
        </w:tc>
        <w:tc>
          <w:tcPr>
            <w:tcW w:w="1800" w:type="dxa"/>
            <w:vAlign w:val="center"/>
          </w:tcPr>
          <w:p>
            <w:pPr>
              <w:snapToGrid w:val="0"/>
              <w:spacing w:before="120" w:after="120"/>
              <w:jc w:val="center"/>
              <w:rPr>
                <w:rFonts w:ascii="宋体" w:hAnsi="宋体"/>
                <w:sz w:val="24"/>
                <w:szCs w:val="24"/>
              </w:rPr>
            </w:pPr>
          </w:p>
        </w:tc>
        <w:tc>
          <w:tcPr>
            <w:tcW w:w="1798" w:type="dxa"/>
            <w:vAlign w:val="center"/>
          </w:tcPr>
          <w:p>
            <w:pPr>
              <w:snapToGrid w:val="0"/>
              <w:spacing w:before="120" w:after="120"/>
              <w:jc w:val="center"/>
              <w:rPr>
                <w:rFonts w:ascii="宋体" w:hAnsi="宋体"/>
                <w:sz w:val="24"/>
                <w:szCs w:val="24"/>
              </w:rPr>
            </w:pPr>
          </w:p>
        </w:tc>
      </w:tr>
    </w:tbl>
    <w:p>
      <w:pPr>
        <w:spacing w:line="360" w:lineRule="auto"/>
        <w:ind w:firstLine="4200" w:firstLineChars="1750"/>
        <w:rPr>
          <w:rFonts w:ascii="宋体" w:hAnsi="宋体"/>
          <w:sz w:val="24"/>
          <w:szCs w:val="24"/>
        </w:rPr>
      </w:pPr>
    </w:p>
    <w:p>
      <w:pPr>
        <w:spacing w:line="276" w:lineRule="auto"/>
        <w:ind w:firstLine="4200" w:firstLineChars="1750"/>
        <w:rPr>
          <w:rFonts w:ascii="宋体" w:hAnsi="宋体"/>
          <w:sz w:val="24"/>
          <w:szCs w:val="24"/>
        </w:rPr>
      </w:pPr>
      <w:r>
        <w:rPr>
          <w:rFonts w:hint="eastAsia" w:ascii="宋体" w:hAnsi="宋体"/>
          <w:sz w:val="24"/>
          <w:szCs w:val="24"/>
        </w:rPr>
        <w:t>报价人：</w:t>
      </w:r>
      <w:r>
        <w:rPr>
          <w:rFonts w:hint="eastAsia" w:ascii="宋体" w:hAnsi="宋体"/>
          <w:sz w:val="24"/>
          <w:szCs w:val="24"/>
          <w:u w:val="single"/>
        </w:rPr>
        <w:t xml:space="preserve">                     </w:t>
      </w:r>
      <w:r>
        <w:rPr>
          <w:rFonts w:hint="eastAsia" w:ascii="宋体" w:hAnsi="宋体"/>
          <w:sz w:val="24"/>
          <w:szCs w:val="24"/>
        </w:rPr>
        <w:t>（盖章）</w:t>
      </w:r>
    </w:p>
    <w:p>
      <w:pPr>
        <w:spacing w:line="276" w:lineRule="auto"/>
        <w:ind w:firstLine="4200" w:firstLineChars="1750"/>
        <w:rPr>
          <w:rFonts w:ascii="宋体" w:hAnsi="宋体"/>
          <w:sz w:val="24"/>
          <w:szCs w:val="24"/>
        </w:rPr>
      </w:pPr>
      <w:r>
        <w:rPr>
          <w:rFonts w:hint="eastAsia" w:ascii="宋体" w:hAnsi="宋体"/>
          <w:sz w:val="24"/>
          <w:szCs w:val="24"/>
        </w:rPr>
        <w:t>法定代表人或</w:t>
      </w:r>
    </w:p>
    <w:p>
      <w:pPr>
        <w:spacing w:line="276" w:lineRule="auto"/>
        <w:ind w:firstLine="4200" w:firstLineChars="1750"/>
        <w:rPr>
          <w:rFonts w:ascii="宋体" w:hAnsi="宋体"/>
          <w:sz w:val="24"/>
          <w:szCs w:val="24"/>
        </w:rPr>
      </w:pPr>
      <w:r>
        <w:rPr>
          <w:rFonts w:hint="eastAsia" w:ascii="宋体" w:hAnsi="宋体"/>
          <w:sz w:val="24"/>
          <w:szCs w:val="24"/>
        </w:rPr>
        <w:t>其委托代理人：</w:t>
      </w:r>
      <w:r>
        <w:rPr>
          <w:rFonts w:hint="eastAsia" w:ascii="宋体" w:hAnsi="宋体"/>
          <w:sz w:val="24"/>
          <w:szCs w:val="24"/>
          <w:u w:val="single"/>
        </w:rPr>
        <w:t xml:space="preserve">               </w:t>
      </w:r>
      <w:r>
        <w:rPr>
          <w:rFonts w:hint="eastAsia" w:ascii="宋体" w:hAnsi="宋体"/>
          <w:sz w:val="24"/>
          <w:szCs w:val="24"/>
        </w:rPr>
        <w:t>（签字）</w:t>
      </w:r>
    </w:p>
    <w:p>
      <w:pPr>
        <w:spacing w:line="276" w:lineRule="auto"/>
        <w:ind w:firstLine="5640" w:firstLineChars="2350"/>
        <w:rPr>
          <w:rFonts w:ascii="宋体" w:hAnsi="宋体"/>
          <w:sz w:val="24"/>
          <w:szCs w:val="24"/>
        </w:rPr>
      </w:pPr>
      <w:r>
        <w:rPr>
          <w:rFonts w:hint="eastAsia" w:ascii="宋体" w:hAnsi="宋体"/>
          <w:sz w:val="24"/>
          <w:szCs w:val="24"/>
        </w:rPr>
        <w:t>年     月     日</w:t>
      </w:r>
    </w:p>
    <w:p>
      <w:pPr>
        <w:pStyle w:val="4"/>
        <w:jc w:val="center"/>
        <w:rPr>
          <w:rFonts w:ascii="宋体" w:hAnsi="宋体"/>
        </w:rPr>
      </w:pPr>
      <w:r>
        <w:rPr>
          <w:rFonts w:hint="eastAsia" w:ascii="宋体" w:hAnsi="宋体"/>
        </w:rPr>
        <w:t>七：项目主要设备、机具清单及进场计划</w:t>
      </w:r>
    </w:p>
    <w:p>
      <w:pPr>
        <w:spacing w:line="440" w:lineRule="exact"/>
        <w:rPr>
          <w:rFonts w:ascii="宋体" w:hAnsi="宋体"/>
          <w:sz w:val="24"/>
          <w:szCs w:val="24"/>
          <w:u w:val="single"/>
        </w:rPr>
      </w:pPr>
      <w:r>
        <w:rPr>
          <w:rFonts w:hint="eastAsia" w:ascii="宋体" w:hAnsi="宋体"/>
          <w:sz w:val="24"/>
          <w:szCs w:val="24"/>
        </w:rPr>
        <w:t>工程名称：</w:t>
      </w:r>
      <w:r>
        <w:rPr>
          <w:rFonts w:hint="eastAsia" w:ascii="宋体" w:hAnsi="宋体"/>
          <w:sz w:val="24"/>
          <w:szCs w:val="24"/>
          <w:u w:val="single"/>
        </w:rPr>
        <w:t>西安地铁八号线工程施工总承包1标段项目四分部临建工程</w:t>
      </w:r>
    </w:p>
    <w:tbl>
      <w:tblPr>
        <w:tblStyle w:val="40"/>
        <w:tblW w:w="9068" w:type="dxa"/>
        <w:jc w:val="center"/>
        <w:tblLayout w:type="fixed"/>
        <w:tblCellMar>
          <w:top w:w="0" w:type="dxa"/>
          <w:left w:w="108" w:type="dxa"/>
          <w:bottom w:w="0" w:type="dxa"/>
          <w:right w:w="108" w:type="dxa"/>
        </w:tblCellMar>
      </w:tblPr>
      <w:tblGrid>
        <w:gridCol w:w="545"/>
        <w:gridCol w:w="3101"/>
        <w:gridCol w:w="956"/>
        <w:gridCol w:w="2393"/>
        <w:gridCol w:w="2073"/>
      </w:tblGrid>
      <w:tr>
        <w:tblPrEx>
          <w:tblCellMar>
            <w:top w:w="0" w:type="dxa"/>
            <w:left w:w="108" w:type="dxa"/>
            <w:bottom w:w="0" w:type="dxa"/>
            <w:right w:w="108" w:type="dxa"/>
          </w:tblCellMar>
        </w:tblPrEx>
        <w:trPr>
          <w:trHeight w:val="541" w:hRule="atLeast"/>
          <w:jc w:val="center"/>
        </w:trPr>
        <w:tc>
          <w:tcPr>
            <w:tcW w:w="54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szCs w:val="24"/>
              </w:rPr>
            </w:pPr>
            <w:r>
              <w:rPr>
                <w:rFonts w:hint="eastAsia" w:ascii="宋体" w:hAnsi="宋体"/>
                <w:sz w:val="24"/>
                <w:szCs w:val="24"/>
              </w:rPr>
              <w:t>序号</w:t>
            </w:r>
          </w:p>
        </w:tc>
        <w:tc>
          <w:tcPr>
            <w:tcW w:w="3101" w:type="dxa"/>
            <w:tcBorders>
              <w:top w:val="single" w:color="000000" w:sz="4" w:space="0"/>
              <w:left w:val="nil"/>
              <w:bottom w:val="single" w:color="000000" w:sz="4" w:space="0"/>
              <w:right w:val="single" w:color="000000" w:sz="4" w:space="0"/>
            </w:tcBorders>
            <w:vAlign w:val="center"/>
          </w:tcPr>
          <w:p>
            <w:pPr>
              <w:spacing w:line="440" w:lineRule="exact"/>
              <w:jc w:val="center"/>
              <w:rPr>
                <w:rFonts w:ascii="宋体" w:hAnsi="宋体"/>
                <w:sz w:val="24"/>
                <w:szCs w:val="24"/>
              </w:rPr>
            </w:pPr>
            <w:r>
              <w:rPr>
                <w:rFonts w:hint="eastAsia" w:ascii="宋体" w:hAnsi="宋体"/>
                <w:sz w:val="24"/>
                <w:szCs w:val="24"/>
              </w:rPr>
              <w:t>机械设备名称及型号</w:t>
            </w:r>
          </w:p>
        </w:tc>
        <w:tc>
          <w:tcPr>
            <w:tcW w:w="956" w:type="dxa"/>
            <w:tcBorders>
              <w:top w:val="single" w:color="000000" w:sz="4" w:space="0"/>
              <w:left w:val="nil"/>
              <w:bottom w:val="single" w:color="000000" w:sz="4" w:space="0"/>
              <w:right w:val="single" w:color="000000" w:sz="4" w:space="0"/>
            </w:tcBorders>
            <w:vAlign w:val="center"/>
          </w:tcPr>
          <w:p>
            <w:pPr>
              <w:spacing w:line="440" w:lineRule="exact"/>
              <w:jc w:val="center"/>
              <w:rPr>
                <w:rFonts w:ascii="宋体" w:hAnsi="宋体"/>
                <w:sz w:val="24"/>
                <w:szCs w:val="24"/>
              </w:rPr>
            </w:pPr>
            <w:r>
              <w:rPr>
                <w:rFonts w:hint="eastAsia" w:ascii="宋体" w:hAnsi="宋体"/>
                <w:sz w:val="24"/>
                <w:szCs w:val="24"/>
              </w:rPr>
              <w:t>数量</w:t>
            </w:r>
          </w:p>
        </w:tc>
        <w:tc>
          <w:tcPr>
            <w:tcW w:w="2393" w:type="dxa"/>
            <w:tcBorders>
              <w:top w:val="single" w:color="000000" w:sz="4" w:space="0"/>
              <w:left w:val="nil"/>
              <w:bottom w:val="single" w:color="000000" w:sz="4" w:space="0"/>
              <w:right w:val="single" w:color="000000" w:sz="4" w:space="0"/>
            </w:tcBorders>
            <w:vAlign w:val="center"/>
          </w:tcPr>
          <w:p>
            <w:pPr>
              <w:spacing w:line="440" w:lineRule="exact"/>
              <w:jc w:val="center"/>
              <w:rPr>
                <w:rFonts w:ascii="宋体" w:hAnsi="宋体"/>
                <w:sz w:val="24"/>
                <w:szCs w:val="24"/>
              </w:rPr>
            </w:pPr>
            <w:r>
              <w:rPr>
                <w:rFonts w:hint="eastAsia" w:ascii="宋体" w:hAnsi="宋体"/>
                <w:sz w:val="24"/>
                <w:szCs w:val="24"/>
              </w:rPr>
              <w:t>状态</w:t>
            </w:r>
          </w:p>
        </w:tc>
        <w:tc>
          <w:tcPr>
            <w:tcW w:w="2073" w:type="dxa"/>
            <w:tcBorders>
              <w:top w:val="single" w:color="000000" w:sz="4" w:space="0"/>
              <w:left w:val="nil"/>
              <w:bottom w:val="single" w:color="000000" w:sz="4" w:space="0"/>
              <w:right w:val="single" w:color="000000" w:sz="4" w:space="0"/>
            </w:tcBorders>
            <w:vAlign w:val="center"/>
          </w:tcPr>
          <w:p>
            <w:pPr>
              <w:spacing w:line="440" w:lineRule="exact"/>
              <w:jc w:val="center"/>
              <w:rPr>
                <w:rFonts w:ascii="宋体" w:hAnsi="宋体"/>
                <w:sz w:val="24"/>
                <w:szCs w:val="24"/>
              </w:rPr>
            </w:pPr>
            <w:r>
              <w:rPr>
                <w:rFonts w:hint="eastAsia" w:ascii="宋体" w:hAnsi="宋体"/>
                <w:sz w:val="24"/>
                <w:szCs w:val="24"/>
              </w:rPr>
              <w:t>备注</w:t>
            </w:r>
          </w:p>
        </w:tc>
      </w:tr>
      <w:tr>
        <w:tblPrEx>
          <w:tblCellMar>
            <w:top w:w="0" w:type="dxa"/>
            <w:left w:w="108" w:type="dxa"/>
            <w:bottom w:w="0" w:type="dxa"/>
            <w:right w:w="108" w:type="dxa"/>
          </w:tblCellMar>
        </w:tblPrEx>
        <w:trPr>
          <w:trHeight w:val="523" w:hRule="atLeast"/>
          <w:jc w:val="center"/>
        </w:trPr>
        <w:tc>
          <w:tcPr>
            <w:tcW w:w="54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cs="宋体"/>
                <w:sz w:val="24"/>
                <w:szCs w:val="24"/>
              </w:rPr>
            </w:pPr>
          </w:p>
        </w:tc>
        <w:tc>
          <w:tcPr>
            <w:tcW w:w="3101" w:type="dxa"/>
            <w:tcBorders>
              <w:top w:val="single" w:color="000000" w:sz="4" w:space="0"/>
              <w:left w:val="nil"/>
              <w:bottom w:val="single" w:color="000000" w:sz="4" w:space="0"/>
              <w:right w:val="single" w:color="000000" w:sz="4" w:space="0"/>
            </w:tcBorders>
            <w:vAlign w:val="center"/>
          </w:tcPr>
          <w:p>
            <w:pPr>
              <w:tabs>
                <w:tab w:val="left" w:pos="180"/>
              </w:tabs>
              <w:spacing w:line="420" w:lineRule="exact"/>
              <w:rPr>
                <w:rFonts w:ascii="宋体" w:hAnsi="宋体" w:cs="宋体"/>
                <w:sz w:val="24"/>
                <w:szCs w:val="24"/>
              </w:rPr>
            </w:pPr>
          </w:p>
        </w:tc>
        <w:tc>
          <w:tcPr>
            <w:tcW w:w="956" w:type="dxa"/>
            <w:tcBorders>
              <w:top w:val="single" w:color="000000" w:sz="4" w:space="0"/>
              <w:left w:val="nil"/>
              <w:bottom w:val="single" w:color="000000" w:sz="4" w:space="0"/>
              <w:right w:val="single" w:color="000000" w:sz="4" w:space="0"/>
            </w:tcBorders>
            <w:vAlign w:val="center"/>
          </w:tcPr>
          <w:p>
            <w:pPr>
              <w:tabs>
                <w:tab w:val="left" w:pos="180"/>
              </w:tabs>
              <w:spacing w:line="420" w:lineRule="exact"/>
              <w:rPr>
                <w:rFonts w:ascii="宋体" w:hAnsi="宋体" w:cs="宋体"/>
                <w:sz w:val="24"/>
                <w:szCs w:val="24"/>
              </w:rPr>
            </w:pPr>
          </w:p>
        </w:tc>
        <w:tc>
          <w:tcPr>
            <w:tcW w:w="2393" w:type="dxa"/>
            <w:tcBorders>
              <w:top w:val="single" w:color="000000" w:sz="4" w:space="0"/>
              <w:left w:val="nil"/>
              <w:bottom w:val="single" w:color="000000" w:sz="4" w:space="0"/>
              <w:right w:val="single" w:color="000000" w:sz="4" w:space="0"/>
            </w:tcBorders>
            <w:vAlign w:val="center"/>
          </w:tcPr>
          <w:p>
            <w:pPr>
              <w:tabs>
                <w:tab w:val="left" w:pos="180"/>
              </w:tabs>
              <w:spacing w:line="420" w:lineRule="exact"/>
              <w:rPr>
                <w:rFonts w:ascii="宋体" w:hAnsi="宋体" w:cs="宋体"/>
                <w:sz w:val="24"/>
                <w:szCs w:val="24"/>
              </w:rPr>
            </w:pPr>
          </w:p>
        </w:tc>
        <w:tc>
          <w:tcPr>
            <w:tcW w:w="2073" w:type="dxa"/>
            <w:vMerge w:val="restart"/>
            <w:tcBorders>
              <w:top w:val="nil"/>
              <w:left w:val="nil"/>
              <w:bottom w:val="single" w:color="000000" w:sz="4" w:space="0"/>
              <w:right w:val="single" w:color="000000" w:sz="4" w:space="0"/>
            </w:tcBorders>
            <w:vAlign w:val="center"/>
          </w:tcPr>
          <w:p>
            <w:pPr>
              <w:spacing w:line="440" w:lineRule="exact"/>
              <w:rPr>
                <w:rFonts w:ascii="宋体" w:hAnsi="宋体"/>
                <w:sz w:val="24"/>
                <w:szCs w:val="24"/>
              </w:rPr>
            </w:pPr>
            <w:r>
              <w:rPr>
                <w:rFonts w:hint="eastAsia" w:ascii="宋体" w:hAnsi="宋体"/>
                <w:sz w:val="24"/>
                <w:szCs w:val="24"/>
              </w:rPr>
              <w:t>“状态”一栏中需注明：本设备是否属本单位所有、本设备目前使用情况（如“闲置”或“在某项目使用中”。如属后者情况，需注明本设备拟投入至本项目使用的时间）。</w:t>
            </w:r>
          </w:p>
        </w:tc>
      </w:tr>
      <w:tr>
        <w:tblPrEx>
          <w:tblCellMar>
            <w:top w:w="0" w:type="dxa"/>
            <w:left w:w="108" w:type="dxa"/>
            <w:bottom w:w="0" w:type="dxa"/>
            <w:right w:w="108" w:type="dxa"/>
          </w:tblCellMar>
        </w:tblPrEx>
        <w:trPr>
          <w:trHeight w:val="510" w:hRule="atLeast"/>
          <w:jc w:val="center"/>
        </w:trPr>
        <w:tc>
          <w:tcPr>
            <w:tcW w:w="54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cs="宋体"/>
                <w:sz w:val="24"/>
                <w:szCs w:val="24"/>
              </w:rPr>
            </w:pPr>
          </w:p>
        </w:tc>
        <w:tc>
          <w:tcPr>
            <w:tcW w:w="3101" w:type="dxa"/>
            <w:tcBorders>
              <w:top w:val="single" w:color="000000" w:sz="4" w:space="0"/>
              <w:left w:val="nil"/>
              <w:bottom w:val="single" w:color="000000" w:sz="4" w:space="0"/>
              <w:right w:val="single" w:color="000000" w:sz="4" w:space="0"/>
            </w:tcBorders>
            <w:vAlign w:val="center"/>
          </w:tcPr>
          <w:p>
            <w:pPr>
              <w:tabs>
                <w:tab w:val="left" w:pos="180"/>
              </w:tabs>
              <w:spacing w:line="420" w:lineRule="exact"/>
              <w:rPr>
                <w:rFonts w:ascii="宋体" w:hAnsi="宋体" w:cs="宋体"/>
                <w:sz w:val="24"/>
                <w:szCs w:val="24"/>
              </w:rPr>
            </w:pPr>
          </w:p>
        </w:tc>
        <w:tc>
          <w:tcPr>
            <w:tcW w:w="956" w:type="dxa"/>
            <w:tcBorders>
              <w:top w:val="single" w:color="000000" w:sz="4" w:space="0"/>
              <w:left w:val="nil"/>
              <w:bottom w:val="single" w:color="000000" w:sz="4" w:space="0"/>
              <w:right w:val="single" w:color="000000" w:sz="4" w:space="0"/>
            </w:tcBorders>
            <w:vAlign w:val="center"/>
          </w:tcPr>
          <w:p>
            <w:pPr>
              <w:tabs>
                <w:tab w:val="left" w:pos="180"/>
              </w:tabs>
              <w:spacing w:line="420" w:lineRule="exact"/>
              <w:rPr>
                <w:rFonts w:ascii="宋体" w:hAnsi="宋体" w:cs="宋体"/>
                <w:sz w:val="24"/>
                <w:szCs w:val="24"/>
              </w:rPr>
            </w:pPr>
          </w:p>
        </w:tc>
        <w:tc>
          <w:tcPr>
            <w:tcW w:w="2393" w:type="dxa"/>
            <w:tcBorders>
              <w:top w:val="single" w:color="000000" w:sz="4" w:space="0"/>
              <w:left w:val="nil"/>
              <w:bottom w:val="single" w:color="000000" w:sz="4" w:space="0"/>
              <w:right w:val="single" w:color="000000" w:sz="4" w:space="0"/>
            </w:tcBorders>
            <w:vAlign w:val="center"/>
          </w:tcPr>
          <w:p>
            <w:pPr>
              <w:tabs>
                <w:tab w:val="left" w:pos="180"/>
              </w:tabs>
              <w:spacing w:line="420" w:lineRule="exact"/>
              <w:rPr>
                <w:rFonts w:ascii="宋体" w:hAnsi="宋体" w:cs="宋体"/>
                <w:sz w:val="24"/>
                <w:szCs w:val="24"/>
              </w:rPr>
            </w:pPr>
          </w:p>
        </w:tc>
        <w:tc>
          <w:tcPr>
            <w:tcW w:w="2073" w:type="dxa"/>
            <w:vMerge w:val="continue"/>
            <w:tcBorders>
              <w:top w:val="nil"/>
              <w:left w:val="nil"/>
              <w:bottom w:val="single" w:color="000000" w:sz="4" w:space="0"/>
              <w:right w:val="single" w:color="000000" w:sz="4" w:space="0"/>
            </w:tcBorders>
            <w:vAlign w:val="center"/>
          </w:tcPr>
          <w:p>
            <w:pPr>
              <w:spacing w:line="440" w:lineRule="exact"/>
              <w:jc w:val="center"/>
              <w:rPr>
                <w:rFonts w:ascii="宋体" w:hAnsi="宋体"/>
                <w:sz w:val="24"/>
                <w:szCs w:val="24"/>
              </w:rPr>
            </w:pPr>
          </w:p>
        </w:tc>
      </w:tr>
      <w:tr>
        <w:tblPrEx>
          <w:tblCellMar>
            <w:top w:w="0" w:type="dxa"/>
            <w:left w:w="108" w:type="dxa"/>
            <w:bottom w:w="0" w:type="dxa"/>
            <w:right w:w="108" w:type="dxa"/>
          </w:tblCellMar>
        </w:tblPrEx>
        <w:trPr>
          <w:trHeight w:val="415" w:hRule="atLeast"/>
          <w:jc w:val="center"/>
        </w:trPr>
        <w:tc>
          <w:tcPr>
            <w:tcW w:w="54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cs="宋体"/>
                <w:sz w:val="24"/>
                <w:szCs w:val="24"/>
              </w:rPr>
            </w:pPr>
          </w:p>
        </w:tc>
        <w:tc>
          <w:tcPr>
            <w:tcW w:w="3101" w:type="dxa"/>
            <w:tcBorders>
              <w:top w:val="single" w:color="000000" w:sz="4" w:space="0"/>
              <w:left w:val="nil"/>
              <w:bottom w:val="single" w:color="000000" w:sz="4" w:space="0"/>
              <w:right w:val="single" w:color="000000" w:sz="4" w:space="0"/>
            </w:tcBorders>
            <w:vAlign w:val="center"/>
          </w:tcPr>
          <w:p>
            <w:pPr>
              <w:tabs>
                <w:tab w:val="left" w:pos="180"/>
              </w:tabs>
              <w:spacing w:line="420" w:lineRule="exact"/>
              <w:rPr>
                <w:rFonts w:ascii="宋体" w:hAnsi="宋体" w:cs="宋体"/>
                <w:sz w:val="24"/>
                <w:szCs w:val="24"/>
              </w:rPr>
            </w:pPr>
          </w:p>
        </w:tc>
        <w:tc>
          <w:tcPr>
            <w:tcW w:w="956" w:type="dxa"/>
            <w:tcBorders>
              <w:top w:val="single" w:color="000000" w:sz="4" w:space="0"/>
              <w:left w:val="nil"/>
              <w:bottom w:val="single" w:color="000000" w:sz="4" w:space="0"/>
              <w:right w:val="single" w:color="000000" w:sz="4" w:space="0"/>
            </w:tcBorders>
            <w:vAlign w:val="center"/>
          </w:tcPr>
          <w:p>
            <w:pPr>
              <w:tabs>
                <w:tab w:val="left" w:pos="180"/>
              </w:tabs>
              <w:spacing w:line="420" w:lineRule="exact"/>
              <w:rPr>
                <w:rFonts w:ascii="宋体" w:hAnsi="宋体" w:cs="宋体"/>
                <w:sz w:val="24"/>
                <w:szCs w:val="24"/>
              </w:rPr>
            </w:pPr>
          </w:p>
        </w:tc>
        <w:tc>
          <w:tcPr>
            <w:tcW w:w="2393" w:type="dxa"/>
            <w:tcBorders>
              <w:top w:val="single" w:color="000000" w:sz="4" w:space="0"/>
              <w:left w:val="nil"/>
              <w:bottom w:val="single" w:color="000000" w:sz="4" w:space="0"/>
              <w:right w:val="single" w:color="000000" w:sz="4" w:space="0"/>
            </w:tcBorders>
            <w:vAlign w:val="center"/>
          </w:tcPr>
          <w:p>
            <w:pPr>
              <w:tabs>
                <w:tab w:val="left" w:pos="180"/>
              </w:tabs>
              <w:spacing w:line="420" w:lineRule="exact"/>
              <w:rPr>
                <w:rFonts w:ascii="宋体" w:hAnsi="宋体" w:cs="宋体"/>
                <w:sz w:val="24"/>
                <w:szCs w:val="24"/>
              </w:rPr>
            </w:pPr>
          </w:p>
        </w:tc>
        <w:tc>
          <w:tcPr>
            <w:tcW w:w="2073" w:type="dxa"/>
            <w:vMerge w:val="continue"/>
            <w:tcBorders>
              <w:top w:val="nil"/>
              <w:left w:val="nil"/>
              <w:bottom w:val="single" w:color="000000" w:sz="4" w:space="0"/>
              <w:right w:val="single" w:color="000000" w:sz="4" w:space="0"/>
            </w:tcBorders>
            <w:vAlign w:val="center"/>
          </w:tcPr>
          <w:p>
            <w:pPr>
              <w:spacing w:line="440" w:lineRule="exact"/>
              <w:jc w:val="center"/>
              <w:rPr>
                <w:rFonts w:ascii="宋体" w:hAnsi="宋体"/>
                <w:sz w:val="24"/>
                <w:szCs w:val="24"/>
              </w:rPr>
            </w:pPr>
          </w:p>
        </w:tc>
      </w:tr>
      <w:tr>
        <w:tblPrEx>
          <w:tblCellMar>
            <w:top w:w="0" w:type="dxa"/>
            <w:left w:w="108" w:type="dxa"/>
            <w:bottom w:w="0" w:type="dxa"/>
            <w:right w:w="108" w:type="dxa"/>
          </w:tblCellMar>
        </w:tblPrEx>
        <w:trPr>
          <w:trHeight w:val="428" w:hRule="atLeast"/>
          <w:jc w:val="center"/>
        </w:trPr>
        <w:tc>
          <w:tcPr>
            <w:tcW w:w="54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cs="宋体"/>
                <w:sz w:val="24"/>
                <w:szCs w:val="24"/>
              </w:rPr>
            </w:pPr>
          </w:p>
        </w:tc>
        <w:tc>
          <w:tcPr>
            <w:tcW w:w="3101" w:type="dxa"/>
            <w:tcBorders>
              <w:top w:val="single" w:color="000000" w:sz="4" w:space="0"/>
              <w:left w:val="nil"/>
              <w:bottom w:val="single" w:color="000000" w:sz="4" w:space="0"/>
              <w:right w:val="single" w:color="000000" w:sz="4" w:space="0"/>
            </w:tcBorders>
            <w:vAlign w:val="center"/>
          </w:tcPr>
          <w:p>
            <w:pPr>
              <w:tabs>
                <w:tab w:val="left" w:pos="180"/>
              </w:tabs>
              <w:spacing w:line="420" w:lineRule="exact"/>
              <w:rPr>
                <w:rFonts w:ascii="宋体" w:hAnsi="宋体" w:cs="宋体"/>
                <w:sz w:val="24"/>
                <w:szCs w:val="24"/>
              </w:rPr>
            </w:pPr>
          </w:p>
        </w:tc>
        <w:tc>
          <w:tcPr>
            <w:tcW w:w="956" w:type="dxa"/>
            <w:tcBorders>
              <w:top w:val="single" w:color="000000" w:sz="4" w:space="0"/>
              <w:left w:val="nil"/>
              <w:bottom w:val="single" w:color="000000" w:sz="4" w:space="0"/>
              <w:right w:val="single" w:color="000000" w:sz="4" w:space="0"/>
            </w:tcBorders>
            <w:vAlign w:val="center"/>
          </w:tcPr>
          <w:p>
            <w:pPr>
              <w:tabs>
                <w:tab w:val="left" w:pos="180"/>
              </w:tabs>
              <w:spacing w:line="420" w:lineRule="exact"/>
              <w:rPr>
                <w:rFonts w:ascii="宋体" w:hAnsi="宋体" w:cs="宋体"/>
                <w:sz w:val="24"/>
                <w:szCs w:val="24"/>
              </w:rPr>
            </w:pPr>
          </w:p>
        </w:tc>
        <w:tc>
          <w:tcPr>
            <w:tcW w:w="2393" w:type="dxa"/>
            <w:tcBorders>
              <w:top w:val="single" w:color="000000" w:sz="4" w:space="0"/>
              <w:left w:val="nil"/>
              <w:bottom w:val="single" w:color="000000" w:sz="4" w:space="0"/>
              <w:right w:val="single" w:color="000000" w:sz="4" w:space="0"/>
            </w:tcBorders>
            <w:vAlign w:val="center"/>
          </w:tcPr>
          <w:p>
            <w:pPr>
              <w:tabs>
                <w:tab w:val="left" w:pos="180"/>
              </w:tabs>
              <w:spacing w:line="420" w:lineRule="exact"/>
              <w:rPr>
                <w:rFonts w:ascii="宋体" w:hAnsi="宋体" w:cs="宋体"/>
                <w:sz w:val="24"/>
                <w:szCs w:val="24"/>
              </w:rPr>
            </w:pPr>
          </w:p>
        </w:tc>
        <w:tc>
          <w:tcPr>
            <w:tcW w:w="2073" w:type="dxa"/>
            <w:vMerge w:val="continue"/>
            <w:tcBorders>
              <w:top w:val="nil"/>
              <w:left w:val="nil"/>
              <w:bottom w:val="single" w:color="000000" w:sz="4" w:space="0"/>
              <w:right w:val="single" w:color="000000" w:sz="4" w:space="0"/>
            </w:tcBorders>
            <w:vAlign w:val="center"/>
          </w:tcPr>
          <w:p>
            <w:pPr>
              <w:spacing w:line="440" w:lineRule="exact"/>
              <w:jc w:val="center"/>
              <w:rPr>
                <w:rFonts w:ascii="宋体" w:hAnsi="宋体"/>
                <w:sz w:val="24"/>
                <w:szCs w:val="24"/>
              </w:rPr>
            </w:pPr>
          </w:p>
        </w:tc>
      </w:tr>
      <w:tr>
        <w:tblPrEx>
          <w:tblCellMar>
            <w:top w:w="0" w:type="dxa"/>
            <w:left w:w="108" w:type="dxa"/>
            <w:bottom w:w="0" w:type="dxa"/>
            <w:right w:w="108" w:type="dxa"/>
          </w:tblCellMar>
        </w:tblPrEx>
        <w:trPr>
          <w:trHeight w:val="442" w:hRule="atLeast"/>
          <w:jc w:val="center"/>
        </w:trPr>
        <w:tc>
          <w:tcPr>
            <w:tcW w:w="54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cs="宋体"/>
                <w:sz w:val="24"/>
                <w:szCs w:val="24"/>
              </w:rPr>
            </w:pPr>
          </w:p>
        </w:tc>
        <w:tc>
          <w:tcPr>
            <w:tcW w:w="3101" w:type="dxa"/>
            <w:tcBorders>
              <w:top w:val="single" w:color="000000" w:sz="4" w:space="0"/>
              <w:left w:val="nil"/>
              <w:bottom w:val="single" w:color="000000" w:sz="4" w:space="0"/>
              <w:right w:val="single" w:color="000000" w:sz="4" w:space="0"/>
            </w:tcBorders>
            <w:vAlign w:val="center"/>
          </w:tcPr>
          <w:p>
            <w:pPr>
              <w:tabs>
                <w:tab w:val="left" w:pos="180"/>
              </w:tabs>
              <w:spacing w:line="420" w:lineRule="exact"/>
              <w:rPr>
                <w:rFonts w:ascii="宋体" w:hAnsi="宋体" w:cs="宋体"/>
                <w:sz w:val="24"/>
                <w:szCs w:val="24"/>
              </w:rPr>
            </w:pPr>
          </w:p>
        </w:tc>
        <w:tc>
          <w:tcPr>
            <w:tcW w:w="956" w:type="dxa"/>
            <w:tcBorders>
              <w:top w:val="single" w:color="000000" w:sz="4" w:space="0"/>
              <w:left w:val="nil"/>
              <w:bottom w:val="single" w:color="000000" w:sz="4" w:space="0"/>
              <w:right w:val="single" w:color="000000" w:sz="4" w:space="0"/>
            </w:tcBorders>
            <w:vAlign w:val="center"/>
          </w:tcPr>
          <w:p>
            <w:pPr>
              <w:tabs>
                <w:tab w:val="left" w:pos="180"/>
              </w:tabs>
              <w:spacing w:line="420" w:lineRule="exact"/>
              <w:rPr>
                <w:rFonts w:ascii="宋体" w:hAnsi="宋体" w:cs="宋体"/>
                <w:sz w:val="24"/>
                <w:szCs w:val="24"/>
              </w:rPr>
            </w:pPr>
          </w:p>
        </w:tc>
        <w:tc>
          <w:tcPr>
            <w:tcW w:w="2393" w:type="dxa"/>
            <w:tcBorders>
              <w:top w:val="single" w:color="000000" w:sz="4" w:space="0"/>
              <w:left w:val="nil"/>
              <w:bottom w:val="single" w:color="000000" w:sz="4" w:space="0"/>
              <w:right w:val="single" w:color="000000" w:sz="4" w:space="0"/>
            </w:tcBorders>
            <w:vAlign w:val="center"/>
          </w:tcPr>
          <w:p>
            <w:pPr>
              <w:tabs>
                <w:tab w:val="left" w:pos="180"/>
              </w:tabs>
              <w:spacing w:line="420" w:lineRule="exact"/>
              <w:rPr>
                <w:rFonts w:ascii="宋体" w:hAnsi="宋体" w:cs="宋体"/>
                <w:sz w:val="24"/>
                <w:szCs w:val="24"/>
              </w:rPr>
            </w:pPr>
          </w:p>
        </w:tc>
        <w:tc>
          <w:tcPr>
            <w:tcW w:w="2073" w:type="dxa"/>
            <w:vMerge w:val="continue"/>
            <w:tcBorders>
              <w:top w:val="nil"/>
              <w:left w:val="nil"/>
              <w:bottom w:val="single" w:color="000000" w:sz="4" w:space="0"/>
              <w:right w:val="single" w:color="000000" w:sz="4" w:space="0"/>
            </w:tcBorders>
            <w:vAlign w:val="center"/>
          </w:tcPr>
          <w:p>
            <w:pPr>
              <w:spacing w:line="440" w:lineRule="exact"/>
              <w:jc w:val="center"/>
              <w:rPr>
                <w:rFonts w:ascii="宋体" w:hAnsi="宋体"/>
                <w:sz w:val="24"/>
                <w:szCs w:val="24"/>
              </w:rPr>
            </w:pPr>
          </w:p>
        </w:tc>
      </w:tr>
      <w:tr>
        <w:tblPrEx>
          <w:tblCellMar>
            <w:top w:w="0" w:type="dxa"/>
            <w:left w:w="108" w:type="dxa"/>
            <w:bottom w:w="0" w:type="dxa"/>
            <w:right w:w="108" w:type="dxa"/>
          </w:tblCellMar>
        </w:tblPrEx>
        <w:trPr>
          <w:trHeight w:val="510" w:hRule="atLeast"/>
          <w:jc w:val="center"/>
        </w:trPr>
        <w:tc>
          <w:tcPr>
            <w:tcW w:w="54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cs="宋体"/>
                <w:sz w:val="24"/>
                <w:szCs w:val="24"/>
              </w:rPr>
            </w:pPr>
          </w:p>
        </w:tc>
        <w:tc>
          <w:tcPr>
            <w:tcW w:w="3101" w:type="dxa"/>
            <w:tcBorders>
              <w:top w:val="single" w:color="000000" w:sz="4" w:space="0"/>
              <w:left w:val="nil"/>
              <w:bottom w:val="single" w:color="000000" w:sz="4" w:space="0"/>
              <w:right w:val="single" w:color="000000" w:sz="4" w:space="0"/>
            </w:tcBorders>
            <w:vAlign w:val="center"/>
          </w:tcPr>
          <w:p>
            <w:pPr>
              <w:tabs>
                <w:tab w:val="left" w:pos="180"/>
              </w:tabs>
              <w:spacing w:line="420" w:lineRule="exact"/>
              <w:rPr>
                <w:rFonts w:ascii="宋体" w:hAnsi="宋体" w:cs="宋体"/>
                <w:sz w:val="24"/>
                <w:szCs w:val="24"/>
              </w:rPr>
            </w:pPr>
          </w:p>
        </w:tc>
        <w:tc>
          <w:tcPr>
            <w:tcW w:w="956" w:type="dxa"/>
            <w:tcBorders>
              <w:top w:val="single" w:color="000000" w:sz="4" w:space="0"/>
              <w:left w:val="nil"/>
              <w:bottom w:val="single" w:color="000000" w:sz="4" w:space="0"/>
              <w:right w:val="single" w:color="000000" w:sz="4" w:space="0"/>
            </w:tcBorders>
            <w:vAlign w:val="center"/>
          </w:tcPr>
          <w:p>
            <w:pPr>
              <w:tabs>
                <w:tab w:val="left" w:pos="180"/>
              </w:tabs>
              <w:spacing w:line="420" w:lineRule="exact"/>
              <w:rPr>
                <w:rFonts w:ascii="宋体" w:hAnsi="宋体" w:cs="宋体"/>
                <w:sz w:val="24"/>
                <w:szCs w:val="24"/>
              </w:rPr>
            </w:pPr>
          </w:p>
        </w:tc>
        <w:tc>
          <w:tcPr>
            <w:tcW w:w="2393" w:type="dxa"/>
            <w:tcBorders>
              <w:top w:val="single" w:color="000000" w:sz="4" w:space="0"/>
              <w:left w:val="nil"/>
              <w:bottom w:val="single" w:color="000000" w:sz="4" w:space="0"/>
              <w:right w:val="single" w:color="000000" w:sz="4" w:space="0"/>
            </w:tcBorders>
            <w:vAlign w:val="center"/>
          </w:tcPr>
          <w:p>
            <w:pPr>
              <w:tabs>
                <w:tab w:val="left" w:pos="180"/>
              </w:tabs>
              <w:spacing w:line="420" w:lineRule="exact"/>
              <w:rPr>
                <w:rFonts w:ascii="宋体" w:hAnsi="宋体" w:cs="宋体"/>
                <w:sz w:val="24"/>
                <w:szCs w:val="24"/>
              </w:rPr>
            </w:pPr>
          </w:p>
        </w:tc>
        <w:tc>
          <w:tcPr>
            <w:tcW w:w="2073" w:type="dxa"/>
            <w:vMerge w:val="continue"/>
            <w:tcBorders>
              <w:top w:val="nil"/>
              <w:left w:val="nil"/>
              <w:bottom w:val="single" w:color="000000" w:sz="4" w:space="0"/>
              <w:right w:val="single" w:color="000000" w:sz="4" w:space="0"/>
            </w:tcBorders>
            <w:vAlign w:val="center"/>
          </w:tcPr>
          <w:p>
            <w:pPr>
              <w:spacing w:line="440" w:lineRule="exact"/>
              <w:jc w:val="center"/>
              <w:rPr>
                <w:rFonts w:ascii="宋体" w:hAnsi="宋体"/>
                <w:sz w:val="24"/>
                <w:szCs w:val="24"/>
              </w:rPr>
            </w:pPr>
          </w:p>
        </w:tc>
      </w:tr>
      <w:tr>
        <w:tblPrEx>
          <w:tblCellMar>
            <w:top w:w="0" w:type="dxa"/>
            <w:left w:w="108" w:type="dxa"/>
            <w:bottom w:w="0" w:type="dxa"/>
            <w:right w:w="108" w:type="dxa"/>
          </w:tblCellMar>
        </w:tblPrEx>
        <w:trPr>
          <w:trHeight w:val="547" w:hRule="atLeast"/>
          <w:jc w:val="center"/>
        </w:trPr>
        <w:tc>
          <w:tcPr>
            <w:tcW w:w="54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cs="宋体"/>
                <w:sz w:val="24"/>
                <w:szCs w:val="24"/>
              </w:rPr>
            </w:pPr>
          </w:p>
        </w:tc>
        <w:tc>
          <w:tcPr>
            <w:tcW w:w="3101" w:type="dxa"/>
            <w:tcBorders>
              <w:top w:val="single" w:color="000000" w:sz="4" w:space="0"/>
              <w:left w:val="nil"/>
              <w:bottom w:val="single" w:color="000000" w:sz="4" w:space="0"/>
              <w:right w:val="single" w:color="000000" w:sz="4" w:space="0"/>
            </w:tcBorders>
            <w:vAlign w:val="center"/>
          </w:tcPr>
          <w:p>
            <w:pPr>
              <w:tabs>
                <w:tab w:val="left" w:pos="180"/>
              </w:tabs>
              <w:spacing w:line="420" w:lineRule="exact"/>
              <w:rPr>
                <w:rFonts w:ascii="宋体" w:hAnsi="宋体" w:cs="宋体"/>
                <w:sz w:val="24"/>
                <w:szCs w:val="24"/>
              </w:rPr>
            </w:pPr>
          </w:p>
        </w:tc>
        <w:tc>
          <w:tcPr>
            <w:tcW w:w="956" w:type="dxa"/>
            <w:tcBorders>
              <w:top w:val="single" w:color="000000" w:sz="4" w:space="0"/>
              <w:left w:val="nil"/>
              <w:bottom w:val="single" w:color="000000" w:sz="4" w:space="0"/>
              <w:right w:val="single" w:color="000000" w:sz="4" w:space="0"/>
            </w:tcBorders>
            <w:vAlign w:val="center"/>
          </w:tcPr>
          <w:p>
            <w:pPr>
              <w:tabs>
                <w:tab w:val="left" w:pos="180"/>
              </w:tabs>
              <w:spacing w:line="420" w:lineRule="exact"/>
              <w:rPr>
                <w:rFonts w:ascii="宋体" w:hAnsi="宋体" w:cs="宋体"/>
                <w:sz w:val="24"/>
                <w:szCs w:val="24"/>
              </w:rPr>
            </w:pPr>
          </w:p>
        </w:tc>
        <w:tc>
          <w:tcPr>
            <w:tcW w:w="2393" w:type="dxa"/>
            <w:tcBorders>
              <w:top w:val="single" w:color="000000" w:sz="4" w:space="0"/>
              <w:left w:val="nil"/>
              <w:bottom w:val="single" w:color="000000" w:sz="4" w:space="0"/>
              <w:right w:val="single" w:color="000000" w:sz="4" w:space="0"/>
            </w:tcBorders>
            <w:vAlign w:val="center"/>
          </w:tcPr>
          <w:p>
            <w:pPr>
              <w:tabs>
                <w:tab w:val="left" w:pos="180"/>
              </w:tabs>
              <w:spacing w:line="420" w:lineRule="exact"/>
              <w:rPr>
                <w:rFonts w:ascii="宋体" w:hAnsi="宋体" w:cs="宋体"/>
                <w:sz w:val="24"/>
                <w:szCs w:val="24"/>
              </w:rPr>
            </w:pPr>
          </w:p>
        </w:tc>
        <w:tc>
          <w:tcPr>
            <w:tcW w:w="2073" w:type="dxa"/>
            <w:vMerge w:val="continue"/>
            <w:tcBorders>
              <w:top w:val="nil"/>
              <w:left w:val="nil"/>
              <w:bottom w:val="nil"/>
              <w:right w:val="single" w:color="000000" w:sz="4" w:space="0"/>
            </w:tcBorders>
            <w:vAlign w:val="center"/>
          </w:tcPr>
          <w:p>
            <w:pPr>
              <w:spacing w:line="440" w:lineRule="exact"/>
              <w:jc w:val="center"/>
              <w:rPr>
                <w:rFonts w:ascii="宋体" w:hAnsi="宋体"/>
                <w:sz w:val="24"/>
                <w:szCs w:val="24"/>
              </w:rPr>
            </w:pPr>
          </w:p>
        </w:tc>
      </w:tr>
      <w:tr>
        <w:tblPrEx>
          <w:tblCellMar>
            <w:top w:w="0" w:type="dxa"/>
            <w:left w:w="108" w:type="dxa"/>
            <w:bottom w:w="0" w:type="dxa"/>
            <w:right w:w="108" w:type="dxa"/>
          </w:tblCellMar>
        </w:tblPrEx>
        <w:trPr>
          <w:trHeight w:val="329" w:hRule="atLeast"/>
          <w:jc w:val="center"/>
        </w:trPr>
        <w:tc>
          <w:tcPr>
            <w:tcW w:w="54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cs="宋体"/>
                <w:sz w:val="24"/>
                <w:szCs w:val="24"/>
              </w:rPr>
            </w:pPr>
          </w:p>
        </w:tc>
        <w:tc>
          <w:tcPr>
            <w:tcW w:w="3101" w:type="dxa"/>
            <w:tcBorders>
              <w:top w:val="single" w:color="000000" w:sz="4" w:space="0"/>
              <w:left w:val="nil"/>
              <w:bottom w:val="single" w:color="000000" w:sz="4" w:space="0"/>
              <w:right w:val="single" w:color="000000" w:sz="4" w:space="0"/>
            </w:tcBorders>
            <w:vAlign w:val="center"/>
          </w:tcPr>
          <w:p>
            <w:pPr>
              <w:tabs>
                <w:tab w:val="left" w:pos="180"/>
              </w:tabs>
              <w:spacing w:line="420" w:lineRule="exact"/>
              <w:rPr>
                <w:rFonts w:ascii="宋体" w:hAnsi="宋体" w:cs="宋体"/>
                <w:sz w:val="24"/>
                <w:szCs w:val="24"/>
              </w:rPr>
            </w:pPr>
          </w:p>
        </w:tc>
        <w:tc>
          <w:tcPr>
            <w:tcW w:w="956" w:type="dxa"/>
            <w:tcBorders>
              <w:top w:val="single" w:color="000000" w:sz="4" w:space="0"/>
              <w:left w:val="nil"/>
              <w:bottom w:val="single" w:color="000000" w:sz="4" w:space="0"/>
              <w:right w:val="single" w:color="000000" w:sz="4" w:space="0"/>
            </w:tcBorders>
            <w:vAlign w:val="center"/>
          </w:tcPr>
          <w:p>
            <w:pPr>
              <w:tabs>
                <w:tab w:val="left" w:pos="180"/>
              </w:tabs>
              <w:spacing w:line="420" w:lineRule="exact"/>
              <w:rPr>
                <w:rFonts w:ascii="宋体" w:hAnsi="宋体" w:cs="宋体"/>
                <w:sz w:val="24"/>
                <w:szCs w:val="24"/>
              </w:rPr>
            </w:pPr>
          </w:p>
        </w:tc>
        <w:tc>
          <w:tcPr>
            <w:tcW w:w="2393" w:type="dxa"/>
            <w:tcBorders>
              <w:top w:val="single" w:color="000000" w:sz="4" w:space="0"/>
              <w:left w:val="nil"/>
              <w:bottom w:val="single" w:color="000000" w:sz="4" w:space="0"/>
              <w:right w:val="single" w:color="000000" w:sz="4" w:space="0"/>
            </w:tcBorders>
            <w:vAlign w:val="center"/>
          </w:tcPr>
          <w:p>
            <w:pPr>
              <w:tabs>
                <w:tab w:val="left" w:pos="180"/>
              </w:tabs>
              <w:spacing w:line="420" w:lineRule="exact"/>
              <w:rPr>
                <w:rFonts w:ascii="宋体" w:hAnsi="宋体" w:cs="宋体"/>
                <w:sz w:val="24"/>
                <w:szCs w:val="24"/>
              </w:rPr>
            </w:pPr>
          </w:p>
        </w:tc>
        <w:tc>
          <w:tcPr>
            <w:tcW w:w="2073" w:type="dxa"/>
            <w:tcBorders>
              <w:top w:val="nil"/>
              <w:left w:val="nil"/>
              <w:bottom w:val="nil"/>
              <w:right w:val="single" w:color="000000" w:sz="4" w:space="0"/>
            </w:tcBorders>
            <w:vAlign w:val="center"/>
          </w:tcPr>
          <w:p>
            <w:pPr>
              <w:spacing w:line="440" w:lineRule="exact"/>
              <w:jc w:val="center"/>
              <w:rPr>
                <w:rFonts w:ascii="宋体" w:hAnsi="宋体"/>
                <w:sz w:val="24"/>
                <w:szCs w:val="24"/>
              </w:rPr>
            </w:pPr>
          </w:p>
        </w:tc>
      </w:tr>
      <w:tr>
        <w:tblPrEx>
          <w:tblCellMar>
            <w:top w:w="0" w:type="dxa"/>
            <w:left w:w="108" w:type="dxa"/>
            <w:bottom w:w="0" w:type="dxa"/>
            <w:right w:w="108" w:type="dxa"/>
          </w:tblCellMar>
        </w:tblPrEx>
        <w:trPr>
          <w:trHeight w:val="384" w:hRule="atLeast"/>
          <w:jc w:val="center"/>
        </w:trPr>
        <w:tc>
          <w:tcPr>
            <w:tcW w:w="54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cs="宋体"/>
                <w:sz w:val="24"/>
                <w:szCs w:val="24"/>
              </w:rPr>
            </w:pPr>
          </w:p>
        </w:tc>
        <w:tc>
          <w:tcPr>
            <w:tcW w:w="3101" w:type="dxa"/>
            <w:tcBorders>
              <w:top w:val="single" w:color="000000" w:sz="4" w:space="0"/>
              <w:left w:val="nil"/>
              <w:bottom w:val="single" w:color="000000" w:sz="4" w:space="0"/>
              <w:right w:val="single" w:color="000000" w:sz="4" w:space="0"/>
            </w:tcBorders>
            <w:vAlign w:val="center"/>
          </w:tcPr>
          <w:p>
            <w:pPr>
              <w:tabs>
                <w:tab w:val="left" w:pos="180"/>
              </w:tabs>
              <w:spacing w:line="420" w:lineRule="exact"/>
              <w:rPr>
                <w:rFonts w:ascii="宋体" w:hAnsi="宋体" w:cs="宋体"/>
                <w:sz w:val="24"/>
                <w:szCs w:val="24"/>
              </w:rPr>
            </w:pPr>
          </w:p>
        </w:tc>
        <w:tc>
          <w:tcPr>
            <w:tcW w:w="956" w:type="dxa"/>
            <w:tcBorders>
              <w:top w:val="single" w:color="000000" w:sz="4" w:space="0"/>
              <w:left w:val="nil"/>
              <w:bottom w:val="single" w:color="000000" w:sz="4" w:space="0"/>
              <w:right w:val="single" w:color="000000" w:sz="4" w:space="0"/>
            </w:tcBorders>
            <w:vAlign w:val="center"/>
          </w:tcPr>
          <w:p>
            <w:pPr>
              <w:tabs>
                <w:tab w:val="left" w:pos="180"/>
              </w:tabs>
              <w:spacing w:line="420" w:lineRule="exact"/>
              <w:rPr>
                <w:rFonts w:ascii="宋体" w:hAnsi="宋体" w:cs="宋体"/>
                <w:sz w:val="24"/>
                <w:szCs w:val="24"/>
              </w:rPr>
            </w:pPr>
          </w:p>
        </w:tc>
        <w:tc>
          <w:tcPr>
            <w:tcW w:w="2393" w:type="dxa"/>
            <w:tcBorders>
              <w:top w:val="single" w:color="000000" w:sz="4" w:space="0"/>
              <w:left w:val="nil"/>
              <w:bottom w:val="single" w:color="000000" w:sz="4" w:space="0"/>
              <w:right w:val="single" w:color="000000" w:sz="4" w:space="0"/>
            </w:tcBorders>
            <w:vAlign w:val="center"/>
          </w:tcPr>
          <w:p>
            <w:pPr>
              <w:tabs>
                <w:tab w:val="left" w:pos="180"/>
              </w:tabs>
              <w:spacing w:line="420" w:lineRule="exact"/>
              <w:rPr>
                <w:rFonts w:ascii="宋体" w:hAnsi="宋体" w:cs="宋体"/>
                <w:sz w:val="24"/>
                <w:szCs w:val="24"/>
              </w:rPr>
            </w:pPr>
          </w:p>
        </w:tc>
        <w:tc>
          <w:tcPr>
            <w:tcW w:w="2073" w:type="dxa"/>
            <w:tcBorders>
              <w:top w:val="nil"/>
              <w:left w:val="nil"/>
              <w:bottom w:val="nil"/>
              <w:right w:val="single" w:color="000000" w:sz="4" w:space="0"/>
            </w:tcBorders>
            <w:vAlign w:val="center"/>
          </w:tcPr>
          <w:p>
            <w:pPr>
              <w:spacing w:line="440" w:lineRule="exact"/>
              <w:jc w:val="center"/>
              <w:rPr>
                <w:rFonts w:ascii="宋体" w:hAnsi="宋体"/>
                <w:sz w:val="24"/>
                <w:szCs w:val="24"/>
              </w:rPr>
            </w:pPr>
          </w:p>
        </w:tc>
      </w:tr>
      <w:tr>
        <w:tblPrEx>
          <w:tblCellMar>
            <w:top w:w="0" w:type="dxa"/>
            <w:left w:w="108" w:type="dxa"/>
            <w:bottom w:w="0" w:type="dxa"/>
            <w:right w:w="108" w:type="dxa"/>
          </w:tblCellMar>
        </w:tblPrEx>
        <w:trPr>
          <w:trHeight w:val="384" w:hRule="atLeast"/>
          <w:jc w:val="center"/>
        </w:trPr>
        <w:tc>
          <w:tcPr>
            <w:tcW w:w="54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cs="宋体"/>
                <w:sz w:val="24"/>
                <w:szCs w:val="24"/>
              </w:rPr>
            </w:pPr>
          </w:p>
        </w:tc>
        <w:tc>
          <w:tcPr>
            <w:tcW w:w="3101" w:type="dxa"/>
            <w:tcBorders>
              <w:top w:val="single" w:color="000000" w:sz="4" w:space="0"/>
              <w:left w:val="nil"/>
              <w:bottom w:val="single" w:color="000000" w:sz="4" w:space="0"/>
              <w:right w:val="single" w:color="000000" w:sz="4" w:space="0"/>
            </w:tcBorders>
            <w:vAlign w:val="center"/>
          </w:tcPr>
          <w:p>
            <w:pPr>
              <w:spacing w:line="420" w:lineRule="exact"/>
              <w:rPr>
                <w:rFonts w:ascii="宋体" w:hAnsi="宋体" w:cs="宋体"/>
                <w:sz w:val="24"/>
                <w:szCs w:val="24"/>
              </w:rPr>
            </w:pPr>
          </w:p>
        </w:tc>
        <w:tc>
          <w:tcPr>
            <w:tcW w:w="956" w:type="dxa"/>
            <w:tcBorders>
              <w:top w:val="single" w:color="000000" w:sz="4" w:space="0"/>
              <w:left w:val="nil"/>
              <w:bottom w:val="single" w:color="000000" w:sz="4" w:space="0"/>
              <w:right w:val="single" w:color="000000" w:sz="4" w:space="0"/>
            </w:tcBorders>
            <w:vAlign w:val="center"/>
          </w:tcPr>
          <w:p>
            <w:pPr>
              <w:spacing w:line="420" w:lineRule="exact"/>
              <w:rPr>
                <w:rFonts w:ascii="宋体" w:hAnsi="宋体" w:cs="宋体"/>
                <w:sz w:val="24"/>
                <w:szCs w:val="24"/>
              </w:rPr>
            </w:pPr>
          </w:p>
        </w:tc>
        <w:tc>
          <w:tcPr>
            <w:tcW w:w="2393" w:type="dxa"/>
            <w:tcBorders>
              <w:top w:val="single" w:color="000000" w:sz="4" w:space="0"/>
              <w:left w:val="nil"/>
              <w:bottom w:val="single" w:color="000000" w:sz="4" w:space="0"/>
              <w:right w:val="single" w:color="000000" w:sz="4" w:space="0"/>
            </w:tcBorders>
            <w:vAlign w:val="center"/>
          </w:tcPr>
          <w:p>
            <w:pPr>
              <w:tabs>
                <w:tab w:val="left" w:pos="180"/>
              </w:tabs>
              <w:spacing w:line="420" w:lineRule="exact"/>
              <w:rPr>
                <w:rFonts w:ascii="宋体" w:hAnsi="宋体" w:cs="宋体"/>
                <w:sz w:val="24"/>
                <w:szCs w:val="24"/>
              </w:rPr>
            </w:pPr>
          </w:p>
        </w:tc>
        <w:tc>
          <w:tcPr>
            <w:tcW w:w="2073" w:type="dxa"/>
            <w:tcBorders>
              <w:top w:val="nil"/>
              <w:left w:val="nil"/>
              <w:bottom w:val="nil"/>
              <w:right w:val="single" w:color="000000" w:sz="4" w:space="0"/>
            </w:tcBorders>
            <w:vAlign w:val="center"/>
          </w:tcPr>
          <w:p>
            <w:pPr>
              <w:spacing w:line="440" w:lineRule="exact"/>
              <w:jc w:val="center"/>
              <w:rPr>
                <w:rFonts w:ascii="宋体" w:hAnsi="宋体"/>
                <w:sz w:val="24"/>
                <w:szCs w:val="24"/>
              </w:rPr>
            </w:pPr>
          </w:p>
        </w:tc>
      </w:tr>
      <w:tr>
        <w:tblPrEx>
          <w:tblCellMar>
            <w:top w:w="0" w:type="dxa"/>
            <w:left w:w="108" w:type="dxa"/>
            <w:bottom w:w="0" w:type="dxa"/>
            <w:right w:w="108" w:type="dxa"/>
          </w:tblCellMar>
        </w:tblPrEx>
        <w:trPr>
          <w:trHeight w:val="384" w:hRule="atLeast"/>
          <w:jc w:val="center"/>
        </w:trPr>
        <w:tc>
          <w:tcPr>
            <w:tcW w:w="54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cs="宋体"/>
                <w:sz w:val="24"/>
                <w:szCs w:val="24"/>
              </w:rPr>
            </w:pPr>
          </w:p>
        </w:tc>
        <w:tc>
          <w:tcPr>
            <w:tcW w:w="3101" w:type="dxa"/>
            <w:tcBorders>
              <w:top w:val="single" w:color="000000" w:sz="4" w:space="0"/>
              <w:left w:val="nil"/>
              <w:bottom w:val="single" w:color="000000" w:sz="4" w:space="0"/>
              <w:right w:val="single" w:color="000000" w:sz="4" w:space="0"/>
            </w:tcBorders>
            <w:vAlign w:val="center"/>
          </w:tcPr>
          <w:p>
            <w:pPr>
              <w:tabs>
                <w:tab w:val="left" w:pos="180"/>
              </w:tabs>
              <w:spacing w:line="420" w:lineRule="exact"/>
              <w:rPr>
                <w:rFonts w:ascii="宋体" w:hAnsi="宋体" w:cs="宋体"/>
                <w:sz w:val="24"/>
                <w:szCs w:val="24"/>
              </w:rPr>
            </w:pPr>
          </w:p>
        </w:tc>
        <w:tc>
          <w:tcPr>
            <w:tcW w:w="956" w:type="dxa"/>
            <w:tcBorders>
              <w:top w:val="single" w:color="000000" w:sz="4" w:space="0"/>
              <w:left w:val="nil"/>
              <w:bottom w:val="single" w:color="000000" w:sz="4" w:space="0"/>
              <w:right w:val="single" w:color="000000" w:sz="4" w:space="0"/>
            </w:tcBorders>
            <w:vAlign w:val="center"/>
          </w:tcPr>
          <w:p>
            <w:pPr>
              <w:tabs>
                <w:tab w:val="left" w:pos="180"/>
              </w:tabs>
              <w:spacing w:line="420" w:lineRule="exact"/>
              <w:rPr>
                <w:rFonts w:ascii="宋体" w:hAnsi="宋体" w:cs="宋体"/>
                <w:sz w:val="24"/>
                <w:szCs w:val="24"/>
              </w:rPr>
            </w:pPr>
          </w:p>
        </w:tc>
        <w:tc>
          <w:tcPr>
            <w:tcW w:w="2393" w:type="dxa"/>
            <w:tcBorders>
              <w:top w:val="single" w:color="000000" w:sz="4" w:space="0"/>
              <w:left w:val="nil"/>
              <w:bottom w:val="single" w:color="000000" w:sz="4" w:space="0"/>
              <w:right w:val="single" w:color="000000" w:sz="4" w:space="0"/>
            </w:tcBorders>
            <w:vAlign w:val="center"/>
          </w:tcPr>
          <w:p>
            <w:pPr>
              <w:tabs>
                <w:tab w:val="left" w:pos="180"/>
              </w:tabs>
              <w:spacing w:line="420" w:lineRule="exact"/>
              <w:rPr>
                <w:rFonts w:ascii="宋体" w:hAnsi="宋体" w:cs="宋体"/>
                <w:sz w:val="24"/>
                <w:szCs w:val="24"/>
              </w:rPr>
            </w:pPr>
          </w:p>
        </w:tc>
        <w:tc>
          <w:tcPr>
            <w:tcW w:w="2073" w:type="dxa"/>
            <w:tcBorders>
              <w:top w:val="nil"/>
              <w:left w:val="nil"/>
              <w:bottom w:val="nil"/>
              <w:right w:val="single" w:color="000000" w:sz="4" w:space="0"/>
            </w:tcBorders>
            <w:vAlign w:val="center"/>
          </w:tcPr>
          <w:p>
            <w:pPr>
              <w:spacing w:line="440" w:lineRule="exact"/>
              <w:jc w:val="center"/>
              <w:rPr>
                <w:rFonts w:ascii="宋体" w:hAnsi="宋体"/>
                <w:sz w:val="24"/>
                <w:szCs w:val="24"/>
              </w:rPr>
            </w:pPr>
          </w:p>
        </w:tc>
      </w:tr>
      <w:tr>
        <w:tblPrEx>
          <w:tblCellMar>
            <w:top w:w="0" w:type="dxa"/>
            <w:left w:w="108" w:type="dxa"/>
            <w:bottom w:w="0" w:type="dxa"/>
            <w:right w:w="108" w:type="dxa"/>
          </w:tblCellMar>
        </w:tblPrEx>
        <w:trPr>
          <w:trHeight w:val="384" w:hRule="atLeast"/>
          <w:jc w:val="center"/>
        </w:trPr>
        <w:tc>
          <w:tcPr>
            <w:tcW w:w="54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cs="宋体"/>
                <w:sz w:val="24"/>
                <w:szCs w:val="24"/>
              </w:rPr>
            </w:pPr>
          </w:p>
        </w:tc>
        <w:tc>
          <w:tcPr>
            <w:tcW w:w="3101" w:type="dxa"/>
            <w:tcBorders>
              <w:top w:val="single" w:color="000000" w:sz="4" w:space="0"/>
              <w:left w:val="nil"/>
              <w:bottom w:val="single" w:color="000000" w:sz="4" w:space="0"/>
              <w:right w:val="single" w:color="000000" w:sz="4" w:space="0"/>
            </w:tcBorders>
            <w:vAlign w:val="center"/>
          </w:tcPr>
          <w:p>
            <w:pPr>
              <w:tabs>
                <w:tab w:val="left" w:pos="180"/>
              </w:tabs>
              <w:spacing w:line="420" w:lineRule="exact"/>
              <w:rPr>
                <w:rFonts w:ascii="宋体" w:hAnsi="宋体"/>
                <w:sz w:val="24"/>
                <w:szCs w:val="24"/>
              </w:rPr>
            </w:pPr>
          </w:p>
        </w:tc>
        <w:tc>
          <w:tcPr>
            <w:tcW w:w="956" w:type="dxa"/>
            <w:tcBorders>
              <w:top w:val="single" w:color="000000" w:sz="4" w:space="0"/>
              <w:left w:val="nil"/>
              <w:bottom w:val="single" w:color="000000" w:sz="4" w:space="0"/>
              <w:right w:val="single" w:color="000000" w:sz="4" w:space="0"/>
            </w:tcBorders>
            <w:vAlign w:val="center"/>
          </w:tcPr>
          <w:p>
            <w:pPr>
              <w:tabs>
                <w:tab w:val="left" w:pos="180"/>
              </w:tabs>
              <w:spacing w:line="420" w:lineRule="exact"/>
              <w:rPr>
                <w:rFonts w:ascii="宋体" w:hAnsi="宋体"/>
                <w:sz w:val="24"/>
                <w:szCs w:val="24"/>
              </w:rPr>
            </w:pPr>
          </w:p>
        </w:tc>
        <w:tc>
          <w:tcPr>
            <w:tcW w:w="2393" w:type="dxa"/>
            <w:tcBorders>
              <w:top w:val="single" w:color="000000" w:sz="4" w:space="0"/>
              <w:left w:val="nil"/>
              <w:bottom w:val="single" w:color="000000" w:sz="4" w:space="0"/>
              <w:right w:val="single" w:color="000000" w:sz="4" w:space="0"/>
            </w:tcBorders>
            <w:vAlign w:val="center"/>
          </w:tcPr>
          <w:p>
            <w:pPr>
              <w:tabs>
                <w:tab w:val="left" w:pos="180"/>
              </w:tabs>
              <w:spacing w:line="420" w:lineRule="exact"/>
              <w:rPr>
                <w:rFonts w:ascii="宋体" w:hAnsi="宋体"/>
                <w:sz w:val="24"/>
                <w:szCs w:val="24"/>
              </w:rPr>
            </w:pPr>
          </w:p>
        </w:tc>
        <w:tc>
          <w:tcPr>
            <w:tcW w:w="2073" w:type="dxa"/>
            <w:tcBorders>
              <w:top w:val="nil"/>
              <w:left w:val="nil"/>
              <w:bottom w:val="nil"/>
              <w:right w:val="single" w:color="000000" w:sz="4" w:space="0"/>
            </w:tcBorders>
            <w:vAlign w:val="center"/>
          </w:tcPr>
          <w:p>
            <w:pPr>
              <w:spacing w:line="440" w:lineRule="exact"/>
              <w:jc w:val="center"/>
              <w:rPr>
                <w:rFonts w:ascii="宋体" w:hAnsi="宋体"/>
                <w:sz w:val="24"/>
                <w:szCs w:val="24"/>
              </w:rPr>
            </w:pPr>
          </w:p>
        </w:tc>
      </w:tr>
      <w:tr>
        <w:tblPrEx>
          <w:tblCellMar>
            <w:top w:w="0" w:type="dxa"/>
            <w:left w:w="108" w:type="dxa"/>
            <w:bottom w:w="0" w:type="dxa"/>
            <w:right w:w="108" w:type="dxa"/>
          </w:tblCellMar>
        </w:tblPrEx>
        <w:trPr>
          <w:trHeight w:val="851" w:hRule="atLeast"/>
          <w:jc w:val="center"/>
        </w:trPr>
        <w:tc>
          <w:tcPr>
            <w:tcW w:w="9068" w:type="dxa"/>
            <w:gridSpan w:val="5"/>
            <w:tcBorders>
              <w:top w:val="single" w:color="000000" w:sz="4" w:space="0"/>
              <w:left w:val="single" w:color="000000" w:sz="4" w:space="0"/>
              <w:bottom w:val="single" w:color="000000" w:sz="4" w:space="0"/>
              <w:right w:val="single" w:color="000000" w:sz="4" w:space="0"/>
            </w:tcBorders>
            <w:vAlign w:val="center"/>
          </w:tcPr>
          <w:p>
            <w:pPr>
              <w:spacing w:line="440" w:lineRule="exact"/>
              <w:rPr>
                <w:rFonts w:ascii="宋体" w:hAnsi="宋体"/>
                <w:sz w:val="24"/>
                <w:szCs w:val="24"/>
              </w:rPr>
            </w:pPr>
            <w:r>
              <w:rPr>
                <w:rFonts w:hint="eastAsia" w:ascii="宋体" w:hAnsi="宋体"/>
                <w:sz w:val="24"/>
                <w:szCs w:val="24"/>
              </w:rPr>
              <w:t>特别注明（为保证本项目施工，如机械设备不足而将采取的措施）：</w:t>
            </w:r>
          </w:p>
        </w:tc>
      </w:tr>
    </w:tbl>
    <w:p>
      <w:pPr>
        <w:spacing w:line="276" w:lineRule="auto"/>
        <w:ind w:firstLine="4680" w:firstLineChars="1950"/>
        <w:rPr>
          <w:rFonts w:ascii="宋体" w:hAnsi="宋体"/>
          <w:sz w:val="24"/>
          <w:szCs w:val="24"/>
          <w:u w:val="single"/>
        </w:rPr>
      </w:pPr>
      <w:r>
        <w:rPr>
          <w:rFonts w:hint="eastAsia" w:ascii="宋体" w:hAnsi="宋体"/>
          <w:sz w:val="24"/>
          <w:szCs w:val="24"/>
        </w:rPr>
        <w:t xml:space="preserve">投标人（公章）： </w:t>
      </w:r>
      <w:r>
        <w:rPr>
          <w:rFonts w:hint="eastAsia" w:ascii="宋体" w:hAnsi="宋体"/>
          <w:sz w:val="24"/>
          <w:szCs w:val="24"/>
          <w:u w:val="single"/>
        </w:rPr>
        <w:t xml:space="preserve">                             </w:t>
      </w:r>
    </w:p>
    <w:p>
      <w:pPr>
        <w:spacing w:line="276" w:lineRule="auto"/>
        <w:ind w:firstLine="4680" w:firstLineChars="1950"/>
        <w:rPr>
          <w:rFonts w:ascii="宋体" w:hAnsi="宋体"/>
          <w:sz w:val="24"/>
          <w:szCs w:val="24"/>
          <w:u w:val="single"/>
        </w:rPr>
      </w:pPr>
      <w:r>
        <w:rPr>
          <w:rFonts w:hint="eastAsia" w:ascii="宋体" w:hAnsi="宋体"/>
          <w:sz w:val="24"/>
          <w:szCs w:val="24"/>
        </w:rPr>
        <w:t>法定代表人：</w:t>
      </w:r>
      <w:r>
        <w:rPr>
          <w:rFonts w:hint="eastAsia" w:ascii="宋体" w:hAnsi="宋体"/>
          <w:sz w:val="24"/>
          <w:szCs w:val="24"/>
          <w:u w:val="single"/>
        </w:rPr>
        <w:t xml:space="preserve">                                      </w:t>
      </w:r>
    </w:p>
    <w:p>
      <w:pPr>
        <w:spacing w:line="276" w:lineRule="auto"/>
        <w:jc w:val="center"/>
        <w:rPr>
          <w:rFonts w:ascii="宋体" w:hAnsi="宋体"/>
          <w:sz w:val="24"/>
          <w:szCs w:val="24"/>
          <w:u w:val="single"/>
        </w:rPr>
      </w:pPr>
      <w:r>
        <w:rPr>
          <w:rFonts w:hint="eastAsia" w:ascii="宋体" w:hAnsi="宋体"/>
          <w:sz w:val="24"/>
          <w:szCs w:val="24"/>
        </w:rPr>
        <w:t xml:space="preserve">    委托代理人：（签字）：</w:t>
      </w:r>
      <w:r>
        <w:rPr>
          <w:rFonts w:hint="eastAsia" w:ascii="宋体" w:hAnsi="宋体"/>
          <w:sz w:val="24"/>
          <w:szCs w:val="24"/>
          <w:u w:val="single"/>
        </w:rPr>
        <w:t xml:space="preserve">                         </w:t>
      </w:r>
    </w:p>
    <w:p>
      <w:pPr>
        <w:spacing w:line="276" w:lineRule="auto"/>
        <w:jc w:val="center"/>
        <w:rPr>
          <w:rFonts w:ascii="宋体" w:hAnsi="宋体"/>
          <w:sz w:val="24"/>
          <w:szCs w:val="24"/>
        </w:rPr>
      </w:pPr>
      <w:r>
        <w:rPr>
          <w:rFonts w:hint="eastAsia" w:ascii="宋体" w:hAnsi="宋体"/>
          <w:sz w:val="19"/>
          <w:szCs w:val="19"/>
        </w:rPr>
        <w:t xml:space="preserve">                                    </w:t>
      </w:r>
      <w:r>
        <w:rPr>
          <w:rFonts w:hint="eastAsia" w:ascii="宋体" w:hAnsi="宋体"/>
          <w:sz w:val="24"/>
          <w:szCs w:val="24"/>
        </w:rPr>
        <w:t xml:space="preserve">         年      月      日</w:t>
      </w:r>
    </w:p>
    <w:p>
      <w:pPr>
        <w:spacing w:line="480" w:lineRule="auto"/>
        <w:jc w:val="center"/>
        <w:rPr>
          <w:rFonts w:ascii="宋体" w:hAnsi="宋体"/>
          <w:sz w:val="24"/>
          <w:szCs w:val="24"/>
        </w:rPr>
      </w:pPr>
      <w:r>
        <w:rPr>
          <w:rFonts w:hint="eastAsia" w:ascii="宋体" w:hAnsi="宋体"/>
          <w:b/>
          <w:sz w:val="24"/>
          <w:szCs w:val="24"/>
        </w:rPr>
        <w:t>八、劳务分包报价说明书</w:t>
      </w:r>
    </w:p>
    <w:p>
      <w:pPr>
        <w:rPr>
          <w:rFonts w:ascii="宋体" w:hAnsi="宋体"/>
          <w:sz w:val="24"/>
          <w:szCs w:val="24"/>
        </w:rPr>
      </w:pPr>
      <w:r>
        <w:rPr>
          <w:rFonts w:hint="eastAsia" w:ascii="宋体" w:hAnsi="宋体"/>
          <w:sz w:val="24"/>
          <w:szCs w:val="24"/>
        </w:rPr>
        <w:t>一、总则</w:t>
      </w:r>
    </w:p>
    <w:p>
      <w:pPr>
        <w:ind w:firstLine="480" w:firstLineChars="200"/>
        <w:rPr>
          <w:rFonts w:ascii="宋体" w:hAnsi="宋体"/>
          <w:sz w:val="24"/>
          <w:szCs w:val="24"/>
        </w:rPr>
      </w:pPr>
      <w:r>
        <w:rPr>
          <w:rFonts w:hint="eastAsia" w:ascii="宋体" w:hAnsi="宋体"/>
          <w:sz w:val="24"/>
          <w:szCs w:val="24"/>
        </w:rPr>
        <w:t>1.本次招标为</w:t>
      </w:r>
      <w:r>
        <w:rPr>
          <w:rFonts w:hint="eastAsia" w:ascii="宋体" w:hAnsi="宋体"/>
          <w:sz w:val="24"/>
          <w:szCs w:val="24"/>
          <w:u w:val="single"/>
        </w:rPr>
        <w:t>西安地铁八号线工程施工总承包1标段项目四分部临建工程</w:t>
      </w:r>
      <w:r>
        <w:rPr>
          <w:rFonts w:hint="eastAsia" w:ascii="宋体" w:hAnsi="宋体"/>
          <w:sz w:val="24"/>
          <w:szCs w:val="24"/>
        </w:rPr>
        <w:t>施工，共选择1家劳务队伍施工。</w:t>
      </w:r>
    </w:p>
    <w:p>
      <w:pPr>
        <w:ind w:firstLine="480" w:firstLineChars="200"/>
        <w:rPr>
          <w:rFonts w:ascii="宋体" w:hAnsi="宋体"/>
          <w:sz w:val="24"/>
          <w:szCs w:val="24"/>
        </w:rPr>
      </w:pPr>
      <w:r>
        <w:rPr>
          <w:rFonts w:hint="eastAsia" w:ascii="宋体" w:hAnsi="宋体"/>
          <w:sz w:val="24"/>
          <w:szCs w:val="24"/>
        </w:rPr>
        <w:t>2.采取合理低价中标，有同类施工经验者优先。</w:t>
      </w:r>
    </w:p>
    <w:p>
      <w:pPr>
        <w:ind w:firstLine="480" w:firstLineChars="200"/>
        <w:rPr>
          <w:rFonts w:ascii="宋体" w:hAnsi="宋体"/>
          <w:sz w:val="24"/>
          <w:szCs w:val="24"/>
        </w:rPr>
      </w:pPr>
      <w:r>
        <w:rPr>
          <w:rFonts w:hint="eastAsia" w:ascii="宋体" w:hAnsi="宋体"/>
          <w:sz w:val="24"/>
          <w:szCs w:val="24"/>
        </w:rPr>
        <w:t>3.招标人应充分了解项目情况，招标前，招标人已分别带领各投标人查看了现场，各投标人根据自身施工经验采用合理低价报价。各投标人必须了解、熟悉并理解以下重要情况：</w:t>
      </w:r>
    </w:p>
    <w:p>
      <w:pPr>
        <w:ind w:firstLine="480" w:firstLineChars="200"/>
        <w:rPr>
          <w:rFonts w:ascii="宋体" w:hAnsi="宋体"/>
          <w:sz w:val="24"/>
          <w:szCs w:val="24"/>
        </w:rPr>
      </w:pPr>
      <w:r>
        <w:rPr>
          <w:rFonts w:hint="eastAsia" w:ascii="宋体" w:hAnsi="宋体"/>
          <w:sz w:val="24"/>
          <w:szCs w:val="24"/>
        </w:rPr>
        <w:t>（1）本项目周边环境、现场情况、地下障碍、地质情况、施工方案、设计图纸等其他方的相互干扰。</w:t>
      </w:r>
    </w:p>
    <w:p>
      <w:pPr>
        <w:jc w:val="left"/>
        <w:rPr>
          <w:rFonts w:ascii="宋体" w:hAnsi="宋体"/>
          <w:sz w:val="24"/>
          <w:szCs w:val="24"/>
        </w:rPr>
      </w:pPr>
      <w:r>
        <w:rPr>
          <w:rFonts w:hint="eastAsia" w:ascii="宋体" w:hAnsi="宋体"/>
          <w:sz w:val="24"/>
          <w:szCs w:val="24"/>
        </w:rPr>
        <w:t>二、工程概况</w:t>
      </w:r>
    </w:p>
    <w:p>
      <w:pPr>
        <w:ind w:firstLine="480"/>
        <w:rPr>
          <w:rFonts w:ascii="宋体" w:hAnsi="宋体"/>
          <w:sz w:val="24"/>
          <w:szCs w:val="24"/>
        </w:rPr>
      </w:pPr>
      <w:r>
        <w:rPr>
          <w:rFonts w:hint="eastAsia" w:ascii="宋体" w:hAnsi="宋体"/>
          <w:sz w:val="24"/>
          <w:szCs w:val="24"/>
        </w:rPr>
        <w:t>工程概况：见图纸。</w:t>
      </w:r>
    </w:p>
    <w:p>
      <w:pPr>
        <w:ind w:firstLine="480"/>
        <w:rPr>
          <w:rFonts w:ascii="宋体" w:hAnsi="宋体"/>
          <w:sz w:val="24"/>
          <w:szCs w:val="24"/>
        </w:rPr>
      </w:pPr>
      <w:r>
        <w:rPr>
          <w:rFonts w:hint="eastAsia" w:ascii="宋体" w:hAnsi="宋体"/>
          <w:sz w:val="24"/>
          <w:szCs w:val="24"/>
        </w:rPr>
        <w:t>工程位置:西安市东月路站</w:t>
      </w:r>
    </w:p>
    <w:p>
      <w:pPr>
        <w:rPr>
          <w:rFonts w:ascii="宋体" w:hAnsi="宋体"/>
          <w:sz w:val="24"/>
          <w:szCs w:val="24"/>
        </w:rPr>
      </w:pPr>
      <w:r>
        <w:rPr>
          <w:rFonts w:hint="eastAsia" w:ascii="宋体" w:hAnsi="宋体"/>
          <w:sz w:val="24"/>
          <w:szCs w:val="24"/>
        </w:rPr>
        <w:t>详见工程设计图册。</w:t>
      </w:r>
    </w:p>
    <w:p>
      <w:pPr>
        <w:ind w:firstLine="480"/>
        <w:rPr>
          <w:rFonts w:ascii="宋体" w:hAnsi="宋体"/>
          <w:sz w:val="24"/>
          <w:szCs w:val="24"/>
        </w:rPr>
      </w:pPr>
      <w:r>
        <w:rPr>
          <w:rFonts w:hint="eastAsia" w:ascii="宋体" w:hAnsi="宋体"/>
          <w:sz w:val="24"/>
          <w:szCs w:val="24"/>
        </w:rPr>
        <w:t>2.</w:t>
      </w:r>
      <w:r>
        <w:rPr>
          <w:rFonts w:ascii="宋体" w:hAnsi="宋体"/>
          <w:sz w:val="24"/>
          <w:szCs w:val="24"/>
        </w:rPr>
        <w:t>工期要求</w:t>
      </w:r>
      <w:r>
        <w:rPr>
          <w:rFonts w:hint="eastAsia" w:ascii="宋体" w:hAnsi="宋体"/>
          <w:sz w:val="24"/>
          <w:szCs w:val="24"/>
        </w:rPr>
        <w:t>：</w:t>
      </w:r>
    </w:p>
    <w:p>
      <w:pPr>
        <w:ind w:firstLine="360" w:firstLineChars="150"/>
        <w:rPr>
          <w:rFonts w:ascii="宋体" w:hAnsi="宋体"/>
          <w:sz w:val="24"/>
          <w:szCs w:val="24"/>
        </w:rPr>
      </w:pPr>
      <w:r>
        <w:rPr>
          <w:rFonts w:hint="eastAsia" w:ascii="宋体" w:hAnsi="宋体"/>
          <w:sz w:val="24"/>
          <w:szCs w:val="24"/>
        </w:rPr>
        <w:t>实际进场时间、退场时间根据甲方指令。</w:t>
      </w:r>
    </w:p>
    <w:p>
      <w:pPr>
        <w:ind w:firstLine="480"/>
        <w:rPr>
          <w:rFonts w:ascii="宋体" w:hAnsi="宋体"/>
          <w:sz w:val="24"/>
          <w:szCs w:val="24"/>
        </w:rPr>
      </w:pPr>
      <w:r>
        <w:rPr>
          <w:rFonts w:hint="eastAsia" w:ascii="宋体" w:hAnsi="宋体"/>
          <w:sz w:val="24"/>
          <w:szCs w:val="24"/>
        </w:rPr>
        <w:t>3.地质条件</w:t>
      </w:r>
    </w:p>
    <w:p>
      <w:pPr>
        <w:ind w:firstLine="480"/>
        <w:rPr>
          <w:rFonts w:ascii="宋体" w:hAnsi="宋体"/>
          <w:sz w:val="24"/>
          <w:szCs w:val="24"/>
        </w:rPr>
      </w:pPr>
      <w:r>
        <w:rPr>
          <w:rFonts w:hint="eastAsia" w:ascii="宋体" w:hAnsi="宋体"/>
          <w:sz w:val="24"/>
          <w:szCs w:val="24"/>
        </w:rPr>
        <w:t>详见施工图设计。</w:t>
      </w:r>
    </w:p>
    <w:p>
      <w:pPr>
        <w:ind w:firstLine="480"/>
        <w:rPr>
          <w:rFonts w:ascii="宋体" w:hAnsi="宋体"/>
          <w:sz w:val="24"/>
          <w:szCs w:val="24"/>
        </w:rPr>
      </w:pPr>
      <w:r>
        <w:rPr>
          <w:rFonts w:hint="eastAsia" w:ascii="宋体" w:hAnsi="宋体"/>
          <w:sz w:val="24"/>
          <w:szCs w:val="24"/>
        </w:rPr>
        <w:t>4.其他</w:t>
      </w:r>
    </w:p>
    <w:p>
      <w:pPr>
        <w:ind w:firstLine="480"/>
        <w:rPr>
          <w:rFonts w:ascii="宋体" w:hAnsi="宋体"/>
          <w:sz w:val="24"/>
          <w:szCs w:val="24"/>
        </w:rPr>
      </w:pPr>
      <w:r>
        <w:rPr>
          <w:rFonts w:hint="eastAsia" w:ascii="宋体" w:hAnsi="宋体"/>
          <w:sz w:val="24"/>
          <w:szCs w:val="24"/>
        </w:rPr>
        <w:t>三、报价有关说明</w:t>
      </w:r>
    </w:p>
    <w:p>
      <w:pPr>
        <w:ind w:firstLine="480"/>
        <w:rPr>
          <w:rFonts w:ascii="宋体" w:hAnsi="宋体"/>
          <w:b/>
          <w:bCs/>
          <w:sz w:val="24"/>
          <w:szCs w:val="24"/>
        </w:rPr>
      </w:pPr>
      <w:r>
        <w:rPr>
          <w:rFonts w:hint="eastAsia" w:ascii="宋体" w:hAnsi="宋体"/>
          <w:b/>
          <w:bCs/>
          <w:sz w:val="24"/>
          <w:szCs w:val="24"/>
        </w:rPr>
        <w:t>见清单附件</w:t>
      </w:r>
      <w:r>
        <w:rPr>
          <w:rFonts w:ascii="宋体" w:hAnsi="宋体"/>
          <w:b/>
          <w:bCs/>
          <w:sz w:val="24"/>
          <w:szCs w:val="24"/>
        </w:rPr>
        <w:t xml:space="preserve"> </w:t>
      </w:r>
    </w:p>
    <w:p>
      <w:pPr>
        <w:ind w:firstLine="480"/>
        <w:rPr>
          <w:rFonts w:ascii="宋体" w:hAnsi="宋体"/>
          <w:sz w:val="24"/>
          <w:szCs w:val="24"/>
        </w:rPr>
      </w:pPr>
      <w:r>
        <w:rPr>
          <w:rFonts w:hint="eastAsia" w:ascii="宋体" w:hAnsi="宋体"/>
          <w:sz w:val="24"/>
          <w:szCs w:val="24"/>
        </w:rPr>
        <w:t>9.招标人提供的材料</w:t>
      </w:r>
    </w:p>
    <w:p>
      <w:pPr>
        <w:ind w:firstLine="480" w:firstLineChars="200"/>
        <w:rPr>
          <w:rFonts w:ascii="宋体" w:hAnsi="宋体"/>
          <w:sz w:val="24"/>
          <w:szCs w:val="24"/>
        </w:rPr>
      </w:pPr>
      <w:r>
        <w:rPr>
          <w:rFonts w:hint="eastAsia" w:ascii="宋体" w:hAnsi="宋体"/>
          <w:sz w:val="24"/>
          <w:szCs w:val="24"/>
        </w:rPr>
        <w:t>见</w:t>
      </w:r>
      <w:r>
        <w:rPr>
          <w:rFonts w:hint="eastAsia" w:ascii="宋体" w:hAnsi="宋体"/>
          <w:sz w:val="24"/>
          <w:szCs w:val="24"/>
          <w:u w:val="single"/>
        </w:rPr>
        <w:t>西安地铁八号线工程施工总承包1标段项目四分部临建工程</w:t>
      </w:r>
      <w:r>
        <w:rPr>
          <w:rFonts w:hint="eastAsia" w:ascii="宋体" w:hAnsi="宋体"/>
          <w:sz w:val="24"/>
          <w:szCs w:val="24"/>
        </w:rPr>
        <w:t>综合单价报价表中甲供材料及损耗</w:t>
      </w:r>
    </w:p>
    <w:p>
      <w:pPr>
        <w:rPr>
          <w:rFonts w:ascii="宋体" w:hAnsi="宋体"/>
          <w:sz w:val="24"/>
          <w:szCs w:val="24"/>
        </w:rPr>
      </w:pPr>
      <w:r>
        <w:rPr>
          <w:rFonts w:hint="eastAsia" w:ascii="宋体" w:hAnsi="宋体"/>
          <w:sz w:val="24"/>
          <w:szCs w:val="24"/>
        </w:rPr>
        <w:t xml:space="preserve">    10.招标人提供的设备</w:t>
      </w:r>
    </w:p>
    <w:p>
      <w:pPr>
        <w:ind w:firstLine="480" w:firstLineChars="200"/>
        <w:rPr>
          <w:rFonts w:ascii="宋体" w:hAnsi="宋体" w:cs="宋体"/>
          <w:kern w:val="0"/>
          <w:sz w:val="24"/>
          <w:szCs w:val="24"/>
        </w:rPr>
      </w:pPr>
      <w:r>
        <w:rPr>
          <w:rFonts w:hint="eastAsia" w:ascii="宋体" w:hAnsi="宋体"/>
          <w:sz w:val="24"/>
          <w:szCs w:val="24"/>
        </w:rPr>
        <w:t>见合同条款附件一</w:t>
      </w:r>
    </w:p>
    <w:p>
      <w:pPr>
        <w:rPr>
          <w:rFonts w:ascii="宋体" w:hAnsi="宋体"/>
          <w:sz w:val="24"/>
          <w:szCs w:val="24"/>
        </w:rPr>
      </w:pPr>
      <w:r>
        <w:rPr>
          <w:rFonts w:hint="eastAsia" w:ascii="宋体" w:hAnsi="宋体"/>
          <w:sz w:val="24"/>
          <w:szCs w:val="24"/>
        </w:rPr>
        <w:t xml:space="preserve">    11.临时设施</w:t>
      </w:r>
    </w:p>
    <w:p>
      <w:pPr>
        <w:jc w:val="left"/>
        <w:rPr>
          <w:rFonts w:ascii="宋体" w:hAnsi="宋体"/>
          <w:sz w:val="24"/>
          <w:szCs w:val="24"/>
        </w:rPr>
      </w:pPr>
      <w:r>
        <w:rPr>
          <w:rFonts w:hint="eastAsia" w:ascii="宋体" w:hAnsi="宋体"/>
          <w:sz w:val="24"/>
          <w:szCs w:val="24"/>
        </w:rPr>
        <w:t>（1）施工用水用电：均按照合同3.2条规定执行。</w:t>
      </w:r>
    </w:p>
    <w:p>
      <w:pPr>
        <w:ind w:firstLine="480" w:firstLineChars="200"/>
        <w:rPr>
          <w:rFonts w:ascii="宋体" w:hAnsi="宋体"/>
          <w:sz w:val="24"/>
          <w:szCs w:val="24"/>
        </w:rPr>
      </w:pPr>
      <w:r>
        <w:rPr>
          <w:rFonts w:hint="eastAsia" w:ascii="宋体" w:hAnsi="宋体"/>
          <w:sz w:val="24"/>
          <w:szCs w:val="24"/>
        </w:rPr>
        <w:t>（2）成品保护：投标方负责提供，对所施工程的保护、养护工作。</w:t>
      </w:r>
    </w:p>
    <w:p>
      <w:pPr>
        <w:ind w:firstLine="480" w:firstLineChars="200"/>
        <w:rPr>
          <w:rFonts w:ascii="宋体" w:hAnsi="宋体"/>
          <w:sz w:val="24"/>
          <w:szCs w:val="24"/>
        </w:rPr>
      </w:pPr>
      <w:r>
        <w:rPr>
          <w:rFonts w:hint="eastAsia" w:ascii="宋体" w:hAnsi="宋体"/>
          <w:sz w:val="24"/>
          <w:szCs w:val="24"/>
        </w:rPr>
        <w:t>12.住宿均包含在报价中。</w:t>
      </w:r>
    </w:p>
    <w:p>
      <w:pPr>
        <w:ind w:firstLine="480" w:firstLineChars="200"/>
        <w:rPr>
          <w:rFonts w:ascii="宋体" w:hAnsi="宋体"/>
          <w:sz w:val="24"/>
          <w:szCs w:val="24"/>
        </w:rPr>
      </w:pPr>
      <w:r>
        <w:rPr>
          <w:rFonts w:hint="eastAsia" w:ascii="宋体" w:hAnsi="宋体"/>
          <w:sz w:val="24"/>
          <w:szCs w:val="24"/>
        </w:rPr>
        <w:t>13.安全文明措施费（包括排污费）包含在合同价款中，招标人不再因此承担额外费用。夜间、雨季等施工降效自行考虑在报价中；</w:t>
      </w:r>
    </w:p>
    <w:p>
      <w:pPr>
        <w:ind w:firstLine="480" w:firstLineChars="200"/>
        <w:rPr>
          <w:rFonts w:ascii="宋体" w:hAnsi="宋体"/>
          <w:sz w:val="24"/>
          <w:szCs w:val="24"/>
        </w:rPr>
      </w:pPr>
      <w:r>
        <w:rPr>
          <w:rFonts w:hint="eastAsia" w:ascii="宋体" w:hAnsi="宋体"/>
          <w:sz w:val="24"/>
          <w:szCs w:val="24"/>
        </w:rPr>
        <w:t>14.投标人自行缴纳人身意外险，对自身的人身、财产安全负责。</w:t>
      </w:r>
    </w:p>
    <w:p>
      <w:pPr>
        <w:ind w:firstLine="480" w:firstLineChars="200"/>
        <w:rPr>
          <w:rFonts w:ascii="宋体" w:hAnsi="宋体"/>
          <w:sz w:val="24"/>
          <w:szCs w:val="24"/>
        </w:rPr>
      </w:pPr>
      <w:r>
        <w:rPr>
          <w:rFonts w:hint="eastAsia" w:ascii="宋体" w:hAnsi="宋体"/>
          <w:sz w:val="24"/>
          <w:szCs w:val="24"/>
        </w:rPr>
        <w:t>15.停、误工费用的计算原则与方法</w:t>
      </w:r>
    </w:p>
    <w:p>
      <w:pPr>
        <w:ind w:firstLine="360" w:firstLineChars="150"/>
        <w:rPr>
          <w:rFonts w:ascii="宋体" w:hAnsi="宋体"/>
          <w:sz w:val="24"/>
          <w:szCs w:val="24"/>
        </w:rPr>
      </w:pPr>
      <w:r>
        <w:rPr>
          <w:rFonts w:hint="eastAsia" w:ascii="宋体" w:hAnsi="宋体"/>
          <w:sz w:val="24"/>
          <w:szCs w:val="24"/>
        </w:rPr>
        <w:t>（1）停、误工费用由投标人负责承担，详见合同文本8.7条。</w:t>
      </w:r>
    </w:p>
    <w:p>
      <w:pPr>
        <w:numPr>
          <w:ilvl w:val="0"/>
          <w:numId w:val="3"/>
        </w:numPr>
        <w:ind w:firstLine="480" w:firstLineChars="200"/>
        <w:rPr>
          <w:rFonts w:ascii="宋体" w:hAnsi="宋体"/>
          <w:sz w:val="24"/>
          <w:szCs w:val="24"/>
        </w:rPr>
      </w:pPr>
      <w:r>
        <w:rPr>
          <w:rFonts w:hint="eastAsia" w:ascii="宋体" w:hAnsi="宋体"/>
          <w:sz w:val="24"/>
          <w:szCs w:val="24"/>
        </w:rPr>
        <w:t>付款条件</w:t>
      </w:r>
    </w:p>
    <w:p>
      <w:pPr>
        <w:ind w:firstLine="480"/>
        <w:rPr>
          <w:rFonts w:ascii="宋体" w:hAnsi="宋体"/>
          <w:sz w:val="24"/>
          <w:szCs w:val="24"/>
        </w:rPr>
      </w:pPr>
      <w:r>
        <w:rPr>
          <w:rFonts w:hint="eastAsia" w:ascii="宋体" w:hAnsi="宋体"/>
          <w:sz w:val="24"/>
          <w:szCs w:val="24"/>
        </w:rPr>
        <w:t>详见合同条款</w:t>
      </w:r>
    </w:p>
    <w:p>
      <w:pPr>
        <w:ind w:firstLine="480"/>
        <w:rPr>
          <w:rFonts w:ascii="宋体" w:hAnsi="宋体"/>
          <w:bCs/>
          <w:sz w:val="24"/>
          <w:szCs w:val="24"/>
        </w:rPr>
      </w:pPr>
      <w:r>
        <w:rPr>
          <w:rFonts w:hint="eastAsia" w:ascii="宋体" w:hAnsi="宋体"/>
          <w:bCs/>
          <w:sz w:val="24"/>
          <w:szCs w:val="24"/>
        </w:rPr>
        <w:t>17.质量目标</w:t>
      </w:r>
    </w:p>
    <w:p>
      <w:pPr>
        <w:ind w:firstLine="480"/>
        <w:rPr>
          <w:rFonts w:ascii="宋体" w:hAnsi="宋体"/>
          <w:sz w:val="24"/>
          <w:szCs w:val="24"/>
        </w:rPr>
      </w:pPr>
      <w:r>
        <w:rPr>
          <w:rFonts w:hint="eastAsia" w:ascii="宋体" w:hAnsi="宋体"/>
          <w:bCs/>
          <w:sz w:val="24"/>
          <w:szCs w:val="24"/>
        </w:rPr>
        <w:t>合格</w:t>
      </w:r>
      <w:r>
        <w:rPr>
          <w:rFonts w:hint="eastAsia" w:ascii="宋体" w:hAnsi="宋体"/>
          <w:sz w:val="24"/>
          <w:szCs w:val="24"/>
        </w:rPr>
        <w:t>详见合同文本第6条。</w:t>
      </w:r>
    </w:p>
    <w:p>
      <w:pPr>
        <w:ind w:firstLine="480"/>
        <w:rPr>
          <w:rFonts w:ascii="宋体" w:hAnsi="宋体"/>
          <w:bCs/>
          <w:sz w:val="24"/>
          <w:szCs w:val="24"/>
        </w:rPr>
      </w:pPr>
      <w:r>
        <w:rPr>
          <w:rFonts w:hint="eastAsia" w:ascii="宋体" w:hAnsi="宋体"/>
          <w:bCs/>
          <w:sz w:val="24"/>
          <w:szCs w:val="24"/>
        </w:rPr>
        <w:t>18.文明施工标准</w:t>
      </w:r>
    </w:p>
    <w:p>
      <w:pPr>
        <w:ind w:firstLine="480"/>
        <w:rPr>
          <w:rFonts w:ascii="宋体" w:hAnsi="宋体"/>
          <w:bCs/>
          <w:sz w:val="24"/>
          <w:szCs w:val="24"/>
        </w:rPr>
      </w:pPr>
      <w:r>
        <w:rPr>
          <w:rFonts w:hint="eastAsia" w:ascii="宋体" w:hAnsi="宋体"/>
          <w:bCs/>
          <w:sz w:val="24"/>
          <w:szCs w:val="24"/>
        </w:rPr>
        <w:t>达到陕西省级文明工地标准。施工厂区范围内工完场清。</w:t>
      </w:r>
    </w:p>
    <w:p>
      <w:pPr>
        <w:ind w:firstLine="480"/>
        <w:rPr>
          <w:rFonts w:ascii="宋体" w:hAnsi="宋体"/>
          <w:bCs/>
          <w:sz w:val="24"/>
          <w:szCs w:val="24"/>
        </w:rPr>
      </w:pPr>
      <w:r>
        <w:rPr>
          <w:rFonts w:hint="eastAsia" w:ascii="宋体" w:hAnsi="宋体"/>
          <w:bCs/>
          <w:sz w:val="24"/>
          <w:szCs w:val="24"/>
        </w:rPr>
        <w:t>19.安全目标</w:t>
      </w:r>
    </w:p>
    <w:p>
      <w:pPr>
        <w:ind w:firstLine="480"/>
        <w:rPr>
          <w:rFonts w:ascii="宋体" w:hAnsi="宋体"/>
          <w:bCs/>
          <w:sz w:val="24"/>
          <w:szCs w:val="24"/>
        </w:rPr>
      </w:pPr>
      <w:r>
        <w:rPr>
          <w:rFonts w:hint="eastAsia" w:ascii="宋体" w:hAnsi="宋体"/>
          <w:bCs/>
          <w:sz w:val="24"/>
          <w:szCs w:val="24"/>
        </w:rPr>
        <w:t>零伤亡。</w:t>
      </w:r>
    </w:p>
    <w:p>
      <w:pPr>
        <w:numPr>
          <w:ilvl w:val="0"/>
          <w:numId w:val="4"/>
        </w:numPr>
        <w:ind w:firstLine="480"/>
        <w:rPr>
          <w:rFonts w:ascii="宋体" w:hAnsi="宋体"/>
          <w:bCs/>
          <w:sz w:val="24"/>
          <w:szCs w:val="24"/>
        </w:rPr>
      </w:pPr>
      <w:r>
        <w:rPr>
          <w:rFonts w:hint="eastAsia" w:ascii="宋体" w:hAnsi="宋体"/>
          <w:bCs/>
          <w:sz w:val="24"/>
          <w:szCs w:val="24"/>
        </w:rPr>
        <w:t>资质要求</w:t>
      </w:r>
    </w:p>
    <w:p>
      <w:pPr>
        <w:rPr>
          <w:rFonts w:ascii="宋体" w:hAnsi="宋体"/>
          <w:bCs/>
          <w:sz w:val="24"/>
          <w:szCs w:val="24"/>
        </w:rPr>
      </w:pPr>
      <w:r>
        <w:rPr>
          <w:rFonts w:hint="eastAsia" w:ascii="宋体" w:hAnsi="宋体"/>
          <w:bCs/>
          <w:sz w:val="24"/>
          <w:szCs w:val="24"/>
        </w:rPr>
        <w:t xml:space="preserve">    分包人投标文件应包含如下内容：</w:t>
      </w:r>
    </w:p>
    <w:p>
      <w:pPr>
        <w:ind w:firstLine="480"/>
        <w:rPr>
          <w:rFonts w:ascii="宋体" w:hAnsi="宋体"/>
          <w:bCs/>
          <w:sz w:val="24"/>
          <w:szCs w:val="24"/>
        </w:rPr>
      </w:pPr>
      <w:r>
        <w:rPr>
          <w:rFonts w:hint="eastAsia" w:ascii="宋体" w:hAnsi="宋体"/>
          <w:bCs/>
          <w:sz w:val="24"/>
          <w:szCs w:val="24"/>
        </w:rPr>
        <w:t>（1）企业的“五证”（营业执照、资质证书、税务登记证、组织机构代码证、安全生产许可证），三证合一亦可；</w:t>
      </w:r>
    </w:p>
    <w:p>
      <w:pPr>
        <w:ind w:firstLine="480"/>
        <w:rPr>
          <w:rFonts w:ascii="宋体" w:hAnsi="宋体"/>
          <w:bCs/>
          <w:sz w:val="24"/>
          <w:szCs w:val="24"/>
        </w:rPr>
      </w:pPr>
      <w:r>
        <w:rPr>
          <w:rFonts w:hint="eastAsia" w:ascii="宋体" w:hAnsi="宋体"/>
          <w:bCs/>
          <w:sz w:val="24"/>
          <w:szCs w:val="24"/>
        </w:rPr>
        <w:t>（2）企业主要负责人（企业负责人、企业安全管理人员）和拟安排的项目主要管理人员（项目负责人、专职安全员）的资格证书（职称证、安全证件）；</w:t>
      </w:r>
    </w:p>
    <w:p>
      <w:pPr>
        <w:ind w:firstLine="480"/>
        <w:rPr>
          <w:rFonts w:ascii="宋体" w:hAnsi="宋体"/>
          <w:bCs/>
          <w:sz w:val="24"/>
          <w:szCs w:val="24"/>
        </w:rPr>
      </w:pPr>
      <w:r>
        <w:rPr>
          <w:rFonts w:hint="eastAsia" w:ascii="宋体" w:hAnsi="宋体"/>
          <w:bCs/>
          <w:sz w:val="24"/>
          <w:szCs w:val="24"/>
        </w:rPr>
        <w:t>（3）企业在现场施工需配备的特种作业人员证件；</w:t>
      </w:r>
    </w:p>
    <w:p>
      <w:pPr>
        <w:ind w:firstLine="480"/>
        <w:rPr>
          <w:rFonts w:ascii="宋体" w:hAnsi="宋体"/>
          <w:bCs/>
          <w:sz w:val="24"/>
          <w:szCs w:val="24"/>
        </w:rPr>
      </w:pPr>
      <w:r>
        <w:rPr>
          <w:rFonts w:hint="eastAsia" w:ascii="宋体" w:hAnsi="宋体"/>
          <w:bCs/>
          <w:sz w:val="24"/>
          <w:szCs w:val="24"/>
        </w:rPr>
        <w:t>（4）企业近三年内不少于3个类似工程的业绩证明材料；</w:t>
      </w:r>
    </w:p>
    <w:p>
      <w:pPr>
        <w:ind w:firstLine="480"/>
        <w:rPr>
          <w:rFonts w:ascii="宋体" w:hAnsi="宋体"/>
          <w:sz w:val="24"/>
          <w:szCs w:val="24"/>
        </w:rPr>
      </w:pPr>
      <w:r>
        <w:rPr>
          <w:rFonts w:hint="eastAsia" w:ascii="宋体" w:hAnsi="宋体"/>
          <w:bCs/>
          <w:sz w:val="24"/>
          <w:szCs w:val="24"/>
        </w:rPr>
        <w:t xml:space="preserve">  以上所有的证件均在有效期内。</w:t>
      </w:r>
    </w:p>
    <w:p>
      <w:pPr>
        <w:rPr>
          <w:rFonts w:ascii="宋体" w:hAnsi="宋体"/>
          <w:sz w:val="24"/>
          <w:szCs w:val="24"/>
        </w:rPr>
      </w:pPr>
      <w:r>
        <w:rPr>
          <w:rFonts w:hint="eastAsia" w:ascii="宋体" w:hAnsi="宋体"/>
          <w:b/>
          <w:sz w:val="24"/>
          <w:szCs w:val="24"/>
        </w:rPr>
        <w:t xml:space="preserve">    本报价说明纳入合同条款。</w:t>
      </w:r>
    </w:p>
    <w:p>
      <w:pPr>
        <w:spacing w:line="276" w:lineRule="auto"/>
        <w:ind w:right="420" w:firstLine="5520" w:firstLineChars="2300"/>
        <w:rPr>
          <w:rFonts w:ascii="宋体" w:hAnsi="宋体" w:cs="宋体"/>
          <w:sz w:val="24"/>
          <w:szCs w:val="24"/>
        </w:rPr>
      </w:pPr>
    </w:p>
    <w:p>
      <w:pPr>
        <w:spacing w:line="276" w:lineRule="auto"/>
        <w:ind w:right="420" w:firstLine="5520" w:firstLineChars="2300"/>
        <w:rPr>
          <w:rFonts w:ascii="宋体" w:hAnsi="宋体" w:cs="宋体"/>
          <w:sz w:val="24"/>
          <w:szCs w:val="24"/>
        </w:rPr>
      </w:pPr>
    </w:p>
    <w:p>
      <w:pPr>
        <w:spacing w:line="276" w:lineRule="auto"/>
        <w:ind w:right="420" w:firstLine="4920" w:firstLineChars="2050"/>
        <w:rPr>
          <w:rFonts w:ascii="宋体" w:hAnsi="宋体"/>
          <w:sz w:val="24"/>
          <w:szCs w:val="24"/>
        </w:rPr>
      </w:pPr>
      <w:r>
        <w:rPr>
          <w:rFonts w:hint="eastAsia" w:ascii="宋体" w:hAnsi="宋体" w:cs="宋体"/>
          <w:sz w:val="24"/>
          <w:szCs w:val="24"/>
        </w:rPr>
        <w:t>投标单位：</w:t>
      </w:r>
      <w:r>
        <w:rPr>
          <w:rFonts w:hint="eastAsia" w:ascii="宋体" w:hAnsi="宋体" w:cs="宋体"/>
          <w:sz w:val="24"/>
          <w:szCs w:val="24"/>
          <w:u w:val="single"/>
        </w:rPr>
        <w:t xml:space="preserve">                        </w:t>
      </w:r>
    </w:p>
    <w:p>
      <w:pPr>
        <w:spacing w:line="276" w:lineRule="auto"/>
        <w:ind w:right="420" w:firstLine="4960" w:firstLineChars="2067"/>
        <w:rPr>
          <w:rFonts w:ascii="宋体" w:hAnsi="宋体"/>
          <w:sz w:val="24"/>
          <w:szCs w:val="24"/>
        </w:rPr>
      </w:pPr>
      <w:r>
        <w:rPr>
          <w:rFonts w:hint="eastAsia" w:ascii="宋体" w:hAnsi="宋体" w:cs="宋体"/>
          <w:sz w:val="24"/>
          <w:szCs w:val="24"/>
        </w:rPr>
        <w:t>授权委托人：</w:t>
      </w:r>
      <w:r>
        <w:rPr>
          <w:rFonts w:hint="eastAsia" w:ascii="宋体" w:hAnsi="宋体" w:cs="宋体"/>
          <w:sz w:val="24"/>
          <w:szCs w:val="24"/>
          <w:u w:val="single"/>
        </w:rPr>
        <w:t xml:space="preserve">                       </w:t>
      </w:r>
    </w:p>
    <w:p>
      <w:pPr>
        <w:spacing w:line="276" w:lineRule="auto"/>
        <w:ind w:right="420" w:firstLine="4960" w:firstLineChars="2067"/>
        <w:rPr>
          <w:rFonts w:ascii="宋体" w:hAnsi="宋体" w:cs="宋体"/>
          <w:sz w:val="24"/>
          <w:szCs w:val="24"/>
        </w:rPr>
      </w:pPr>
      <w:r>
        <w:rPr>
          <w:rFonts w:hint="eastAsia" w:ascii="宋体" w:hAnsi="宋体" w:cs="宋体"/>
          <w:sz w:val="24"/>
          <w:szCs w:val="24"/>
        </w:rPr>
        <w:t>日期：</w:t>
      </w:r>
      <w:r>
        <w:rPr>
          <w:rFonts w:hint="eastAsia" w:ascii="宋体" w:hAnsi="宋体" w:cs="宋体"/>
          <w:sz w:val="24"/>
          <w:szCs w:val="24"/>
          <w:u w:val="single"/>
        </w:rPr>
        <w:t xml:space="preserve">                       </w:t>
      </w:r>
    </w:p>
    <w:p>
      <w:pPr>
        <w:spacing w:line="420" w:lineRule="auto"/>
        <w:ind w:right="420"/>
        <w:jc w:val="center"/>
        <w:rPr>
          <w:rFonts w:ascii="宋体" w:hAnsi="宋体" w:cs="宋体"/>
          <w:b/>
          <w:kern w:val="0"/>
          <w:sz w:val="30"/>
          <w:szCs w:val="30"/>
        </w:rPr>
      </w:pPr>
    </w:p>
    <w:p>
      <w:pPr>
        <w:spacing w:line="420" w:lineRule="auto"/>
        <w:ind w:right="420"/>
        <w:jc w:val="center"/>
        <w:rPr>
          <w:rFonts w:ascii="宋体" w:hAnsi="宋体" w:cs="宋体"/>
          <w:b/>
          <w:kern w:val="0"/>
          <w:sz w:val="30"/>
          <w:szCs w:val="30"/>
        </w:rPr>
      </w:pPr>
    </w:p>
    <w:p>
      <w:pPr>
        <w:spacing w:line="420" w:lineRule="auto"/>
        <w:ind w:right="420"/>
        <w:rPr>
          <w:rFonts w:ascii="宋体" w:hAnsi="宋体" w:cs="宋体"/>
          <w:b/>
          <w:kern w:val="0"/>
          <w:sz w:val="30"/>
          <w:szCs w:val="30"/>
        </w:rPr>
      </w:pPr>
    </w:p>
    <w:p>
      <w:pPr>
        <w:spacing w:line="420" w:lineRule="auto"/>
        <w:ind w:right="420"/>
        <w:jc w:val="center"/>
        <w:rPr>
          <w:rFonts w:ascii="宋体" w:hAnsi="宋体" w:cs="宋体"/>
          <w:b/>
          <w:kern w:val="0"/>
          <w:sz w:val="30"/>
          <w:szCs w:val="30"/>
        </w:rPr>
      </w:pPr>
      <w:r>
        <w:rPr>
          <w:rFonts w:hint="eastAsia" w:ascii="宋体" w:hAnsi="宋体" w:cs="宋体"/>
          <w:b/>
          <w:kern w:val="0"/>
          <w:sz w:val="30"/>
          <w:szCs w:val="30"/>
        </w:rPr>
        <w:t>九、资质证明</w:t>
      </w:r>
    </w:p>
    <w:p>
      <w:pPr>
        <w:spacing w:line="480" w:lineRule="exact"/>
        <w:ind w:firstLine="480"/>
        <w:rPr>
          <w:rFonts w:ascii="宋体" w:hAnsi="宋体"/>
          <w:bCs/>
          <w:sz w:val="24"/>
          <w:szCs w:val="24"/>
        </w:rPr>
      </w:pPr>
      <w:r>
        <w:rPr>
          <w:rFonts w:hint="eastAsia" w:ascii="宋体" w:hAnsi="宋体"/>
          <w:bCs/>
          <w:sz w:val="24"/>
          <w:szCs w:val="24"/>
        </w:rPr>
        <w:t>1.企业的“五证”（营业执照、资质证书、税务登记证、组织机构代码证、安全生产许可证）；</w:t>
      </w:r>
    </w:p>
    <w:p>
      <w:pPr>
        <w:spacing w:line="480" w:lineRule="exact"/>
        <w:ind w:firstLine="480"/>
        <w:rPr>
          <w:rFonts w:ascii="宋体" w:hAnsi="宋体"/>
          <w:bCs/>
          <w:sz w:val="24"/>
          <w:szCs w:val="24"/>
        </w:rPr>
      </w:pPr>
      <w:r>
        <w:rPr>
          <w:rFonts w:hint="eastAsia" w:ascii="宋体" w:hAnsi="宋体"/>
          <w:bCs/>
          <w:sz w:val="24"/>
          <w:szCs w:val="24"/>
        </w:rPr>
        <w:t>2.企业主要负责人（企业负责人、企业安全管理人员）和拟安排的项目主要管理人员（项目负责人、专职安全员）的资格证书（职称证、安全证件）；</w:t>
      </w:r>
    </w:p>
    <w:p>
      <w:pPr>
        <w:spacing w:line="480" w:lineRule="exact"/>
        <w:ind w:firstLine="480"/>
        <w:rPr>
          <w:rFonts w:ascii="宋体" w:hAnsi="宋体"/>
          <w:bCs/>
          <w:sz w:val="24"/>
          <w:szCs w:val="24"/>
        </w:rPr>
      </w:pPr>
      <w:r>
        <w:rPr>
          <w:rFonts w:hint="eastAsia" w:ascii="宋体" w:hAnsi="宋体"/>
          <w:bCs/>
          <w:sz w:val="24"/>
          <w:szCs w:val="24"/>
        </w:rPr>
        <w:t>3.企业在现场施工需配备的特种作业人员证件；</w:t>
      </w:r>
    </w:p>
    <w:p>
      <w:pPr>
        <w:spacing w:line="480" w:lineRule="exact"/>
        <w:ind w:firstLine="480"/>
        <w:rPr>
          <w:rFonts w:ascii="宋体" w:hAnsi="宋体"/>
          <w:bCs/>
          <w:sz w:val="24"/>
          <w:szCs w:val="24"/>
        </w:rPr>
      </w:pPr>
      <w:r>
        <w:rPr>
          <w:rFonts w:hint="eastAsia" w:ascii="宋体" w:hAnsi="宋体"/>
          <w:bCs/>
          <w:sz w:val="24"/>
          <w:szCs w:val="24"/>
        </w:rPr>
        <w:t>4.企业近三年内不少于3个类似工程的业绩证明材料；</w:t>
      </w:r>
    </w:p>
    <w:p>
      <w:pPr>
        <w:spacing w:line="480" w:lineRule="exact"/>
        <w:ind w:firstLine="480"/>
        <w:rPr>
          <w:rFonts w:ascii="宋体" w:hAnsi="宋体"/>
          <w:bCs/>
          <w:sz w:val="24"/>
          <w:szCs w:val="24"/>
        </w:rPr>
      </w:pPr>
    </w:p>
    <w:p>
      <w:pPr>
        <w:spacing w:line="480" w:lineRule="exact"/>
        <w:ind w:firstLine="480"/>
        <w:rPr>
          <w:rFonts w:ascii="宋体" w:hAnsi="宋体"/>
          <w:bCs/>
          <w:sz w:val="24"/>
          <w:szCs w:val="24"/>
        </w:rPr>
      </w:pPr>
      <w:r>
        <w:rPr>
          <w:rFonts w:hint="eastAsia" w:ascii="宋体" w:hAnsi="宋体"/>
          <w:bCs/>
          <w:sz w:val="24"/>
          <w:szCs w:val="24"/>
        </w:rPr>
        <w:t>以上资料按照顺序放在下几页。</w:t>
      </w:r>
    </w:p>
    <w:p>
      <w:pPr>
        <w:spacing w:line="360" w:lineRule="auto"/>
        <w:rPr>
          <w:rFonts w:ascii="宋体" w:cs="宋体"/>
          <w:b/>
          <w:sz w:val="32"/>
          <w:szCs w:val="32"/>
        </w:rPr>
      </w:pPr>
    </w:p>
    <w:p>
      <w:pPr>
        <w:spacing w:line="360" w:lineRule="auto"/>
        <w:rPr>
          <w:rFonts w:ascii="宋体" w:cs="宋体"/>
          <w:b/>
          <w:sz w:val="32"/>
          <w:szCs w:val="32"/>
        </w:rPr>
      </w:pPr>
    </w:p>
    <w:p>
      <w:pPr>
        <w:spacing w:line="360" w:lineRule="auto"/>
        <w:rPr>
          <w:rFonts w:ascii="宋体" w:cs="宋体"/>
          <w:b/>
          <w:sz w:val="32"/>
          <w:szCs w:val="32"/>
        </w:rPr>
      </w:pPr>
    </w:p>
    <w:p>
      <w:pPr>
        <w:spacing w:line="360" w:lineRule="auto"/>
        <w:rPr>
          <w:rFonts w:ascii="宋体" w:cs="宋体"/>
          <w:b/>
          <w:sz w:val="32"/>
          <w:szCs w:val="32"/>
        </w:rPr>
      </w:pPr>
    </w:p>
    <w:p>
      <w:pPr>
        <w:spacing w:line="360" w:lineRule="auto"/>
        <w:rPr>
          <w:rFonts w:ascii="宋体" w:cs="宋体"/>
          <w:b/>
          <w:sz w:val="32"/>
          <w:szCs w:val="32"/>
        </w:rPr>
      </w:pPr>
    </w:p>
    <w:p>
      <w:pPr>
        <w:spacing w:line="360" w:lineRule="auto"/>
        <w:rPr>
          <w:rFonts w:ascii="宋体" w:cs="宋体"/>
          <w:b/>
          <w:sz w:val="32"/>
          <w:szCs w:val="32"/>
        </w:rPr>
      </w:pPr>
    </w:p>
    <w:p>
      <w:pPr>
        <w:spacing w:line="360" w:lineRule="auto"/>
        <w:rPr>
          <w:rFonts w:ascii="宋体" w:cs="宋体"/>
          <w:b/>
          <w:sz w:val="32"/>
          <w:szCs w:val="32"/>
        </w:rPr>
      </w:pPr>
    </w:p>
    <w:p>
      <w:pPr>
        <w:spacing w:line="300" w:lineRule="exact"/>
        <w:rPr>
          <w:rFonts w:ascii="宋体"/>
          <w:sz w:val="24"/>
          <w:szCs w:val="24"/>
        </w:rPr>
      </w:pPr>
    </w:p>
    <w:p>
      <w:pPr>
        <w:spacing w:line="300" w:lineRule="exact"/>
        <w:rPr>
          <w:rFonts w:ascii="宋体"/>
          <w:sz w:val="24"/>
          <w:szCs w:val="24"/>
        </w:rPr>
      </w:pPr>
    </w:p>
    <w:p>
      <w:pPr>
        <w:spacing w:line="300" w:lineRule="exact"/>
        <w:ind w:firstLine="480" w:firstLineChars="200"/>
        <w:jc w:val="center"/>
        <w:rPr>
          <w:rFonts w:ascii="宋体"/>
          <w:sz w:val="24"/>
          <w:szCs w:val="24"/>
        </w:rPr>
        <w:sectPr>
          <w:footerReference r:id="rId3" w:type="default"/>
          <w:footerReference r:id="rId4" w:type="even"/>
          <w:pgSz w:w="11906" w:h="16838"/>
          <w:pgMar w:top="1814" w:right="1474" w:bottom="2211" w:left="1588" w:header="1134" w:footer="1588" w:gutter="0"/>
          <w:cols w:space="720" w:num="1"/>
          <w:docGrid w:type="lines" w:linePitch="582" w:charSpace="21679"/>
        </w:sectPr>
      </w:pPr>
    </w:p>
    <w:tbl>
      <w:tblPr>
        <w:tblStyle w:val="40"/>
        <w:tblW w:w="14999" w:type="dxa"/>
        <w:jc w:val="center"/>
        <w:tblLayout w:type="fixed"/>
        <w:tblCellMar>
          <w:top w:w="15" w:type="dxa"/>
          <w:left w:w="15" w:type="dxa"/>
          <w:bottom w:w="15" w:type="dxa"/>
          <w:right w:w="15" w:type="dxa"/>
        </w:tblCellMar>
      </w:tblPr>
      <w:tblGrid>
        <w:gridCol w:w="854"/>
        <w:gridCol w:w="2690"/>
        <w:gridCol w:w="634"/>
        <w:gridCol w:w="1118"/>
        <w:gridCol w:w="975"/>
        <w:gridCol w:w="1062"/>
        <w:gridCol w:w="2901"/>
        <w:gridCol w:w="2133"/>
        <w:gridCol w:w="1445"/>
        <w:gridCol w:w="1187"/>
      </w:tblGrid>
      <w:tr>
        <w:tblPrEx>
          <w:tblCellMar>
            <w:top w:w="15" w:type="dxa"/>
            <w:left w:w="15" w:type="dxa"/>
            <w:bottom w:w="15" w:type="dxa"/>
            <w:right w:w="15" w:type="dxa"/>
          </w:tblCellMar>
        </w:tblPrEx>
        <w:trPr>
          <w:trHeight w:val="735" w:hRule="atLeast"/>
          <w:jc w:val="center"/>
        </w:trPr>
        <w:tc>
          <w:tcPr>
            <w:tcW w:w="13812" w:type="dxa"/>
            <w:gridSpan w:val="9"/>
            <w:shd w:val="clear" w:color="auto" w:fill="auto"/>
            <w:vAlign w:val="center"/>
          </w:tcPr>
          <w:p>
            <w:pPr>
              <w:textAlignment w:val="center"/>
              <w:rPr>
                <w:rFonts w:ascii="仿宋" w:hAnsi="仿宋" w:eastAsia="仿宋" w:cs="仿宋"/>
                <w:b/>
                <w:kern w:val="0"/>
                <w:sz w:val="30"/>
                <w:szCs w:val="30"/>
                <w:lang w:bidi="ar"/>
              </w:rPr>
            </w:pPr>
            <w:r>
              <w:rPr>
                <w:rFonts w:hint="eastAsia" w:ascii="宋体" w:hAnsi="宋体"/>
                <w:b/>
                <w:sz w:val="30"/>
                <w:szCs w:val="30"/>
              </w:rPr>
              <w:t>十、综合单价报价表</w:t>
            </w:r>
          </w:p>
          <w:p>
            <w:pPr>
              <w:jc w:val="center"/>
              <w:textAlignment w:val="center"/>
              <w:rPr>
                <w:rFonts w:ascii="宋体" w:hAnsi="宋体" w:cs="宋体"/>
                <w:b/>
                <w:sz w:val="32"/>
                <w:szCs w:val="32"/>
              </w:rPr>
            </w:pPr>
            <w:r>
              <w:rPr>
                <w:rFonts w:hint="eastAsia" w:ascii="仿宋" w:hAnsi="仿宋" w:eastAsia="仿宋" w:cs="仿宋"/>
                <w:b/>
                <w:kern w:val="0"/>
                <w:lang w:bidi="ar"/>
              </w:rPr>
              <w:t>临建工程综合单价报价表</w:t>
            </w:r>
          </w:p>
        </w:tc>
        <w:tc>
          <w:tcPr>
            <w:tcW w:w="1187" w:type="dxa"/>
            <w:shd w:val="clear" w:color="auto" w:fill="auto"/>
            <w:vAlign w:val="center"/>
          </w:tcPr>
          <w:p>
            <w:pPr>
              <w:jc w:val="center"/>
              <w:textAlignment w:val="center"/>
              <w:rPr>
                <w:rFonts w:ascii="宋体" w:hAnsi="宋体" w:cs="宋体"/>
                <w:b/>
                <w:kern w:val="0"/>
                <w:sz w:val="32"/>
                <w:szCs w:val="3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blHeader/>
          <w:jc w:val="center"/>
        </w:trPr>
        <w:tc>
          <w:tcPr>
            <w:tcW w:w="854" w:type="dxa"/>
            <w:shd w:val="clear" w:color="auto" w:fill="auto"/>
            <w:vAlign w:val="center"/>
          </w:tcPr>
          <w:p>
            <w:pPr>
              <w:jc w:val="center"/>
              <w:rPr>
                <w:rFonts w:ascii="仿宋" w:hAnsi="仿宋" w:eastAsia="仿宋" w:cs="仿宋"/>
                <w:kern w:val="0"/>
                <w:sz w:val="20"/>
              </w:rPr>
            </w:pPr>
            <w:r>
              <w:rPr>
                <w:rFonts w:hint="eastAsia" w:ascii="仿宋" w:hAnsi="仿宋" w:eastAsia="仿宋" w:cs="仿宋"/>
                <w:kern w:val="0"/>
                <w:sz w:val="20"/>
              </w:rPr>
              <w:t>序号</w:t>
            </w:r>
          </w:p>
        </w:tc>
        <w:tc>
          <w:tcPr>
            <w:tcW w:w="2690" w:type="dxa"/>
            <w:shd w:val="clear" w:color="auto" w:fill="auto"/>
            <w:vAlign w:val="center"/>
          </w:tcPr>
          <w:p>
            <w:pPr>
              <w:jc w:val="center"/>
              <w:rPr>
                <w:rFonts w:ascii="仿宋" w:hAnsi="仿宋" w:eastAsia="仿宋" w:cs="仿宋"/>
                <w:kern w:val="0"/>
                <w:sz w:val="20"/>
              </w:rPr>
            </w:pPr>
            <w:r>
              <w:rPr>
                <w:rFonts w:hint="eastAsia" w:ascii="仿宋" w:hAnsi="仿宋" w:eastAsia="仿宋" w:cs="仿宋"/>
                <w:kern w:val="0"/>
                <w:sz w:val="20"/>
              </w:rPr>
              <w:t>项目名称及项目特征描述</w:t>
            </w:r>
          </w:p>
        </w:tc>
        <w:tc>
          <w:tcPr>
            <w:tcW w:w="634" w:type="dxa"/>
            <w:shd w:val="clear" w:color="auto" w:fill="auto"/>
            <w:vAlign w:val="center"/>
          </w:tcPr>
          <w:p>
            <w:pPr>
              <w:jc w:val="center"/>
              <w:rPr>
                <w:rFonts w:ascii="仿宋" w:hAnsi="仿宋" w:eastAsia="仿宋" w:cs="仿宋"/>
                <w:kern w:val="0"/>
                <w:sz w:val="20"/>
              </w:rPr>
            </w:pPr>
            <w:r>
              <w:rPr>
                <w:rFonts w:hint="eastAsia" w:ascii="仿宋" w:hAnsi="仿宋" w:eastAsia="仿宋" w:cs="仿宋"/>
                <w:kern w:val="0"/>
                <w:sz w:val="20"/>
              </w:rPr>
              <w:t>计量单位</w:t>
            </w:r>
          </w:p>
        </w:tc>
        <w:tc>
          <w:tcPr>
            <w:tcW w:w="1118" w:type="dxa"/>
            <w:shd w:val="clear" w:color="auto" w:fill="auto"/>
            <w:vAlign w:val="center"/>
          </w:tcPr>
          <w:p>
            <w:pPr>
              <w:jc w:val="center"/>
              <w:rPr>
                <w:rFonts w:ascii="仿宋" w:hAnsi="仿宋" w:eastAsia="仿宋" w:cs="仿宋"/>
                <w:kern w:val="0"/>
                <w:sz w:val="20"/>
              </w:rPr>
            </w:pPr>
            <w:r>
              <w:rPr>
                <w:rFonts w:hint="eastAsia" w:ascii="仿宋" w:hAnsi="仿宋" w:eastAsia="仿宋" w:cs="仿宋"/>
                <w:kern w:val="0"/>
                <w:sz w:val="20"/>
              </w:rPr>
              <w:t>暂定工程量</w:t>
            </w:r>
          </w:p>
        </w:tc>
        <w:tc>
          <w:tcPr>
            <w:tcW w:w="975" w:type="dxa"/>
            <w:shd w:val="clear" w:color="auto" w:fill="auto"/>
            <w:vAlign w:val="center"/>
          </w:tcPr>
          <w:p>
            <w:pPr>
              <w:jc w:val="center"/>
              <w:rPr>
                <w:rFonts w:ascii="仿宋" w:hAnsi="仿宋" w:eastAsia="仿宋" w:cs="仿宋"/>
                <w:kern w:val="0"/>
                <w:sz w:val="20"/>
              </w:rPr>
            </w:pPr>
            <w:r>
              <w:rPr>
                <w:rFonts w:hint="eastAsia" w:ascii="仿宋" w:hAnsi="仿宋" w:eastAsia="仿宋" w:cs="仿宋"/>
                <w:kern w:val="0"/>
                <w:sz w:val="20"/>
              </w:rPr>
              <w:t>不含增值税综合单价</w:t>
            </w:r>
          </w:p>
        </w:tc>
        <w:tc>
          <w:tcPr>
            <w:tcW w:w="1062" w:type="dxa"/>
            <w:shd w:val="clear" w:color="auto" w:fill="auto"/>
            <w:vAlign w:val="center"/>
          </w:tcPr>
          <w:p>
            <w:pPr>
              <w:jc w:val="center"/>
              <w:rPr>
                <w:rFonts w:ascii="仿宋" w:hAnsi="仿宋" w:eastAsia="仿宋" w:cs="仿宋"/>
                <w:kern w:val="0"/>
                <w:sz w:val="20"/>
              </w:rPr>
            </w:pPr>
            <w:r>
              <w:rPr>
                <w:rFonts w:hint="eastAsia" w:ascii="仿宋" w:hAnsi="仿宋" w:eastAsia="仿宋" w:cs="仿宋"/>
                <w:kern w:val="0"/>
                <w:sz w:val="20"/>
              </w:rPr>
              <w:t>不含增值税合价</w:t>
            </w:r>
          </w:p>
        </w:tc>
        <w:tc>
          <w:tcPr>
            <w:tcW w:w="2901" w:type="dxa"/>
            <w:shd w:val="clear" w:color="auto" w:fill="auto"/>
            <w:vAlign w:val="center"/>
          </w:tcPr>
          <w:p>
            <w:pPr>
              <w:jc w:val="center"/>
              <w:rPr>
                <w:rFonts w:ascii="仿宋" w:hAnsi="仿宋" w:eastAsia="仿宋" w:cs="仿宋"/>
                <w:kern w:val="0"/>
                <w:sz w:val="20"/>
              </w:rPr>
            </w:pPr>
            <w:r>
              <w:rPr>
                <w:rFonts w:hint="eastAsia" w:ascii="仿宋" w:hAnsi="仿宋" w:eastAsia="仿宋" w:cs="仿宋"/>
                <w:kern w:val="0"/>
                <w:sz w:val="20"/>
              </w:rPr>
              <w:t>工作内容</w:t>
            </w:r>
          </w:p>
        </w:tc>
        <w:tc>
          <w:tcPr>
            <w:tcW w:w="2133" w:type="dxa"/>
            <w:shd w:val="clear" w:color="auto" w:fill="auto"/>
            <w:vAlign w:val="center"/>
          </w:tcPr>
          <w:p>
            <w:pPr>
              <w:jc w:val="center"/>
              <w:rPr>
                <w:rFonts w:ascii="仿宋" w:hAnsi="仿宋" w:eastAsia="仿宋" w:cs="仿宋"/>
                <w:kern w:val="0"/>
                <w:sz w:val="20"/>
              </w:rPr>
            </w:pPr>
            <w:r>
              <w:rPr>
                <w:rFonts w:hint="eastAsia" w:ascii="仿宋" w:hAnsi="仿宋" w:eastAsia="仿宋" w:cs="仿宋"/>
                <w:kern w:val="0"/>
                <w:sz w:val="20"/>
              </w:rPr>
              <w:t>计量规则</w:t>
            </w:r>
          </w:p>
        </w:tc>
        <w:tc>
          <w:tcPr>
            <w:tcW w:w="1445" w:type="dxa"/>
            <w:shd w:val="clear" w:color="auto" w:fill="auto"/>
            <w:vAlign w:val="center"/>
          </w:tcPr>
          <w:p>
            <w:pPr>
              <w:jc w:val="center"/>
              <w:rPr>
                <w:rFonts w:ascii="仿宋" w:hAnsi="仿宋" w:eastAsia="仿宋" w:cs="仿宋"/>
                <w:kern w:val="0"/>
                <w:sz w:val="20"/>
              </w:rPr>
            </w:pPr>
            <w:r>
              <w:rPr>
                <w:rFonts w:hint="eastAsia" w:ascii="仿宋" w:hAnsi="仿宋" w:eastAsia="仿宋" w:cs="仿宋"/>
                <w:kern w:val="0"/>
                <w:sz w:val="20"/>
              </w:rPr>
              <w:t>甲供材及损耗率</w:t>
            </w:r>
          </w:p>
        </w:tc>
        <w:tc>
          <w:tcPr>
            <w:tcW w:w="1187" w:type="dxa"/>
            <w:shd w:val="clear" w:color="auto" w:fill="auto"/>
            <w:vAlign w:val="center"/>
          </w:tcPr>
          <w:p>
            <w:pPr>
              <w:jc w:val="center"/>
              <w:rPr>
                <w:rFonts w:ascii="仿宋" w:hAnsi="仿宋" w:eastAsia="仿宋" w:cs="仿宋"/>
                <w:kern w:val="0"/>
                <w:sz w:val="20"/>
              </w:rPr>
            </w:pPr>
            <w:r>
              <w:rPr>
                <w:rFonts w:hint="eastAsia" w:ascii="仿宋" w:hAnsi="仿宋" w:eastAsia="仿宋" w:cs="仿宋"/>
                <w:kern w:val="0"/>
                <w:sz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b/>
                <w:bCs/>
                <w:kern w:val="0"/>
              </w:rPr>
            </w:pPr>
            <w:r>
              <w:rPr>
                <w:rFonts w:hint="eastAsia" w:ascii="仿宋" w:hAnsi="仿宋" w:eastAsia="仿宋" w:cs="仿宋"/>
                <w:b/>
                <w:i w:val="0"/>
                <w:color w:val="000000"/>
                <w:kern w:val="0"/>
                <w:sz w:val="20"/>
                <w:szCs w:val="20"/>
                <w:u w:val="none"/>
                <w:lang w:val="en-US" w:eastAsia="zh-CN" w:bidi="ar"/>
              </w:rPr>
              <w:t>一</w:t>
            </w:r>
          </w:p>
        </w:tc>
        <w:tc>
          <w:tcPr>
            <w:tcW w:w="2690" w:type="dxa"/>
            <w:shd w:val="clear" w:color="auto" w:fill="auto"/>
            <w:vAlign w:val="center"/>
          </w:tcPr>
          <w:p>
            <w:pPr>
              <w:keepNext w:val="0"/>
              <w:keepLines w:val="0"/>
              <w:widowControl/>
              <w:suppressLineNumbers w:val="0"/>
              <w:jc w:val="center"/>
              <w:textAlignment w:val="center"/>
              <w:rPr>
                <w:rFonts w:ascii="宋体" w:hAnsi="宋体" w:cs="仿宋"/>
                <w:b/>
                <w:bCs/>
                <w:kern w:val="0"/>
              </w:rPr>
            </w:pPr>
            <w:r>
              <w:rPr>
                <w:rFonts w:hint="eastAsia" w:ascii="仿宋" w:hAnsi="仿宋" w:eastAsia="仿宋" w:cs="仿宋"/>
                <w:b/>
                <w:i w:val="0"/>
                <w:color w:val="000000"/>
                <w:kern w:val="0"/>
                <w:sz w:val="20"/>
                <w:szCs w:val="20"/>
                <w:u w:val="none"/>
                <w:lang w:val="en-US" w:eastAsia="zh-CN" w:bidi="ar"/>
              </w:rPr>
              <w:t>现场临建</w:t>
            </w:r>
          </w:p>
        </w:tc>
        <w:tc>
          <w:tcPr>
            <w:tcW w:w="634" w:type="dxa"/>
            <w:shd w:val="clear" w:color="auto" w:fill="auto"/>
            <w:vAlign w:val="center"/>
          </w:tcPr>
          <w:p>
            <w:pPr>
              <w:jc w:val="center"/>
              <w:rPr>
                <w:rFonts w:ascii="宋体" w:hAnsi="宋体" w:cs="仿宋"/>
                <w:kern w:val="0"/>
              </w:rPr>
            </w:pPr>
          </w:p>
        </w:tc>
        <w:tc>
          <w:tcPr>
            <w:tcW w:w="1118" w:type="dxa"/>
            <w:shd w:val="clear" w:color="auto" w:fill="auto"/>
            <w:vAlign w:val="center"/>
          </w:tcPr>
          <w:p>
            <w:pPr>
              <w:jc w:val="center"/>
              <w:rPr>
                <w:rFonts w:ascii="宋体" w:hAnsi="宋体" w:cs="仿宋"/>
                <w:kern w:val="0"/>
              </w:rPr>
            </w:pP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jc w:val="center"/>
              <w:rPr>
                <w:rFonts w:ascii="宋体" w:hAnsi="宋体" w:cs="仿宋"/>
                <w:kern w:val="0"/>
              </w:rPr>
            </w:pPr>
          </w:p>
        </w:tc>
        <w:tc>
          <w:tcPr>
            <w:tcW w:w="2133" w:type="dxa"/>
            <w:shd w:val="clear" w:color="auto" w:fill="auto"/>
            <w:vAlign w:val="center"/>
          </w:tcPr>
          <w:p>
            <w:pPr>
              <w:jc w:val="center"/>
              <w:rPr>
                <w:rFonts w:ascii="宋体" w:hAnsi="宋体" w:cs="仿宋"/>
                <w:kern w:val="0"/>
              </w:rPr>
            </w:pPr>
          </w:p>
        </w:tc>
        <w:tc>
          <w:tcPr>
            <w:tcW w:w="1445" w:type="dxa"/>
            <w:shd w:val="clear" w:color="auto" w:fill="auto"/>
            <w:vAlign w:val="center"/>
          </w:tcPr>
          <w:p>
            <w:pPr>
              <w:jc w:val="center"/>
              <w:rPr>
                <w:rFonts w:ascii="宋体" w:hAnsi="宋体" w:cs="仿宋"/>
                <w:kern w:val="0"/>
              </w:rPr>
            </w:pPr>
          </w:p>
        </w:tc>
        <w:tc>
          <w:tcPr>
            <w:tcW w:w="1187" w:type="dxa"/>
            <w:shd w:val="clear" w:color="auto" w:fill="auto"/>
            <w:vAlign w:val="center"/>
          </w:tcPr>
          <w:p>
            <w:pPr>
              <w:jc w:val="cente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b/>
                <w:bCs/>
                <w:kern w:val="0"/>
              </w:rPr>
            </w:pPr>
            <w:r>
              <w:rPr>
                <w:rFonts w:hint="eastAsia" w:ascii="仿宋" w:hAnsi="仿宋" w:eastAsia="仿宋" w:cs="仿宋"/>
                <w:b/>
                <w:i w:val="0"/>
                <w:color w:val="000000"/>
                <w:kern w:val="0"/>
                <w:sz w:val="20"/>
                <w:szCs w:val="20"/>
                <w:u w:val="none"/>
                <w:lang w:val="en-US" w:eastAsia="zh-CN" w:bidi="ar"/>
              </w:rPr>
              <w:t>1</w:t>
            </w:r>
          </w:p>
        </w:tc>
        <w:tc>
          <w:tcPr>
            <w:tcW w:w="2690" w:type="dxa"/>
            <w:shd w:val="clear" w:color="auto" w:fill="auto"/>
            <w:vAlign w:val="center"/>
          </w:tcPr>
          <w:p>
            <w:pPr>
              <w:keepNext w:val="0"/>
              <w:keepLines w:val="0"/>
              <w:widowControl/>
              <w:suppressLineNumbers w:val="0"/>
              <w:jc w:val="center"/>
              <w:textAlignment w:val="center"/>
              <w:rPr>
                <w:rFonts w:ascii="宋体" w:hAnsi="宋体" w:cs="仿宋"/>
                <w:b/>
                <w:bCs/>
                <w:kern w:val="0"/>
              </w:rPr>
            </w:pPr>
            <w:r>
              <w:rPr>
                <w:rFonts w:hint="eastAsia" w:ascii="仿宋" w:hAnsi="仿宋" w:eastAsia="仿宋" w:cs="仿宋"/>
                <w:b/>
                <w:i w:val="0"/>
                <w:color w:val="000000"/>
                <w:kern w:val="0"/>
                <w:sz w:val="20"/>
                <w:szCs w:val="20"/>
                <w:u w:val="none"/>
                <w:lang w:val="en-US" w:eastAsia="zh-CN" w:bidi="ar"/>
              </w:rPr>
              <w:t>场内道路及整平</w:t>
            </w:r>
          </w:p>
        </w:tc>
        <w:tc>
          <w:tcPr>
            <w:tcW w:w="634" w:type="dxa"/>
            <w:shd w:val="clear" w:color="auto" w:fill="auto"/>
            <w:vAlign w:val="center"/>
          </w:tcPr>
          <w:p>
            <w:pPr>
              <w:jc w:val="center"/>
              <w:rPr>
                <w:rFonts w:ascii="宋体" w:hAnsi="宋体" w:cs="仿宋"/>
                <w:kern w:val="0"/>
              </w:rPr>
            </w:pPr>
          </w:p>
        </w:tc>
        <w:tc>
          <w:tcPr>
            <w:tcW w:w="1118" w:type="dxa"/>
            <w:shd w:val="clear" w:color="auto" w:fill="auto"/>
            <w:vAlign w:val="center"/>
          </w:tcPr>
          <w:p>
            <w:pPr>
              <w:jc w:val="center"/>
              <w:rPr>
                <w:rFonts w:ascii="宋体" w:hAnsi="宋体" w:cs="仿宋"/>
                <w:kern w:val="0"/>
              </w:rPr>
            </w:pP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jc w:val="center"/>
              <w:textAlignment w:val="center"/>
              <w:rPr>
                <w:rFonts w:ascii="宋体" w:hAnsi="宋体" w:cs="仿宋"/>
                <w:kern w:val="0"/>
              </w:rPr>
            </w:pPr>
          </w:p>
        </w:tc>
        <w:tc>
          <w:tcPr>
            <w:tcW w:w="2133" w:type="dxa"/>
            <w:shd w:val="clear" w:color="auto" w:fill="auto"/>
            <w:vAlign w:val="center"/>
          </w:tcPr>
          <w:p>
            <w:pPr>
              <w:jc w:val="center"/>
              <w:textAlignment w:val="center"/>
              <w:rPr>
                <w:rFonts w:ascii="宋体" w:hAnsi="宋体" w:cs="仿宋"/>
                <w:kern w:val="0"/>
              </w:rPr>
            </w:pPr>
          </w:p>
        </w:tc>
        <w:tc>
          <w:tcPr>
            <w:tcW w:w="1445" w:type="dxa"/>
            <w:shd w:val="clear" w:color="auto" w:fill="auto"/>
            <w:vAlign w:val="center"/>
          </w:tcPr>
          <w:p>
            <w:pPr>
              <w:jc w:val="center"/>
              <w:textAlignment w:val="center"/>
              <w:rPr>
                <w:rFonts w:ascii="宋体" w:hAnsi="宋体" w:cs="仿宋"/>
                <w:kern w:val="0"/>
              </w:rPr>
            </w:pPr>
          </w:p>
        </w:tc>
        <w:tc>
          <w:tcPr>
            <w:tcW w:w="1187" w:type="dxa"/>
            <w:shd w:val="clear" w:color="auto" w:fill="auto"/>
            <w:vAlign w:val="center"/>
          </w:tcPr>
          <w:p>
            <w:pPr>
              <w:jc w:val="cente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1.1</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场地整平</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m2</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2645</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场地找平，压实等完成此项工作的全部内容。</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具体尺寸根据施工交底书且实际完成量按m2计算。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w:t>
            </w:r>
          </w:p>
        </w:tc>
        <w:tc>
          <w:tcPr>
            <w:tcW w:w="1187" w:type="dxa"/>
            <w:shd w:val="clear" w:color="auto" w:fill="auto"/>
            <w:vAlign w:val="center"/>
          </w:tcPr>
          <w:p>
            <w:pPr>
              <w:jc w:val="cente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1.2</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路面硬化</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m3</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661</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基底清理，模板制安拆，浇筑，振捣，抹平，刻纹、养护等完成此项工作的全部内容。</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按实际砼硬化范围，以体积计算。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砼甲供，损耗率0%。</w:t>
            </w:r>
          </w:p>
        </w:tc>
        <w:tc>
          <w:tcPr>
            <w:tcW w:w="1187" w:type="dxa"/>
            <w:shd w:val="clear" w:color="auto" w:fill="auto"/>
            <w:vAlign w:val="center"/>
          </w:tcPr>
          <w:p>
            <w:pPr>
              <w:jc w:val="cente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1.3</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零星混凝土破除、及硬化</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m3</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80</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工作准备，水电管线路安拆、维护，操作活动平台制安，钻孔、切割、破碎（达到招标人挖掘机能装车的程度）、现场清理、堆放砼块至现场指定位置（100米范围内）等为实施和完成本项目所有工作内容（破碎后的装车、外运由招标人负责）。</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按钢筋砼实体体积，以立方米为单位计量。</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w:t>
            </w:r>
          </w:p>
        </w:tc>
        <w:tc>
          <w:tcPr>
            <w:tcW w:w="1187" w:type="dxa"/>
            <w:shd w:val="clear" w:color="auto" w:fill="auto"/>
            <w:vAlign w:val="center"/>
          </w:tcPr>
          <w:p>
            <w:pPr>
              <w:jc w:val="cente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b/>
                <w:i w:val="0"/>
                <w:color w:val="000000"/>
                <w:kern w:val="0"/>
                <w:sz w:val="20"/>
                <w:szCs w:val="20"/>
                <w:u w:val="none"/>
                <w:lang w:val="en-US" w:eastAsia="zh-CN" w:bidi="ar"/>
              </w:rPr>
              <w:t>2</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b/>
                <w:i w:val="0"/>
                <w:color w:val="000000"/>
                <w:kern w:val="0"/>
                <w:sz w:val="20"/>
                <w:szCs w:val="20"/>
                <w:u w:val="none"/>
                <w:lang w:val="en-US" w:eastAsia="zh-CN" w:bidi="ar"/>
              </w:rPr>
              <w:t>其他零星砌筑</w:t>
            </w:r>
          </w:p>
        </w:tc>
        <w:tc>
          <w:tcPr>
            <w:tcW w:w="634" w:type="dxa"/>
            <w:shd w:val="clear" w:color="auto" w:fill="auto"/>
            <w:vAlign w:val="center"/>
          </w:tcPr>
          <w:p>
            <w:pPr>
              <w:jc w:val="center"/>
              <w:rPr>
                <w:rFonts w:ascii="宋体" w:hAnsi="宋体" w:cs="仿宋"/>
                <w:kern w:val="0"/>
              </w:rPr>
            </w:pPr>
          </w:p>
        </w:tc>
        <w:tc>
          <w:tcPr>
            <w:tcW w:w="1118" w:type="dxa"/>
            <w:shd w:val="clear" w:color="auto" w:fill="auto"/>
            <w:vAlign w:val="center"/>
          </w:tcPr>
          <w:p>
            <w:pPr>
              <w:jc w:val="center"/>
              <w:rPr>
                <w:rFonts w:ascii="宋体" w:hAnsi="宋体" w:cs="仿宋"/>
                <w:kern w:val="0"/>
              </w:rPr>
            </w:pP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rPr>
                <w:rFonts w:ascii="宋体" w:hAnsi="宋体" w:cs="仿宋"/>
                <w:kern w:val="0"/>
              </w:rPr>
            </w:pPr>
          </w:p>
        </w:tc>
        <w:tc>
          <w:tcPr>
            <w:tcW w:w="2133" w:type="dxa"/>
            <w:shd w:val="clear" w:color="auto" w:fill="auto"/>
            <w:vAlign w:val="center"/>
          </w:tcPr>
          <w:p>
            <w:pPr>
              <w:rPr>
                <w:rFonts w:ascii="宋体" w:hAnsi="宋体" w:cs="仿宋"/>
                <w:kern w:val="0"/>
              </w:rPr>
            </w:pPr>
          </w:p>
        </w:tc>
        <w:tc>
          <w:tcPr>
            <w:tcW w:w="1445" w:type="dxa"/>
            <w:shd w:val="clear" w:color="auto" w:fill="auto"/>
            <w:vAlign w:val="center"/>
          </w:tcPr>
          <w:p>
            <w:pPr>
              <w:rPr>
                <w:rFonts w:ascii="宋体" w:hAnsi="宋体" w:cs="仿宋"/>
                <w:kern w:val="0"/>
              </w:rPr>
            </w:pPr>
          </w:p>
        </w:tc>
        <w:tc>
          <w:tcPr>
            <w:tcW w:w="1187" w:type="dxa"/>
            <w:shd w:val="clear" w:color="auto" w:fill="auto"/>
            <w:vAlign w:val="center"/>
          </w:tcPr>
          <w:p>
            <w:pPr>
              <w:rPr>
                <w:rFonts w:ascii="宋体" w:hAnsi="宋体"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2.1</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排水沟砌筑</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1200</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砂浆调制、运输、砌筑、刮缝、材料运输、安装雨水篦子等完成此项工作的全部内容。砖为红砖，红砖占100%。</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具体尺寸按照施工交底书及实际完成工程量以m计算。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雨水篦子甲供</w:t>
            </w:r>
          </w:p>
        </w:tc>
        <w:tc>
          <w:tcPr>
            <w:tcW w:w="1187" w:type="dxa"/>
            <w:shd w:val="clear" w:color="auto" w:fill="auto"/>
            <w:vAlign w:val="center"/>
          </w:tcPr>
          <w:p>
            <w:pPr>
              <w:rPr>
                <w:rFonts w:ascii="宋体" w:hAnsi="宋体"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b/>
                <w:bCs/>
                <w:kern w:val="0"/>
              </w:rPr>
            </w:pPr>
            <w:r>
              <w:rPr>
                <w:rFonts w:hint="eastAsia" w:ascii="仿宋" w:hAnsi="仿宋" w:eastAsia="仿宋" w:cs="仿宋"/>
                <w:i w:val="0"/>
                <w:color w:val="000000"/>
                <w:kern w:val="0"/>
                <w:sz w:val="20"/>
                <w:szCs w:val="20"/>
                <w:u w:val="none"/>
                <w:lang w:val="en-US" w:eastAsia="zh-CN" w:bidi="ar"/>
              </w:rPr>
              <w:t>2.2</w:t>
            </w:r>
          </w:p>
        </w:tc>
        <w:tc>
          <w:tcPr>
            <w:tcW w:w="2690" w:type="dxa"/>
            <w:shd w:val="clear" w:color="auto" w:fill="auto"/>
            <w:vAlign w:val="center"/>
          </w:tcPr>
          <w:p>
            <w:pPr>
              <w:keepNext w:val="0"/>
              <w:keepLines w:val="0"/>
              <w:widowControl/>
              <w:suppressLineNumbers w:val="0"/>
              <w:jc w:val="center"/>
              <w:textAlignment w:val="center"/>
              <w:rPr>
                <w:rFonts w:ascii="宋体" w:hAnsi="宋体" w:cs="仿宋"/>
                <w:b/>
                <w:bCs/>
                <w:kern w:val="0"/>
              </w:rPr>
            </w:pPr>
            <w:r>
              <w:rPr>
                <w:rFonts w:hint="eastAsia" w:ascii="仿宋" w:hAnsi="仿宋" w:eastAsia="仿宋" w:cs="仿宋"/>
                <w:i w:val="0"/>
                <w:color w:val="000000"/>
                <w:kern w:val="0"/>
                <w:sz w:val="20"/>
                <w:szCs w:val="20"/>
                <w:u w:val="none"/>
                <w:lang w:val="en-US" w:eastAsia="zh-CN" w:bidi="ar"/>
              </w:rPr>
              <w:t>其他零星砌筑</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m3</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400</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砂浆调制、运输、砌筑、刮缝、材料运输等完成此项工作的全部内容。砖为红砖，红砖占100%。</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具体尺寸按照施工交底书及实际完成工程量以方计算。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无甲供材</w:t>
            </w:r>
          </w:p>
        </w:tc>
        <w:tc>
          <w:tcPr>
            <w:tcW w:w="1187" w:type="dxa"/>
            <w:shd w:val="clear" w:color="auto" w:fill="auto"/>
            <w:vAlign w:val="center"/>
          </w:tcPr>
          <w:p>
            <w:pP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2.3</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砂浆抹面</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m2</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580</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基层清理、砂浆制作、运输、底层抹灰、抹面层、抹装饰面、勾分隔缝等完成此项工作的全部内容。</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具体尺寸按照施工交底书及实际完成工程量以平方计算。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无甲供材</w:t>
            </w:r>
          </w:p>
        </w:tc>
        <w:tc>
          <w:tcPr>
            <w:tcW w:w="1187" w:type="dxa"/>
            <w:shd w:val="clear" w:color="auto" w:fill="auto"/>
            <w:vAlign w:val="center"/>
          </w:tcPr>
          <w:p>
            <w:pP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2.4</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油漆粉刷</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m2</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580</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基层清理、刮腻子、刷防护材料、油漆等完成此项工作的全部内容。</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具体尺寸按照施工交底书及实际完成工程量以平方计算。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无甲供材</w:t>
            </w:r>
          </w:p>
        </w:tc>
        <w:tc>
          <w:tcPr>
            <w:tcW w:w="1187" w:type="dxa"/>
            <w:shd w:val="clear" w:color="auto" w:fill="auto"/>
            <w:vAlign w:val="center"/>
          </w:tcPr>
          <w:p>
            <w:pP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exac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b/>
                <w:i w:val="0"/>
                <w:color w:val="000000"/>
                <w:kern w:val="0"/>
                <w:sz w:val="20"/>
                <w:szCs w:val="20"/>
                <w:u w:val="none"/>
                <w:lang w:val="en-US" w:eastAsia="zh-CN" w:bidi="ar"/>
              </w:rPr>
              <w:t>3</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b/>
                <w:i w:val="0"/>
                <w:color w:val="000000"/>
                <w:kern w:val="0"/>
                <w:sz w:val="20"/>
                <w:szCs w:val="20"/>
                <w:u w:val="none"/>
                <w:lang w:val="en-US" w:eastAsia="zh-CN" w:bidi="ar"/>
              </w:rPr>
              <w:t>临水临电</w:t>
            </w:r>
          </w:p>
        </w:tc>
        <w:tc>
          <w:tcPr>
            <w:tcW w:w="634" w:type="dxa"/>
            <w:shd w:val="clear" w:color="auto" w:fill="auto"/>
            <w:vAlign w:val="center"/>
          </w:tcPr>
          <w:p>
            <w:pPr>
              <w:jc w:val="center"/>
              <w:rPr>
                <w:rFonts w:ascii="宋体" w:hAnsi="宋体" w:cs="仿宋"/>
                <w:kern w:val="0"/>
              </w:rPr>
            </w:pPr>
          </w:p>
        </w:tc>
        <w:tc>
          <w:tcPr>
            <w:tcW w:w="1118" w:type="dxa"/>
            <w:shd w:val="clear" w:color="auto" w:fill="auto"/>
            <w:vAlign w:val="center"/>
          </w:tcPr>
          <w:p>
            <w:pPr>
              <w:jc w:val="center"/>
              <w:rPr>
                <w:rFonts w:ascii="宋体" w:hAnsi="宋体" w:cs="仿宋"/>
                <w:kern w:val="0"/>
              </w:rPr>
            </w:pP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rPr>
                <w:rFonts w:ascii="宋体" w:hAnsi="宋体" w:cs="仿宋"/>
                <w:kern w:val="0"/>
              </w:rPr>
            </w:pPr>
          </w:p>
        </w:tc>
        <w:tc>
          <w:tcPr>
            <w:tcW w:w="2133" w:type="dxa"/>
            <w:shd w:val="clear" w:color="auto" w:fill="auto"/>
            <w:vAlign w:val="center"/>
          </w:tcPr>
          <w:p>
            <w:pPr>
              <w:rPr>
                <w:rFonts w:ascii="宋体" w:hAnsi="宋体" w:cs="仿宋"/>
                <w:kern w:val="0"/>
              </w:rPr>
            </w:pPr>
          </w:p>
        </w:tc>
        <w:tc>
          <w:tcPr>
            <w:tcW w:w="1445" w:type="dxa"/>
            <w:shd w:val="clear" w:color="auto" w:fill="auto"/>
            <w:vAlign w:val="center"/>
          </w:tcPr>
          <w:p>
            <w:pPr>
              <w:rPr>
                <w:rFonts w:ascii="宋体" w:hAnsi="宋体" w:cs="仿宋"/>
                <w:kern w:val="0"/>
              </w:rPr>
            </w:pPr>
          </w:p>
        </w:tc>
        <w:tc>
          <w:tcPr>
            <w:tcW w:w="1187" w:type="dxa"/>
            <w:shd w:val="clear" w:color="auto" w:fill="auto"/>
            <w:vAlign w:val="center"/>
          </w:tcPr>
          <w:p>
            <w:pP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b/>
                <w:bCs/>
                <w:kern w:val="0"/>
              </w:rPr>
            </w:pPr>
            <w:r>
              <w:rPr>
                <w:rFonts w:hint="eastAsia" w:ascii="仿宋" w:hAnsi="仿宋" w:eastAsia="仿宋" w:cs="仿宋"/>
                <w:i w:val="0"/>
                <w:color w:val="000000"/>
                <w:kern w:val="0"/>
                <w:sz w:val="20"/>
                <w:szCs w:val="20"/>
                <w:u w:val="none"/>
                <w:lang w:val="en-US" w:eastAsia="zh-CN" w:bidi="ar"/>
              </w:rPr>
              <w:t>3.1</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水管铺设</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800</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运输、切管，调制、熔化接口材料，对口，粘接，管道、管件及管卡安装、辅材等全部工作内容。</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按设计长度以米计。</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材料甲供</w:t>
            </w:r>
          </w:p>
        </w:tc>
        <w:tc>
          <w:tcPr>
            <w:tcW w:w="1187" w:type="dxa"/>
            <w:shd w:val="clear" w:color="auto" w:fill="auto"/>
            <w:vAlign w:val="center"/>
          </w:tcPr>
          <w:p>
            <w:pP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b/>
                <w:bCs/>
                <w:kern w:val="0"/>
              </w:rPr>
            </w:pPr>
            <w:r>
              <w:rPr>
                <w:rFonts w:hint="eastAsia" w:ascii="仿宋" w:hAnsi="仿宋" w:eastAsia="仿宋" w:cs="仿宋"/>
                <w:i w:val="0"/>
                <w:color w:val="000000"/>
                <w:kern w:val="0"/>
                <w:sz w:val="20"/>
                <w:szCs w:val="20"/>
                <w:u w:val="none"/>
                <w:lang w:val="en-US" w:eastAsia="zh-CN" w:bidi="ar"/>
              </w:rPr>
              <w:t>3.2</w:t>
            </w:r>
          </w:p>
        </w:tc>
        <w:tc>
          <w:tcPr>
            <w:tcW w:w="2690" w:type="dxa"/>
            <w:shd w:val="clear" w:color="auto" w:fill="auto"/>
            <w:vAlign w:val="center"/>
          </w:tcPr>
          <w:p>
            <w:pPr>
              <w:keepNext w:val="0"/>
              <w:keepLines w:val="0"/>
              <w:widowControl/>
              <w:suppressLineNumbers w:val="0"/>
              <w:jc w:val="center"/>
              <w:textAlignment w:val="center"/>
              <w:rPr>
                <w:rFonts w:ascii="宋体" w:hAnsi="宋体" w:cs="仿宋"/>
                <w:b/>
                <w:bCs/>
                <w:kern w:val="0"/>
              </w:rPr>
            </w:pPr>
            <w:r>
              <w:rPr>
                <w:rFonts w:hint="eastAsia" w:ascii="仿宋" w:hAnsi="仿宋" w:eastAsia="仿宋" w:cs="仿宋"/>
                <w:i w:val="0"/>
                <w:color w:val="000000"/>
                <w:kern w:val="0"/>
                <w:sz w:val="20"/>
                <w:szCs w:val="20"/>
                <w:u w:val="none"/>
                <w:lang w:val="en-US" w:eastAsia="zh-CN" w:bidi="ar"/>
              </w:rPr>
              <w:t>桥架安装</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700</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运输、安装等全部工作内容。</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按设计长度以米计。</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材料甲供</w:t>
            </w:r>
          </w:p>
        </w:tc>
        <w:tc>
          <w:tcPr>
            <w:tcW w:w="1187" w:type="dxa"/>
            <w:shd w:val="clear" w:color="auto" w:fill="auto"/>
            <w:vAlign w:val="center"/>
          </w:tcPr>
          <w:p>
            <w:pP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3.3</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电线电缆敷设</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1000</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运输、安装等全部工作内容。</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按设计长度以米计。</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材料甲供</w:t>
            </w:r>
          </w:p>
        </w:tc>
        <w:tc>
          <w:tcPr>
            <w:tcW w:w="1187" w:type="dxa"/>
            <w:shd w:val="clear" w:color="auto" w:fill="auto"/>
            <w:vAlign w:val="center"/>
          </w:tcPr>
          <w:p>
            <w:pP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blHeader/>
          <w:jc w:val="center"/>
        </w:trPr>
        <w:tc>
          <w:tcPr>
            <w:tcW w:w="854" w:type="dxa"/>
            <w:shd w:val="clear" w:color="auto" w:fill="auto"/>
            <w:vAlign w:val="bottom"/>
          </w:tcPr>
          <w:p>
            <w:pPr>
              <w:keepNext w:val="0"/>
              <w:keepLines w:val="0"/>
              <w:widowControl/>
              <w:suppressLineNumbers w:val="0"/>
              <w:jc w:val="center"/>
              <w:textAlignment w:val="bottom"/>
              <w:rPr>
                <w:rFonts w:ascii="宋体" w:hAnsi="宋体" w:cs="仿宋"/>
                <w:kern w:val="0"/>
              </w:rPr>
            </w:pPr>
            <w:r>
              <w:rPr>
                <w:rFonts w:hint="eastAsia" w:ascii="仿宋" w:hAnsi="仿宋" w:eastAsia="仿宋" w:cs="仿宋"/>
                <w:b/>
                <w:i w:val="0"/>
                <w:color w:val="000000"/>
                <w:kern w:val="0"/>
                <w:sz w:val="20"/>
                <w:szCs w:val="20"/>
                <w:u w:val="none"/>
                <w:lang w:val="en-US" w:eastAsia="zh-CN" w:bidi="ar"/>
              </w:rPr>
              <w:t>二</w:t>
            </w:r>
          </w:p>
        </w:tc>
        <w:tc>
          <w:tcPr>
            <w:tcW w:w="2690" w:type="dxa"/>
            <w:shd w:val="clear" w:color="auto" w:fill="auto"/>
            <w:vAlign w:val="bottom"/>
          </w:tcPr>
          <w:p>
            <w:pPr>
              <w:keepNext w:val="0"/>
              <w:keepLines w:val="0"/>
              <w:widowControl/>
              <w:suppressLineNumbers w:val="0"/>
              <w:jc w:val="center"/>
              <w:textAlignment w:val="bottom"/>
              <w:rPr>
                <w:rFonts w:ascii="宋体" w:hAnsi="宋体" w:cs="仿宋"/>
                <w:kern w:val="0"/>
              </w:rPr>
            </w:pPr>
            <w:r>
              <w:rPr>
                <w:rFonts w:hint="eastAsia" w:ascii="仿宋" w:hAnsi="仿宋" w:eastAsia="仿宋" w:cs="仿宋"/>
                <w:b/>
                <w:i w:val="0"/>
                <w:color w:val="000000"/>
                <w:kern w:val="0"/>
                <w:sz w:val="20"/>
                <w:szCs w:val="20"/>
                <w:u w:val="none"/>
                <w:lang w:val="en-US" w:eastAsia="zh-CN" w:bidi="ar"/>
              </w:rPr>
              <w:t>盾构始发场地</w:t>
            </w:r>
          </w:p>
        </w:tc>
        <w:tc>
          <w:tcPr>
            <w:tcW w:w="634" w:type="dxa"/>
            <w:shd w:val="clear" w:color="auto" w:fill="auto"/>
            <w:vAlign w:val="center"/>
          </w:tcPr>
          <w:p>
            <w:pPr>
              <w:jc w:val="center"/>
              <w:rPr>
                <w:rFonts w:ascii="宋体" w:hAnsi="宋体" w:cs="仿宋"/>
                <w:kern w:val="0"/>
              </w:rPr>
            </w:pPr>
          </w:p>
        </w:tc>
        <w:tc>
          <w:tcPr>
            <w:tcW w:w="1118" w:type="dxa"/>
            <w:shd w:val="clear" w:color="auto" w:fill="auto"/>
            <w:vAlign w:val="center"/>
          </w:tcPr>
          <w:p>
            <w:pPr>
              <w:jc w:val="center"/>
              <w:rPr>
                <w:rFonts w:ascii="宋体" w:hAnsi="宋体" w:cs="仿宋"/>
                <w:kern w:val="0"/>
              </w:rPr>
            </w:pP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jc w:val="center"/>
              <w:rPr>
                <w:rFonts w:ascii="宋体" w:hAnsi="宋体" w:cs="仿宋"/>
                <w:kern w:val="0"/>
              </w:rPr>
            </w:pPr>
          </w:p>
        </w:tc>
        <w:tc>
          <w:tcPr>
            <w:tcW w:w="2133" w:type="dxa"/>
            <w:shd w:val="clear" w:color="auto" w:fill="auto"/>
            <w:vAlign w:val="center"/>
          </w:tcPr>
          <w:p>
            <w:pPr>
              <w:jc w:val="center"/>
              <w:rPr>
                <w:rFonts w:ascii="宋体" w:hAnsi="宋体" w:cs="仿宋"/>
                <w:kern w:val="0"/>
              </w:rPr>
            </w:pPr>
          </w:p>
        </w:tc>
        <w:tc>
          <w:tcPr>
            <w:tcW w:w="1445" w:type="dxa"/>
            <w:shd w:val="clear" w:color="auto" w:fill="auto"/>
            <w:vAlign w:val="center"/>
          </w:tcPr>
          <w:p>
            <w:pPr>
              <w:jc w:val="center"/>
              <w:rPr>
                <w:rFonts w:ascii="宋体" w:hAnsi="宋体" w:cs="仿宋"/>
                <w:kern w:val="0"/>
              </w:rPr>
            </w:pPr>
          </w:p>
        </w:tc>
        <w:tc>
          <w:tcPr>
            <w:tcW w:w="1187" w:type="dxa"/>
            <w:shd w:val="clear" w:color="auto" w:fill="auto"/>
            <w:vAlign w:val="center"/>
          </w:tcPr>
          <w:p>
            <w:pPr>
              <w:jc w:val="center"/>
              <w:rPr>
                <w:rFonts w:ascii="宋体" w:hAnsi="宋体"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b/>
                <w:bCs/>
                <w:kern w:val="0"/>
              </w:rPr>
            </w:pPr>
            <w:r>
              <w:rPr>
                <w:rFonts w:hint="eastAsia" w:ascii="仿宋" w:hAnsi="仿宋" w:eastAsia="仿宋" w:cs="仿宋"/>
                <w:b/>
                <w:i w:val="0"/>
                <w:color w:val="000000"/>
                <w:kern w:val="0"/>
                <w:sz w:val="20"/>
                <w:szCs w:val="20"/>
                <w:u w:val="none"/>
                <w:lang w:val="en-US" w:eastAsia="zh-CN" w:bidi="ar"/>
              </w:rPr>
              <w:t>1</w:t>
            </w:r>
          </w:p>
        </w:tc>
        <w:tc>
          <w:tcPr>
            <w:tcW w:w="2690" w:type="dxa"/>
            <w:shd w:val="clear" w:color="auto" w:fill="auto"/>
            <w:vAlign w:val="center"/>
          </w:tcPr>
          <w:p>
            <w:pPr>
              <w:keepNext w:val="0"/>
              <w:keepLines w:val="0"/>
              <w:widowControl/>
              <w:suppressLineNumbers w:val="0"/>
              <w:jc w:val="center"/>
              <w:textAlignment w:val="center"/>
              <w:rPr>
                <w:rFonts w:ascii="宋体" w:hAnsi="宋体" w:cs="仿宋"/>
                <w:b/>
                <w:bCs/>
                <w:kern w:val="0"/>
              </w:rPr>
            </w:pPr>
            <w:r>
              <w:rPr>
                <w:rFonts w:hint="eastAsia" w:ascii="仿宋" w:hAnsi="仿宋" w:eastAsia="仿宋" w:cs="仿宋"/>
                <w:b/>
                <w:i w:val="0"/>
                <w:color w:val="000000"/>
                <w:kern w:val="0"/>
                <w:sz w:val="20"/>
                <w:szCs w:val="20"/>
                <w:u w:val="none"/>
                <w:lang w:val="en-US" w:eastAsia="zh-CN" w:bidi="ar"/>
              </w:rPr>
              <w:t>场地整平及硬化</w:t>
            </w:r>
          </w:p>
        </w:tc>
        <w:tc>
          <w:tcPr>
            <w:tcW w:w="634" w:type="dxa"/>
            <w:shd w:val="clear" w:color="auto" w:fill="auto"/>
            <w:vAlign w:val="center"/>
          </w:tcPr>
          <w:p>
            <w:pPr>
              <w:jc w:val="center"/>
              <w:rPr>
                <w:rFonts w:ascii="宋体" w:hAnsi="宋体" w:cs="仿宋"/>
                <w:kern w:val="0"/>
              </w:rPr>
            </w:pPr>
          </w:p>
        </w:tc>
        <w:tc>
          <w:tcPr>
            <w:tcW w:w="1118" w:type="dxa"/>
            <w:shd w:val="clear" w:color="auto" w:fill="auto"/>
            <w:vAlign w:val="center"/>
          </w:tcPr>
          <w:p>
            <w:pPr>
              <w:jc w:val="center"/>
              <w:rPr>
                <w:rFonts w:ascii="宋体" w:hAnsi="宋体" w:cs="仿宋"/>
                <w:kern w:val="0"/>
              </w:rPr>
            </w:pP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jc w:val="center"/>
              <w:rPr>
                <w:rFonts w:ascii="宋体" w:hAnsi="宋体" w:cs="仿宋"/>
                <w:kern w:val="0"/>
              </w:rPr>
            </w:pPr>
          </w:p>
        </w:tc>
        <w:tc>
          <w:tcPr>
            <w:tcW w:w="2133" w:type="dxa"/>
            <w:shd w:val="clear" w:color="auto" w:fill="auto"/>
            <w:vAlign w:val="center"/>
          </w:tcPr>
          <w:p>
            <w:pPr>
              <w:jc w:val="center"/>
              <w:rPr>
                <w:rFonts w:ascii="宋体" w:hAnsi="宋体" w:cs="仿宋"/>
                <w:kern w:val="0"/>
              </w:rPr>
            </w:pPr>
          </w:p>
        </w:tc>
        <w:tc>
          <w:tcPr>
            <w:tcW w:w="1445" w:type="dxa"/>
            <w:shd w:val="clear" w:color="auto" w:fill="auto"/>
            <w:vAlign w:val="center"/>
          </w:tcPr>
          <w:p>
            <w:pPr>
              <w:jc w:val="center"/>
              <w:rPr>
                <w:rFonts w:ascii="宋体" w:hAnsi="宋体" w:cs="仿宋"/>
                <w:kern w:val="0"/>
              </w:rPr>
            </w:pPr>
          </w:p>
        </w:tc>
        <w:tc>
          <w:tcPr>
            <w:tcW w:w="1187" w:type="dxa"/>
            <w:shd w:val="clear" w:color="auto" w:fill="auto"/>
            <w:vAlign w:val="center"/>
          </w:tcPr>
          <w:p>
            <w:pPr>
              <w:jc w:val="cente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b/>
                <w:bCs/>
                <w:kern w:val="0"/>
              </w:rPr>
            </w:pPr>
            <w:r>
              <w:rPr>
                <w:rFonts w:hint="eastAsia" w:ascii="仿宋" w:hAnsi="仿宋" w:eastAsia="仿宋" w:cs="仿宋"/>
                <w:i w:val="0"/>
                <w:color w:val="000000"/>
                <w:kern w:val="0"/>
                <w:sz w:val="20"/>
                <w:szCs w:val="20"/>
                <w:u w:val="none"/>
                <w:lang w:val="en-US" w:eastAsia="zh-CN" w:bidi="ar"/>
              </w:rPr>
              <w:t>1.1</w:t>
            </w:r>
          </w:p>
        </w:tc>
        <w:tc>
          <w:tcPr>
            <w:tcW w:w="2690" w:type="dxa"/>
            <w:shd w:val="clear" w:color="auto" w:fill="auto"/>
            <w:vAlign w:val="center"/>
          </w:tcPr>
          <w:p>
            <w:pPr>
              <w:keepNext w:val="0"/>
              <w:keepLines w:val="0"/>
              <w:widowControl/>
              <w:suppressLineNumbers w:val="0"/>
              <w:jc w:val="center"/>
              <w:textAlignment w:val="center"/>
              <w:rPr>
                <w:rFonts w:ascii="宋体" w:hAnsi="宋体" w:cs="仿宋"/>
                <w:b/>
                <w:bCs/>
                <w:kern w:val="0"/>
              </w:rPr>
            </w:pPr>
            <w:r>
              <w:rPr>
                <w:rFonts w:hint="eastAsia" w:ascii="仿宋" w:hAnsi="仿宋" w:eastAsia="仿宋" w:cs="仿宋"/>
                <w:i w:val="0"/>
                <w:color w:val="000000"/>
                <w:kern w:val="0"/>
                <w:sz w:val="20"/>
                <w:szCs w:val="20"/>
                <w:u w:val="none"/>
                <w:lang w:val="en-US" w:eastAsia="zh-CN" w:bidi="ar"/>
              </w:rPr>
              <w:t>场地整平</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m2</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3600</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场地找平，压实等完成此项工作的全部内容。</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具体尺寸根据施工交底书且实际完成量。</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w:t>
            </w:r>
          </w:p>
        </w:tc>
        <w:tc>
          <w:tcPr>
            <w:tcW w:w="1187" w:type="dxa"/>
            <w:shd w:val="clear" w:color="auto" w:fill="auto"/>
            <w:vAlign w:val="center"/>
          </w:tcPr>
          <w:p>
            <w:pPr>
              <w:jc w:val="cente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1.2</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路面硬化（C20)</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m3</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720</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基底清理，模板制安拆，浇筑，振捣，抹平，刻纹、养护等完成此项工作的全部内容。</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按实际砼硬化范围，以体积计算。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砼、由甲方供至乙方工作面。砼损耗率0%。</w:t>
            </w:r>
          </w:p>
        </w:tc>
        <w:tc>
          <w:tcPr>
            <w:tcW w:w="1187" w:type="dxa"/>
            <w:shd w:val="clear" w:color="auto" w:fill="auto"/>
            <w:vAlign w:val="center"/>
          </w:tcPr>
          <w:p>
            <w:pPr>
              <w:jc w:val="cente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1.3</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钢筋铺设</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t</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4</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钢筋成品卸车、场内运输、安装等完成此项工作的全部内容。</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按实际使用量，以吨计算。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钢筋甲供，损耗率0%。</w:t>
            </w:r>
          </w:p>
        </w:tc>
        <w:tc>
          <w:tcPr>
            <w:tcW w:w="1187"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钢筋由甲方加工。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1.4</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场地局部破除及硬化（C20）</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m3</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150</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工作准备，水电管线路安拆、维护，操作活动平台制安，钻孔、切割、破碎（达到招标人挖掘机能装车的程度）、现场清理、堆放砼块至现场指定位置（100米范围内）等为实施和完成本项目所有工作内容（破碎后的装车、外运由招标人负责）。</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按钢筋砼实体体积，以立方米为单位计量。</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w:t>
            </w:r>
          </w:p>
        </w:tc>
        <w:tc>
          <w:tcPr>
            <w:tcW w:w="1187" w:type="dxa"/>
            <w:shd w:val="clear" w:color="auto" w:fill="auto"/>
            <w:vAlign w:val="center"/>
          </w:tcPr>
          <w:p>
            <w:pPr>
              <w:jc w:val="cente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b/>
                <w:i w:val="0"/>
                <w:color w:val="000000"/>
                <w:kern w:val="0"/>
                <w:sz w:val="20"/>
                <w:szCs w:val="20"/>
                <w:u w:val="none"/>
                <w:lang w:val="en-US" w:eastAsia="zh-CN" w:bidi="ar"/>
              </w:rPr>
              <w:t>2</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b/>
                <w:i w:val="0"/>
                <w:color w:val="000000"/>
                <w:kern w:val="0"/>
                <w:sz w:val="20"/>
                <w:szCs w:val="20"/>
                <w:u w:val="none"/>
                <w:lang w:val="en-US" w:eastAsia="zh-CN" w:bidi="ar"/>
              </w:rPr>
              <w:t>料仓及设备基础</w:t>
            </w:r>
          </w:p>
        </w:tc>
        <w:tc>
          <w:tcPr>
            <w:tcW w:w="634" w:type="dxa"/>
            <w:shd w:val="clear" w:color="auto" w:fill="auto"/>
            <w:vAlign w:val="center"/>
          </w:tcPr>
          <w:p>
            <w:pPr>
              <w:jc w:val="center"/>
              <w:rPr>
                <w:rFonts w:ascii="宋体" w:hAnsi="宋体" w:cs="仿宋"/>
                <w:kern w:val="0"/>
              </w:rPr>
            </w:pPr>
          </w:p>
        </w:tc>
        <w:tc>
          <w:tcPr>
            <w:tcW w:w="1118" w:type="dxa"/>
            <w:shd w:val="clear" w:color="auto" w:fill="auto"/>
            <w:vAlign w:val="center"/>
          </w:tcPr>
          <w:p>
            <w:pPr>
              <w:jc w:val="center"/>
              <w:rPr>
                <w:rFonts w:ascii="宋体" w:hAnsi="宋体" w:cs="仿宋"/>
                <w:kern w:val="0"/>
              </w:rPr>
            </w:pP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jc w:val="center"/>
              <w:rPr>
                <w:rFonts w:ascii="宋体" w:hAnsi="宋体" w:cs="仿宋"/>
                <w:kern w:val="0"/>
              </w:rPr>
            </w:pPr>
          </w:p>
        </w:tc>
        <w:tc>
          <w:tcPr>
            <w:tcW w:w="2133" w:type="dxa"/>
            <w:shd w:val="clear" w:color="auto" w:fill="auto"/>
            <w:vAlign w:val="center"/>
          </w:tcPr>
          <w:p>
            <w:pPr>
              <w:jc w:val="center"/>
              <w:rPr>
                <w:rFonts w:ascii="宋体" w:hAnsi="宋体" w:cs="仿宋"/>
                <w:kern w:val="0"/>
              </w:rPr>
            </w:pPr>
          </w:p>
        </w:tc>
        <w:tc>
          <w:tcPr>
            <w:tcW w:w="1445" w:type="dxa"/>
            <w:shd w:val="clear" w:color="auto" w:fill="auto"/>
            <w:vAlign w:val="center"/>
          </w:tcPr>
          <w:p>
            <w:pPr>
              <w:jc w:val="center"/>
              <w:rPr>
                <w:rFonts w:ascii="宋体" w:hAnsi="宋体" w:cs="仿宋"/>
                <w:kern w:val="0"/>
              </w:rPr>
            </w:pPr>
          </w:p>
        </w:tc>
        <w:tc>
          <w:tcPr>
            <w:tcW w:w="1187" w:type="dxa"/>
            <w:shd w:val="clear" w:color="auto" w:fill="auto"/>
            <w:vAlign w:val="center"/>
          </w:tcPr>
          <w:p>
            <w:pPr>
              <w:jc w:val="cente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2.1</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混凝土垫层（C15)</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m3</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27.8</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施工准备、基底清理；配合砼泵送、浇筑、振捣、养护、施工缝处理；成品保护及修补，安全文明施工等为完成该项工程涉及到的全部工作内容。</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按实际完成的设计图示尺寸以体积计算。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砼：0%</w:t>
            </w:r>
          </w:p>
        </w:tc>
        <w:tc>
          <w:tcPr>
            <w:tcW w:w="1187" w:type="dxa"/>
            <w:shd w:val="clear" w:color="auto" w:fill="auto"/>
            <w:vAlign w:val="center"/>
          </w:tcPr>
          <w:p>
            <w:pP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2.2</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料仓及设备基础开挖</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m3</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500</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人工挖土、装土、修理边底、场内倒运以及安全文明施工在内的全部内容。</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按实际开挖尺寸以体积计算。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w:t>
            </w:r>
          </w:p>
        </w:tc>
        <w:tc>
          <w:tcPr>
            <w:tcW w:w="1187" w:type="dxa"/>
            <w:shd w:val="clear" w:color="auto" w:fill="auto"/>
            <w:vAlign w:val="center"/>
          </w:tcPr>
          <w:p>
            <w:pP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2.3</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料仓基础（C30）</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m3</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120</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施工准备、基底清理；配合砼泵送、浇筑、振捣、养护、施工缝处理；成品保护及修补，安全文明施工等为完成该项工程涉及到的全部工作内容。</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按设计，计量根据铺设范围，以立方米计算。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1.砼由甲方供至施工现场。2.砼损耗率0%</w:t>
            </w:r>
          </w:p>
        </w:tc>
        <w:tc>
          <w:tcPr>
            <w:tcW w:w="1187" w:type="dxa"/>
            <w:shd w:val="clear" w:color="auto" w:fill="auto"/>
            <w:vAlign w:val="center"/>
          </w:tcPr>
          <w:p>
            <w:pPr>
              <w:jc w:val="cente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2.4</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龙门吊轨道基础（C30)</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m3</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278</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施工准备、基底清理；配合砼泵送、浇筑、振捣、养护、施工缝处理；成品保护及修补，安全文明施工等为完成该项工程涉及到的全部工作内容。</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按设计，计量根据铺设范围，以立方米计算。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1.砼由甲方供至施工现场。2.砼损耗率0%</w:t>
            </w:r>
          </w:p>
        </w:tc>
        <w:tc>
          <w:tcPr>
            <w:tcW w:w="1187" w:type="dxa"/>
            <w:shd w:val="clear" w:color="auto" w:fill="auto"/>
            <w:vAlign w:val="center"/>
          </w:tcPr>
          <w:p>
            <w:pPr>
              <w:jc w:val="cente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2.5</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水泥罐及搅拌站基础(C30)</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m3</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106</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施工准备、基底清理；配合砼泵送、浇筑、振捣、养护、施工缝处理；成品保护及修补，安全文明施工等为完成该项工程涉及到的全部工作内容。</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按设计，计量根据铺设范围，以立方米计算。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1.砼由甲方供至施工现场。2.砼损耗率0%</w:t>
            </w:r>
          </w:p>
        </w:tc>
        <w:tc>
          <w:tcPr>
            <w:tcW w:w="1187" w:type="dxa"/>
            <w:shd w:val="clear" w:color="auto" w:fill="auto"/>
            <w:vAlign w:val="center"/>
          </w:tcPr>
          <w:p>
            <w:pPr>
              <w:jc w:val="cente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2.6</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钢筋安装</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t</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5</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钢筋成品卸车、场内运输、安装等完成此项工作的全部内容。</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按不超设计图纸的实际完成合格工程量以t计，措施筋不予计量</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钢筋甲供，损耗率0%</w:t>
            </w:r>
          </w:p>
        </w:tc>
        <w:tc>
          <w:tcPr>
            <w:tcW w:w="1187"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钢筋由甲方加工。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b/>
                <w:bCs/>
                <w:kern w:val="0"/>
              </w:rPr>
            </w:pPr>
            <w:r>
              <w:rPr>
                <w:rFonts w:hint="eastAsia" w:ascii="仿宋" w:hAnsi="仿宋" w:eastAsia="仿宋" w:cs="仿宋"/>
                <w:b/>
                <w:i w:val="0"/>
                <w:color w:val="000000"/>
                <w:kern w:val="0"/>
                <w:sz w:val="20"/>
                <w:szCs w:val="20"/>
                <w:u w:val="none"/>
                <w:lang w:val="en-US" w:eastAsia="zh-CN" w:bidi="ar"/>
              </w:rPr>
              <w:t>3</w:t>
            </w:r>
          </w:p>
        </w:tc>
        <w:tc>
          <w:tcPr>
            <w:tcW w:w="2690" w:type="dxa"/>
            <w:shd w:val="clear" w:color="auto" w:fill="auto"/>
            <w:vAlign w:val="center"/>
          </w:tcPr>
          <w:p>
            <w:pPr>
              <w:keepNext w:val="0"/>
              <w:keepLines w:val="0"/>
              <w:widowControl/>
              <w:suppressLineNumbers w:val="0"/>
              <w:jc w:val="center"/>
              <w:textAlignment w:val="center"/>
              <w:rPr>
                <w:rFonts w:ascii="宋体" w:hAnsi="宋体" w:cs="仿宋"/>
                <w:b/>
                <w:bCs/>
                <w:kern w:val="0"/>
              </w:rPr>
            </w:pPr>
            <w:r>
              <w:rPr>
                <w:rFonts w:hint="eastAsia" w:ascii="仿宋" w:hAnsi="仿宋" w:eastAsia="仿宋" w:cs="仿宋"/>
                <w:b/>
                <w:i w:val="0"/>
                <w:color w:val="000000"/>
                <w:kern w:val="0"/>
                <w:sz w:val="20"/>
                <w:szCs w:val="20"/>
                <w:u w:val="none"/>
                <w:lang w:val="en-US" w:eastAsia="zh-CN" w:bidi="ar"/>
              </w:rPr>
              <w:t>充电池砌筑</w:t>
            </w:r>
          </w:p>
        </w:tc>
        <w:tc>
          <w:tcPr>
            <w:tcW w:w="634" w:type="dxa"/>
            <w:shd w:val="clear" w:color="auto" w:fill="auto"/>
            <w:vAlign w:val="center"/>
          </w:tcPr>
          <w:p>
            <w:pPr>
              <w:jc w:val="center"/>
              <w:rPr>
                <w:rFonts w:ascii="宋体" w:hAnsi="宋体" w:cs="仿宋"/>
                <w:kern w:val="0"/>
              </w:rPr>
            </w:pPr>
          </w:p>
        </w:tc>
        <w:tc>
          <w:tcPr>
            <w:tcW w:w="1118" w:type="dxa"/>
            <w:shd w:val="clear" w:color="auto" w:fill="auto"/>
            <w:vAlign w:val="center"/>
          </w:tcPr>
          <w:p>
            <w:pPr>
              <w:jc w:val="center"/>
              <w:rPr>
                <w:rFonts w:ascii="宋体" w:hAnsi="宋体" w:cs="仿宋"/>
                <w:kern w:val="0"/>
              </w:rPr>
            </w:pP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jc w:val="center"/>
              <w:rPr>
                <w:rFonts w:ascii="宋体" w:hAnsi="宋体" w:cs="仿宋"/>
                <w:kern w:val="0"/>
              </w:rPr>
            </w:pPr>
          </w:p>
        </w:tc>
        <w:tc>
          <w:tcPr>
            <w:tcW w:w="2133" w:type="dxa"/>
            <w:shd w:val="clear" w:color="auto" w:fill="auto"/>
            <w:vAlign w:val="center"/>
          </w:tcPr>
          <w:p>
            <w:pPr>
              <w:jc w:val="center"/>
              <w:rPr>
                <w:rFonts w:ascii="宋体" w:hAnsi="宋体" w:cs="仿宋"/>
                <w:kern w:val="0"/>
              </w:rPr>
            </w:pPr>
          </w:p>
        </w:tc>
        <w:tc>
          <w:tcPr>
            <w:tcW w:w="1445" w:type="dxa"/>
            <w:shd w:val="clear" w:color="auto" w:fill="auto"/>
            <w:vAlign w:val="center"/>
          </w:tcPr>
          <w:p>
            <w:pPr>
              <w:jc w:val="center"/>
              <w:rPr>
                <w:rFonts w:ascii="宋体" w:hAnsi="宋体" w:cs="仿宋"/>
                <w:kern w:val="0"/>
              </w:rPr>
            </w:pPr>
          </w:p>
        </w:tc>
        <w:tc>
          <w:tcPr>
            <w:tcW w:w="1187" w:type="dxa"/>
            <w:shd w:val="clear" w:color="auto" w:fill="auto"/>
            <w:vAlign w:val="center"/>
          </w:tcPr>
          <w:p>
            <w:pP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3.1</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充电池砌砖</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m3</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15</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砂浆调制、运输、砌筑、刮缝、材料运输等完成此项工作的全部内容。砖为红砖，红砖占100%。</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具体尺寸按照施工交底书及实际完成工程量以方计算。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无甲供材</w:t>
            </w:r>
          </w:p>
        </w:tc>
        <w:tc>
          <w:tcPr>
            <w:tcW w:w="1187" w:type="dxa"/>
            <w:shd w:val="clear" w:color="auto" w:fill="auto"/>
            <w:vAlign w:val="center"/>
          </w:tcPr>
          <w:p>
            <w:pP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3.2</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砂浆抹面</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m2</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64</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基层清理、砂浆制作、运输、底层抹灰、抹面层、抹装饰面、勾分隔缝等完成此项工作的全部内容。</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具体尺寸按照施工交底书及实际完成工程量以平方计算。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无甲供材</w:t>
            </w:r>
          </w:p>
        </w:tc>
        <w:tc>
          <w:tcPr>
            <w:tcW w:w="1187" w:type="dxa"/>
            <w:shd w:val="clear" w:color="auto" w:fill="auto"/>
            <w:vAlign w:val="center"/>
          </w:tcPr>
          <w:p>
            <w:pP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3.3</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防水</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m2</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124</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基层处理，抹找平层，喷涂防水层，嵌缝。</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按设计图示尺寸以面积（m2）计算。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无甲供材</w:t>
            </w:r>
          </w:p>
        </w:tc>
        <w:tc>
          <w:tcPr>
            <w:tcW w:w="1187" w:type="dxa"/>
            <w:shd w:val="clear" w:color="auto" w:fill="auto"/>
            <w:vAlign w:val="center"/>
          </w:tcPr>
          <w:p>
            <w:pPr>
              <w:rPr>
                <w:rFonts w:ascii="宋体" w:hAnsi="宋体"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b/>
                <w:bCs/>
                <w:kern w:val="0"/>
              </w:rPr>
            </w:pPr>
            <w:r>
              <w:rPr>
                <w:rFonts w:hint="eastAsia" w:ascii="仿宋" w:hAnsi="仿宋" w:eastAsia="仿宋" w:cs="仿宋"/>
                <w:i w:val="0"/>
                <w:color w:val="000000"/>
                <w:kern w:val="0"/>
                <w:sz w:val="20"/>
                <w:szCs w:val="20"/>
                <w:u w:val="none"/>
                <w:lang w:val="en-US" w:eastAsia="zh-CN" w:bidi="ar"/>
              </w:rPr>
              <w:t>4</w:t>
            </w:r>
          </w:p>
        </w:tc>
        <w:tc>
          <w:tcPr>
            <w:tcW w:w="2690" w:type="dxa"/>
            <w:shd w:val="clear" w:color="auto" w:fill="auto"/>
            <w:vAlign w:val="center"/>
          </w:tcPr>
          <w:p>
            <w:pPr>
              <w:keepNext w:val="0"/>
              <w:keepLines w:val="0"/>
              <w:widowControl/>
              <w:suppressLineNumbers w:val="0"/>
              <w:jc w:val="center"/>
              <w:textAlignment w:val="center"/>
              <w:rPr>
                <w:rFonts w:ascii="宋体" w:hAnsi="宋体" w:cs="仿宋"/>
                <w:b/>
                <w:bCs/>
                <w:kern w:val="0"/>
              </w:rPr>
            </w:pPr>
            <w:r>
              <w:rPr>
                <w:rFonts w:hint="eastAsia" w:ascii="仿宋" w:hAnsi="仿宋" w:eastAsia="仿宋" w:cs="仿宋"/>
                <w:b/>
                <w:i w:val="0"/>
                <w:color w:val="000000"/>
                <w:kern w:val="0"/>
                <w:sz w:val="20"/>
                <w:szCs w:val="20"/>
                <w:u w:val="none"/>
                <w:lang w:val="en-US" w:eastAsia="zh-CN" w:bidi="ar"/>
              </w:rPr>
              <w:t>其他</w:t>
            </w:r>
          </w:p>
        </w:tc>
        <w:tc>
          <w:tcPr>
            <w:tcW w:w="634" w:type="dxa"/>
            <w:shd w:val="clear" w:color="auto" w:fill="auto"/>
            <w:vAlign w:val="center"/>
          </w:tcPr>
          <w:p>
            <w:pPr>
              <w:jc w:val="center"/>
              <w:rPr>
                <w:rFonts w:ascii="宋体" w:hAnsi="宋体" w:cs="仿宋"/>
                <w:kern w:val="0"/>
              </w:rPr>
            </w:pPr>
          </w:p>
        </w:tc>
        <w:tc>
          <w:tcPr>
            <w:tcW w:w="1118" w:type="dxa"/>
            <w:shd w:val="clear" w:color="auto" w:fill="auto"/>
            <w:vAlign w:val="center"/>
          </w:tcPr>
          <w:p>
            <w:pPr>
              <w:jc w:val="center"/>
              <w:rPr>
                <w:rFonts w:ascii="宋体" w:hAnsi="宋体" w:cs="仿宋"/>
                <w:kern w:val="0"/>
              </w:rPr>
            </w:pP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jc w:val="center"/>
              <w:rPr>
                <w:rFonts w:ascii="宋体" w:hAnsi="宋体" w:cs="仿宋"/>
                <w:kern w:val="0"/>
              </w:rPr>
            </w:pPr>
          </w:p>
        </w:tc>
        <w:tc>
          <w:tcPr>
            <w:tcW w:w="2133" w:type="dxa"/>
            <w:shd w:val="clear" w:color="auto" w:fill="auto"/>
            <w:vAlign w:val="center"/>
          </w:tcPr>
          <w:p>
            <w:pPr>
              <w:jc w:val="center"/>
              <w:rPr>
                <w:rFonts w:ascii="宋体" w:hAnsi="宋体" w:cs="仿宋"/>
                <w:kern w:val="0"/>
              </w:rPr>
            </w:pPr>
          </w:p>
        </w:tc>
        <w:tc>
          <w:tcPr>
            <w:tcW w:w="1445" w:type="dxa"/>
            <w:shd w:val="clear" w:color="auto" w:fill="auto"/>
            <w:vAlign w:val="center"/>
          </w:tcPr>
          <w:p>
            <w:pPr>
              <w:jc w:val="center"/>
              <w:rPr>
                <w:rFonts w:ascii="宋体" w:hAnsi="宋体" w:cs="仿宋"/>
                <w:kern w:val="0"/>
              </w:rPr>
            </w:pPr>
          </w:p>
        </w:tc>
        <w:tc>
          <w:tcPr>
            <w:tcW w:w="1187" w:type="dxa"/>
            <w:shd w:val="clear" w:color="auto" w:fill="auto"/>
            <w:vAlign w:val="center"/>
          </w:tcPr>
          <w:p>
            <w:pP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4.1</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渣土池顶板加强层混凝土（C20）</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m3</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160</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混凝土浇筑、振捣、养护等完成此项工作的全部内容。</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具体尺寸按照施工交底书及实际完成工程量以方计算。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无甲供材</w:t>
            </w:r>
          </w:p>
        </w:tc>
        <w:tc>
          <w:tcPr>
            <w:tcW w:w="1187" w:type="dxa"/>
            <w:shd w:val="clear" w:color="auto" w:fill="auto"/>
            <w:vAlign w:val="center"/>
          </w:tcPr>
          <w:p>
            <w:pP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4.2</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防水</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m2</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1600</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基层处理，抹找平层，喷涂防水层，嵌缝。</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按设计图示尺寸以面积（m2）计算。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无甲供材</w:t>
            </w:r>
          </w:p>
        </w:tc>
        <w:tc>
          <w:tcPr>
            <w:tcW w:w="1187" w:type="dxa"/>
            <w:shd w:val="clear" w:color="auto" w:fill="auto"/>
            <w:vAlign w:val="center"/>
          </w:tcPr>
          <w:p>
            <w:pPr>
              <w:jc w:val="cente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4.3</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P50钢轨铺设</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300</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钢轨的倒运、铺设及预埋件安装</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按设计图示尺寸以m计算。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钢轨甲供</w:t>
            </w:r>
          </w:p>
        </w:tc>
        <w:tc>
          <w:tcPr>
            <w:tcW w:w="1187" w:type="dxa"/>
            <w:shd w:val="clear" w:color="auto" w:fill="auto"/>
            <w:vAlign w:val="center"/>
          </w:tcPr>
          <w:p>
            <w:pPr>
              <w:jc w:val="center"/>
              <w:rPr>
                <w:rFonts w:ascii="宋体" w:hAnsi="宋体"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b/>
                <w:bCs/>
                <w:kern w:val="0"/>
              </w:rPr>
            </w:pPr>
            <w:r>
              <w:rPr>
                <w:rFonts w:hint="eastAsia" w:ascii="仿宋" w:hAnsi="仿宋" w:eastAsia="仿宋" w:cs="仿宋"/>
                <w:i w:val="0"/>
                <w:color w:val="000000"/>
                <w:kern w:val="0"/>
                <w:sz w:val="20"/>
                <w:szCs w:val="20"/>
                <w:u w:val="none"/>
                <w:lang w:val="en-US" w:eastAsia="zh-CN" w:bidi="ar"/>
              </w:rPr>
              <w:t>三</w:t>
            </w:r>
          </w:p>
        </w:tc>
        <w:tc>
          <w:tcPr>
            <w:tcW w:w="2690" w:type="dxa"/>
            <w:shd w:val="clear" w:color="auto" w:fill="auto"/>
            <w:vAlign w:val="bottom"/>
          </w:tcPr>
          <w:p>
            <w:pPr>
              <w:keepNext w:val="0"/>
              <w:keepLines w:val="0"/>
              <w:widowControl/>
              <w:suppressLineNumbers w:val="0"/>
              <w:jc w:val="center"/>
              <w:textAlignment w:val="bottom"/>
              <w:rPr>
                <w:rFonts w:ascii="宋体" w:hAnsi="宋体" w:cs="仿宋"/>
                <w:b/>
                <w:bCs/>
                <w:kern w:val="0"/>
              </w:rPr>
            </w:pPr>
            <w:r>
              <w:rPr>
                <w:rFonts w:hint="eastAsia" w:ascii="仿宋" w:hAnsi="仿宋" w:eastAsia="仿宋" w:cs="仿宋"/>
                <w:b/>
                <w:i w:val="0"/>
                <w:color w:val="000000"/>
                <w:kern w:val="0"/>
                <w:sz w:val="20"/>
                <w:szCs w:val="20"/>
                <w:u w:val="none"/>
                <w:lang w:val="en-US" w:eastAsia="zh-CN" w:bidi="ar"/>
              </w:rPr>
              <w:t>安全文明施工</w:t>
            </w:r>
          </w:p>
        </w:tc>
        <w:tc>
          <w:tcPr>
            <w:tcW w:w="634" w:type="dxa"/>
            <w:shd w:val="clear" w:color="auto" w:fill="auto"/>
            <w:vAlign w:val="bottom"/>
          </w:tcPr>
          <w:p>
            <w:pPr>
              <w:jc w:val="center"/>
              <w:rPr>
                <w:rFonts w:ascii="宋体" w:hAnsi="宋体" w:cs="仿宋"/>
                <w:kern w:val="0"/>
              </w:rPr>
            </w:pPr>
          </w:p>
        </w:tc>
        <w:tc>
          <w:tcPr>
            <w:tcW w:w="1118" w:type="dxa"/>
            <w:shd w:val="clear" w:color="auto" w:fill="auto"/>
            <w:vAlign w:val="center"/>
          </w:tcPr>
          <w:p>
            <w:pPr>
              <w:jc w:val="center"/>
              <w:rPr>
                <w:rFonts w:ascii="宋体" w:hAnsi="宋体" w:cs="仿宋"/>
                <w:kern w:val="0"/>
              </w:rPr>
            </w:pP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jc w:val="center"/>
              <w:rPr>
                <w:rFonts w:ascii="宋体" w:hAnsi="宋体" w:cs="仿宋"/>
                <w:kern w:val="0"/>
              </w:rPr>
            </w:pPr>
          </w:p>
        </w:tc>
        <w:tc>
          <w:tcPr>
            <w:tcW w:w="2133" w:type="dxa"/>
            <w:shd w:val="clear" w:color="auto" w:fill="auto"/>
            <w:vAlign w:val="center"/>
          </w:tcPr>
          <w:p>
            <w:pPr>
              <w:jc w:val="center"/>
              <w:rPr>
                <w:rFonts w:ascii="宋体" w:hAnsi="宋体" w:cs="仿宋"/>
                <w:kern w:val="0"/>
              </w:rPr>
            </w:pPr>
          </w:p>
        </w:tc>
        <w:tc>
          <w:tcPr>
            <w:tcW w:w="1445" w:type="dxa"/>
            <w:shd w:val="clear" w:color="auto" w:fill="auto"/>
            <w:vAlign w:val="center"/>
          </w:tcPr>
          <w:p>
            <w:pPr>
              <w:jc w:val="center"/>
              <w:rPr>
                <w:rFonts w:ascii="宋体" w:hAnsi="宋体" w:cs="仿宋"/>
                <w:kern w:val="0"/>
              </w:rPr>
            </w:pPr>
          </w:p>
        </w:tc>
        <w:tc>
          <w:tcPr>
            <w:tcW w:w="1187" w:type="dxa"/>
            <w:shd w:val="clear" w:color="auto" w:fill="auto"/>
            <w:vAlign w:val="center"/>
          </w:tcPr>
          <w:p>
            <w:pPr>
              <w:jc w:val="cente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1</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b/>
                <w:i w:val="0"/>
                <w:color w:val="000000"/>
                <w:kern w:val="0"/>
                <w:sz w:val="20"/>
                <w:szCs w:val="20"/>
                <w:u w:val="none"/>
                <w:lang w:val="en-US" w:eastAsia="zh-CN" w:bidi="ar"/>
              </w:rPr>
              <w:t>施工围挡</w:t>
            </w:r>
          </w:p>
        </w:tc>
        <w:tc>
          <w:tcPr>
            <w:tcW w:w="634" w:type="dxa"/>
            <w:shd w:val="clear" w:color="auto" w:fill="auto"/>
            <w:vAlign w:val="center"/>
          </w:tcPr>
          <w:p>
            <w:pPr>
              <w:jc w:val="center"/>
              <w:rPr>
                <w:rFonts w:ascii="宋体" w:hAnsi="宋体" w:cs="仿宋"/>
                <w:kern w:val="0"/>
              </w:rPr>
            </w:pPr>
          </w:p>
        </w:tc>
        <w:tc>
          <w:tcPr>
            <w:tcW w:w="1118" w:type="dxa"/>
            <w:shd w:val="clear" w:color="auto" w:fill="auto"/>
            <w:vAlign w:val="center"/>
          </w:tcPr>
          <w:p>
            <w:pPr>
              <w:jc w:val="center"/>
              <w:rPr>
                <w:rFonts w:ascii="宋体" w:hAnsi="宋体" w:cs="仿宋"/>
                <w:kern w:val="0"/>
              </w:rPr>
            </w:pP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jc w:val="center"/>
              <w:rPr>
                <w:rFonts w:ascii="宋体" w:hAnsi="宋体" w:cs="仿宋"/>
                <w:kern w:val="0"/>
              </w:rPr>
            </w:pPr>
          </w:p>
        </w:tc>
        <w:tc>
          <w:tcPr>
            <w:tcW w:w="2133" w:type="dxa"/>
            <w:shd w:val="clear" w:color="auto" w:fill="auto"/>
            <w:vAlign w:val="center"/>
          </w:tcPr>
          <w:p>
            <w:pPr>
              <w:jc w:val="center"/>
              <w:rPr>
                <w:rFonts w:ascii="宋体" w:hAnsi="宋体" w:cs="仿宋"/>
                <w:kern w:val="0"/>
              </w:rPr>
            </w:pPr>
          </w:p>
        </w:tc>
        <w:tc>
          <w:tcPr>
            <w:tcW w:w="1445" w:type="dxa"/>
            <w:shd w:val="clear" w:color="auto" w:fill="auto"/>
            <w:vAlign w:val="center"/>
          </w:tcPr>
          <w:p>
            <w:pPr>
              <w:jc w:val="center"/>
              <w:rPr>
                <w:rFonts w:ascii="宋体" w:hAnsi="宋体" w:cs="仿宋"/>
                <w:kern w:val="0"/>
              </w:rPr>
            </w:pPr>
          </w:p>
        </w:tc>
        <w:tc>
          <w:tcPr>
            <w:tcW w:w="1187" w:type="dxa"/>
            <w:shd w:val="clear" w:color="auto" w:fill="auto"/>
            <w:vAlign w:val="center"/>
          </w:tcPr>
          <w:p>
            <w:pPr>
              <w:jc w:val="cente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1.1</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门柱砌筑</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m3</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15.5</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砂浆调制、运输、砌筑、刮缝、材料运输、预埋件安装等完成此项工作的全部内容。砖为红砖，红砖占100%。</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具体尺寸按照施工交底书及实际完成工程量以方计算。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无甲供材</w:t>
            </w:r>
          </w:p>
        </w:tc>
        <w:tc>
          <w:tcPr>
            <w:tcW w:w="1187" w:type="dxa"/>
            <w:shd w:val="clear" w:color="auto" w:fill="auto"/>
            <w:vAlign w:val="center"/>
          </w:tcPr>
          <w:p>
            <w:pP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1.2</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围挡基础砌筑</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m3</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260</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砂浆调制、运输、砌筑、刮缝、材料运输等完成此项工作的全部内容。砖为红砖，红砖占100%。</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具体尺寸按照施工交底书及实际完成工程量以方计算。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无甲供材</w:t>
            </w:r>
          </w:p>
        </w:tc>
        <w:tc>
          <w:tcPr>
            <w:tcW w:w="1187" w:type="dxa"/>
            <w:shd w:val="clear" w:color="auto" w:fill="auto"/>
            <w:vAlign w:val="center"/>
          </w:tcPr>
          <w:p>
            <w:pPr>
              <w:jc w:val="cente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1.3</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砂浆抹面</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m2</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1888</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基层清理、砂浆制作、运输、底层抹灰、抹面层、抹装饰面、勾分隔缝等完成此项工作的全部内容。</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具体尺寸按照施工交底书及实际完成工程量以平方计算。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无甲供材</w:t>
            </w:r>
          </w:p>
        </w:tc>
        <w:tc>
          <w:tcPr>
            <w:tcW w:w="1187" w:type="dxa"/>
            <w:shd w:val="clear" w:color="auto" w:fill="auto"/>
            <w:vAlign w:val="center"/>
          </w:tcPr>
          <w:p>
            <w:pP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1.4</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油漆粉刷</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m2</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1888</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基层清理、刮腻子、刷防护材料、油漆等完成此项工作的全部内容。</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具体尺寸按照施工交底书及实际完成工程量以面积计算。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无甲供材</w:t>
            </w:r>
          </w:p>
        </w:tc>
        <w:tc>
          <w:tcPr>
            <w:tcW w:w="1187" w:type="dxa"/>
            <w:shd w:val="clear" w:color="auto" w:fill="auto"/>
            <w:vAlign w:val="center"/>
          </w:tcPr>
          <w:p>
            <w:pP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1.5</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永久围挡安装</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1600</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围挡卸车，码放，场内倒运，安装。</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具体尺寸按照施工交底书及实际完成工程量以米计算。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无甲供材</w:t>
            </w:r>
          </w:p>
        </w:tc>
        <w:tc>
          <w:tcPr>
            <w:tcW w:w="1187"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按西安市围挡标准化指南尺寸计算相关工程量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1.6</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临时围挡安装</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1600</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围挡卸车，码放，场内倒运，安装。</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具体尺寸按照施工交底书及实际完成工程量以米计算。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围挡甲供</w:t>
            </w:r>
          </w:p>
        </w:tc>
        <w:tc>
          <w:tcPr>
            <w:tcW w:w="1187" w:type="dxa"/>
            <w:shd w:val="clear" w:color="auto" w:fill="auto"/>
            <w:vAlign w:val="center"/>
          </w:tcPr>
          <w:p>
            <w:pP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b/>
                <w:bCs/>
                <w:kern w:val="0"/>
              </w:rPr>
            </w:pPr>
            <w:r>
              <w:rPr>
                <w:rFonts w:hint="eastAsia" w:ascii="仿宋" w:hAnsi="仿宋" w:eastAsia="仿宋" w:cs="仿宋"/>
                <w:i w:val="0"/>
                <w:color w:val="000000"/>
                <w:kern w:val="0"/>
                <w:sz w:val="20"/>
                <w:szCs w:val="20"/>
                <w:u w:val="none"/>
                <w:lang w:val="en-US" w:eastAsia="zh-CN" w:bidi="ar"/>
              </w:rPr>
              <w:t>2</w:t>
            </w:r>
          </w:p>
        </w:tc>
        <w:tc>
          <w:tcPr>
            <w:tcW w:w="2690" w:type="dxa"/>
            <w:shd w:val="clear" w:color="auto" w:fill="auto"/>
            <w:vAlign w:val="center"/>
          </w:tcPr>
          <w:p>
            <w:pPr>
              <w:keepNext w:val="0"/>
              <w:keepLines w:val="0"/>
              <w:widowControl/>
              <w:suppressLineNumbers w:val="0"/>
              <w:jc w:val="center"/>
              <w:textAlignment w:val="center"/>
              <w:rPr>
                <w:rFonts w:ascii="宋体" w:hAnsi="宋体" w:cs="仿宋"/>
                <w:b/>
                <w:bCs/>
                <w:kern w:val="0"/>
              </w:rPr>
            </w:pPr>
            <w:r>
              <w:rPr>
                <w:rFonts w:hint="eastAsia" w:ascii="仿宋" w:hAnsi="仿宋" w:eastAsia="仿宋" w:cs="仿宋"/>
                <w:b/>
                <w:i w:val="0"/>
                <w:color w:val="000000"/>
                <w:kern w:val="0"/>
                <w:sz w:val="20"/>
                <w:szCs w:val="20"/>
                <w:u w:val="none"/>
                <w:lang w:val="en-US" w:eastAsia="zh-CN" w:bidi="ar"/>
              </w:rPr>
              <w:t>全封闭大棚</w:t>
            </w:r>
          </w:p>
        </w:tc>
        <w:tc>
          <w:tcPr>
            <w:tcW w:w="634" w:type="dxa"/>
            <w:shd w:val="clear" w:color="auto" w:fill="auto"/>
            <w:vAlign w:val="center"/>
          </w:tcPr>
          <w:p>
            <w:pPr>
              <w:jc w:val="center"/>
              <w:rPr>
                <w:rFonts w:ascii="宋体" w:hAnsi="宋体" w:cs="仿宋"/>
                <w:kern w:val="0"/>
              </w:rPr>
            </w:pPr>
          </w:p>
        </w:tc>
        <w:tc>
          <w:tcPr>
            <w:tcW w:w="1118" w:type="dxa"/>
            <w:shd w:val="clear" w:color="auto" w:fill="auto"/>
            <w:vAlign w:val="center"/>
          </w:tcPr>
          <w:p>
            <w:pPr>
              <w:jc w:val="center"/>
              <w:rPr>
                <w:rFonts w:ascii="宋体" w:hAnsi="宋体" w:cs="仿宋"/>
                <w:kern w:val="0"/>
              </w:rPr>
            </w:pP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jc w:val="center"/>
              <w:rPr>
                <w:rFonts w:ascii="宋体" w:hAnsi="宋体" w:cs="仿宋"/>
                <w:kern w:val="0"/>
              </w:rPr>
            </w:pPr>
          </w:p>
        </w:tc>
        <w:tc>
          <w:tcPr>
            <w:tcW w:w="2133" w:type="dxa"/>
            <w:shd w:val="clear" w:color="auto" w:fill="auto"/>
            <w:vAlign w:val="center"/>
          </w:tcPr>
          <w:p>
            <w:pPr>
              <w:jc w:val="center"/>
              <w:rPr>
                <w:rFonts w:ascii="宋体" w:hAnsi="宋体" w:cs="仿宋"/>
                <w:kern w:val="0"/>
              </w:rPr>
            </w:pPr>
          </w:p>
        </w:tc>
        <w:tc>
          <w:tcPr>
            <w:tcW w:w="1445" w:type="dxa"/>
            <w:shd w:val="clear" w:color="auto" w:fill="auto"/>
            <w:vAlign w:val="center"/>
          </w:tcPr>
          <w:p>
            <w:pPr>
              <w:jc w:val="center"/>
              <w:rPr>
                <w:rFonts w:ascii="宋体" w:hAnsi="宋体" w:cs="仿宋"/>
                <w:kern w:val="0"/>
              </w:rPr>
            </w:pPr>
          </w:p>
        </w:tc>
        <w:tc>
          <w:tcPr>
            <w:tcW w:w="1187" w:type="dxa"/>
            <w:shd w:val="clear" w:color="auto" w:fill="auto"/>
            <w:vAlign w:val="center"/>
          </w:tcPr>
          <w:p>
            <w:pPr>
              <w:jc w:val="cente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b/>
                <w:bCs/>
                <w:kern w:val="0"/>
              </w:rPr>
            </w:pPr>
            <w:r>
              <w:rPr>
                <w:rFonts w:hint="eastAsia" w:ascii="仿宋" w:hAnsi="仿宋" w:eastAsia="仿宋" w:cs="仿宋"/>
                <w:i w:val="0"/>
                <w:color w:val="000000"/>
                <w:kern w:val="0"/>
                <w:sz w:val="20"/>
                <w:szCs w:val="20"/>
                <w:u w:val="none"/>
                <w:lang w:val="en-US" w:eastAsia="zh-CN" w:bidi="ar"/>
              </w:rPr>
              <w:t>2.1</w:t>
            </w:r>
          </w:p>
        </w:tc>
        <w:tc>
          <w:tcPr>
            <w:tcW w:w="2690" w:type="dxa"/>
            <w:shd w:val="clear" w:color="auto" w:fill="auto"/>
            <w:vAlign w:val="center"/>
          </w:tcPr>
          <w:p>
            <w:pPr>
              <w:keepNext w:val="0"/>
              <w:keepLines w:val="0"/>
              <w:widowControl/>
              <w:suppressLineNumbers w:val="0"/>
              <w:jc w:val="center"/>
              <w:textAlignment w:val="center"/>
              <w:rPr>
                <w:rFonts w:ascii="宋体" w:hAnsi="宋体" w:cs="仿宋"/>
                <w:b/>
                <w:bCs/>
                <w:kern w:val="0"/>
              </w:rPr>
            </w:pPr>
            <w:r>
              <w:rPr>
                <w:rFonts w:hint="eastAsia" w:ascii="仿宋" w:hAnsi="仿宋" w:eastAsia="仿宋" w:cs="仿宋"/>
                <w:i w:val="0"/>
                <w:color w:val="000000"/>
                <w:kern w:val="0"/>
                <w:sz w:val="20"/>
                <w:szCs w:val="20"/>
                <w:u w:val="none"/>
                <w:lang w:val="en-US" w:eastAsia="zh-CN" w:bidi="ar"/>
              </w:rPr>
              <w:t>混凝土垫层</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m3</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20</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砂浆调制、运输、砌筑、刮缝、材料运输、预埋件安装等完成此项工作的全部内容。砖为红砖，红砖占100%。</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具体尺寸按照施工交底书及实际完成工程量以方计算。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无甲供材</w:t>
            </w:r>
          </w:p>
        </w:tc>
        <w:tc>
          <w:tcPr>
            <w:tcW w:w="1187" w:type="dxa"/>
            <w:shd w:val="clear" w:color="auto" w:fill="auto"/>
            <w:vAlign w:val="center"/>
          </w:tcPr>
          <w:p>
            <w:pP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blHeader/>
          <w:jc w:val="center"/>
        </w:trPr>
        <w:tc>
          <w:tcPr>
            <w:tcW w:w="854" w:type="dxa"/>
            <w:shd w:val="clear" w:color="auto" w:fill="auto"/>
            <w:vAlign w:val="center"/>
          </w:tcPr>
          <w:p>
            <w:pPr>
              <w:keepNext w:val="0"/>
              <w:keepLines w:val="0"/>
              <w:widowControl/>
              <w:suppressLineNumbers w:val="0"/>
              <w:jc w:val="center"/>
              <w:textAlignment w:val="center"/>
              <w:rPr>
                <w:rFonts w:hint="eastAsia" w:ascii="宋体" w:hAnsi="宋体" w:cs="仿宋"/>
                <w:b/>
                <w:bCs/>
                <w:kern w:val="0"/>
              </w:rPr>
            </w:pPr>
            <w:r>
              <w:rPr>
                <w:rFonts w:hint="eastAsia" w:ascii="仿宋" w:hAnsi="仿宋" w:eastAsia="仿宋" w:cs="仿宋"/>
                <w:i w:val="0"/>
                <w:color w:val="000000"/>
                <w:kern w:val="0"/>
                <w:sz w:val="20"/>
                <w:szCs w:val="20"/>
                <w:u w:val="none"/>
                <w:lang w:val="en-US" w:eastAsia="zh-CN" w:bidi="ar"/>
              </w:rPr>
              <w:t>2.2</w:t>
            </w:r>
          </w:p>
        </w:tc>
        <w:tc>
          <w:tcPr>
            <w:tcW w:w="2690" w:type="dxa"/>
            <w:shd w:val="clear" w:color="auto" w:fill="auto"/>
            <w:vAlign w:val="center"/>
          </w:tcPr>
          <w:p>
            <w:pPr>
              <w:keepNext w:val="0"/>
              <w:keepLines w:val="0"/>
              <w:widowControl/>
              <w:suppressLineNumbers w:val="0"/>
              <w:jc w:val="center"/>
              <w:textAlignment w:val="center"/>
              <w:rPr>
                <w:rFonts w:hint="eastAsia" w:ascii="宋体" w:hAnsi="宋体" w:cs="仿宋"/>
                <w:b/>
                <w:bCs/>
                <w:kern w:val="0"/>
              </w:rPr>
            </w:pPr>
            <w:r>
              <w:rPr>
                <w:rFonts w:hint="eastAsia" w:ascii="仿宋" w:hAnsi="仿宋" w:eastAsia="仿宋" w:cs="仿宋"/>
                <w:i w:val="0"/>
                <w:color w:val="000000"/>
                <w:kern w:val="0"/>
                <w:sz w:val="20"/>
                <w:szCs w:val="20"/>
                <w:u w:val="none"/>
                <w:lang w:val="en-US" w:eastAsia="zh-CN" w:bidi="ar"/>
              </w:rPr>
              <w:t>防护棚基础开挖</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m3</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360</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人工挖土、装土、修理边底、场内倒运以及安全文明施工在内的全部内容。</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按实际开挖尺寸以体积计算。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w:t>
            </w:r>
          </w:p>
        </w:tc>
        <w:tc>
          <w:tcPr>
            <w:tcW w:w="1187" w:type="dxa"/>
            <w:shd w:val="clear" w:color="auto" w:fill="auto"/>
            <w:vAlign w:val="center"/>
          </w:tcPr>
          <w:p>
            <w:pPr>
              <w:jc w:val="center"/>
              <w:rPr>
                <w:rFonts w:hint="eastAsia"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blHeader/>
          <w:jc w:val="center"/>
        </w:trPr>
        <w:tc>
          <w:tcPr>
            <w:tcW w:w="854" w:type="dxa"/>
            <w:shd w:val="clear" w:color="auto" w:fill="auto"/>
            <w:vAlign w:val="center"/>
          </w:tcPr>
          <w:p>
            <w:pPr>
              <w:keepNext w:val="0"/>
              <w:keepLines w:val="0"/>
              <w:widowControl/>
              <w:suppressLineNumbers w:val="0"/>
              <w:jc w:val="center"/>
              <w:textAlignment w:val="center"/>
              <w:rPr>
                <w:rFonts w:hint="eastAsia" w:ascii="宋体" w:hAnsi="宋体" w:cs="仿宋"/>
                <w:b/>
                <w:bCs/>
                <w:kern w:val="0"/>
              </w:rPr>
            </w:pPr>
            <w:r>
              <w:rPr>
                <w:rFonts w:hint="eastAsia" w:ascii="仿宋" w:hAnsi="仿宋" w:eastAsia="仿宋" w:cs="仿宋"/>
                <w:i w:val="0"/>
                <w:color w:val="000000"/>
                <w:kern w:val="0"/>
                <w:sz w:val="20"/>
                <w:szCs w:val="20"/>
                <w:u w:val="none"/>
                <w:lang w:val="en-US" w:eastAsia="zh-CN" w:bidi="ar"/>
              </w:rPr>
              <w:t>2.3</w:t>
            </w:r>
          </w:p>
        </w:tc>
        <w:tc>
          <w:tcPr>
            <w:tcW w:w="2690" w:type="dxa"/>
            <w:shd w:val="clear" w:color="auto" w:fill="auto"/>
            <w:vAlign w:val="center"/>
          </w:tcPr>
          <w:p>
            <w:pPr>
              <w:keepNext w:val="0"/>
              <w:keepLines w:val="0"/>
              <w:widowControl/>
              <w:suppressLineNumbers w:val="0"/>
              <w:jc w:val="center"/>
              <w:textAlignment w:val="center"/>
              <w:rPr>
                <w:rFonts w:hint="eastAsia" w:ascii="宋体" w:hAnsi="宋体" w:cs="仿宋"/>
                <w:b/>
                <w:bCs/>
                <w:kern w:val="0"/>
              </w:rPr>
            </w:pPr>
            <w:r>
              <w:rPr>
                <w:rFonts w:hint="eastAsia" w:ascii="仿宋" w:hAnsi="仿宋" w:eastAsia="仿宋" w:cs="仿宋"/>
                <w:i w:val="0"/>
                <w:color w:val="000000"/>
                <w:kern w:val="0"/>
                <w:sz w:val="20"/>
                <w:szCs w:val="20"/>
                <w:u w:val="none"/>
                <w:lang w:val="en-US" w:eastAsia="zh-CN" w:bidi="ar"/>
              </w:rPr>
              <w:t>防护棚基础</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m3</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210</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基层清理、砂浆制作、运输、底层抹灰、抹面层、抹装饰面、勾分隔缝等完成此项工作的全部内容。</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具体尺寸按照施工交底书及实际完成工程量以平方计算。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无甲供材</w:t>
            </w:r>
          </w:p>
        </w:tc>
        <w:tc>
          <w:tcPr>
            <w:tcW w:w="1187" w:type="dxa"/>
            <w:shd w:val="clear" w:color="auto" w:fill="auto"/>
            <w:vAlign w:val="center"/>
          </w:tcPr>
          <w:p>
            <w:pPr>
              <w:rPr>
                <w:rFonts w:hint="eastAsia"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blHeader/>
          <w:jc w:val="center"/>
        </w:trPr>
        <w:tc>
          <w:tcPr>
            <w:tcW w:w="854" w:type="dxa"/>
            <w:shd w:val="clear" w:color="auto" w:fill="auto"/>
            <w:vAlign w:val="center"/>
          </w:tcPr>
          <w:p>
            <w:pPr>
              <w:keepNext w:val="0"/>
              <w:keepLines w:val="0"/>
              <w:widowControl/>
              <w:suppressLineNumbers w:val="0"/>
              <w:jc w:val="center"/>
              <w:textAlignment w:val="center"/>
              <w:rPr>
                <w:rFonts w:hint="eastAsia" w:ascii="宋体" w:hAnsi="宋体" w:cs="仿宋"/>
                <w:b/>
                <w:bCs/>
                <w:kern w:val="0"/>
              </w:rPr>
            </w:pPr>
            <w:r>
              <w:rPr>
                <w:rFonts w:hint="eastAsia" w:ascii="仿宋" w:hAnsi="仿宋" w:eastAsia="仿宋" w:cs="仿宋"/>
                <w:i w:val="0"/>
                <w:color w:val="000000"/>
                <w:kern w:val="0"/>
                <w:sz w:val="20"/>
                <w:szCs w:val="20"/>
                <w:u w:val="none"/>
                <w:lang w:val="en-US" w:eastAsia="zh-CN" w:bidi="ar"/>
              </w:rPr>
              <w:t>2.4</w:t>
            </w:r>
          </w:p>
        </w:tc>
        <w:tc>
          <w:tcPr>
            <w:tcW w:w="2690" w:type="dxa"/>
            <w:shd w:val="clear" w:color="auto" w:fill="auto"/>
            <w:vAlign w:val="center"/>
          </w:tcPr>
          <w:p>
            <w:pPr>
              <w:keepNext w:val="0"/>
              <w:keepLines w:val="0"/>
              <w:widowControl/>
              <w:suppressLineNumbers w:val="0"/>
              <w:jc w:val="center"/>
              <w:textAlignment w:val="center"/>
              <w:rPr>
                <w:rFonts w:hint="eastAsia" w:ascii="宋体" w:hAnsi="宋体" w:cs="仿宋"/>
                <w:b/>
                <w:bCs/>
                <w:kern w:val="0"/>
              </w:rPr>
            </w:pPr>
            <w:r>
              <w:rPr>
                <w:rFonts w:hint="eastAsia" w:ascii="仿宋" w:hAnsi="仿宋" w:eastAsia="仿宋" w:cs="仿宋"/>
                <w:i w:val="0"/>
                <w:color w:val="000000"/>
                <w:kern w:val="0"/>
                <w:sz w:val="20"/>
                <w:szCs w:val="20"/>
                <w:u w:val="none"/>
                <w:lang w:val="en-US" w:eastAsia="zh-CN" w:bidi="ar"/>
              </w:rPr>
              <w:t>钢筋安装</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t</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31.5</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钢筋成品卸车、场内运输、安装等完成此项工作的全部内容。</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按不超设计图纸的实际完成合格工程量以t计，措施筋不予计量</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1、钢筋甲供，损耗率0%。2.砼损耗率0%</w:t>
            </w:r>
          </w:p>
        </w:tc>
        <w:tc>
          <w:tcPr>
            <w:tcW w:w="1187" w:type="dxa"/>
            <w:shd w:val="clear" w:color="auto" w:fill="auto"/>
            <w:vAlign w:val="center"/>
          </w:tcPr>
          <w:p>
            <w:pPr>
              <w:keepNext w:val="0"/>
              <w:keepLines w:val="0"/>
              <w:widowControl/>
              <w:suppressLineNumbers w:val="0"/>
              <w:jc w:val="center"/>
              <w:textAlignment w:val="center"/>
              <w:rPr>
                <w:rFonts w:hint="eastAsia" w:ascii="宋体" w:hAnsi="宋体" w:cs="仿宋"/>
                <w:kern w:val="0"/>
              </w:rPr>
            </w:pPr>
            <w:r>
              <w:rPr>
                <w:rFonts w:hint="eastAsia" w:ascii="宋体" w:hAnsi="宋体" w:eastAsia="宋体" w:cs="宋体"/>
                <w:i w:val="0"/>
                <w:color w:val="000000"/>
                <w:kern w:val="0"/>
                <w:sz w:val="16"/>
                <w:szCs w:val="16"/>
                <w:u w:val="none"/>
                <w:lang w:val="en-US" w:eastAsia="zh-CN" w:bidi="ar"/>
              </w:rPr>
              <w:t>钢筋由甲方加工。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b/>
                <w:bCs/>
                <w:kern w:val="0"/>
              </w:rPr>
            </w:pPr>
            <w:r>
              <w:rPr>
                <w:rFonts w:hint="eastAsia" w:ascii="仿宋" w:hAnsi="仿宋" w:eastAsia="仿宋" w:cs="仿宋"/>
                <w:i w:val="0"/>
                <w:color w:val="000000"/>
                <w:kern w:val="0"/>
                <w:sz w:val="20"/>
                <w:szCs w:val="20"/>
                <w:u w:val="none"/>
                <w:lang w:val="en-US" w:eastAsia="zh-CN" w:bidi="ar"/>
              </w:rPr>
              <w:t>2.5</w:t>
            </w:r>
          </w:p>
        </w:tc>
        <w:tc>
          <w:tcPr>
            <w:tcW w:w="2690" w:type="dxa"/>
            <w:shd w:val="clear" w:color="auto" w:fill="auto"/>
            <w:vAlign w:val="center"/>
          </w:tcPr>
          <w:p>
            <w:pPr>
              <w:keepNext w:val="0"/>
              <w:keepLines w:val="0"/>
              <w:widowControl/>
              <w:suppressLineNumbers w:val="0"/>
              <w:jc w:val="center"/>
              <w:textAlignment w:val="center"/>
              <w:rPr>
                <w:rFonts w:ascii="宋体" w:hAnsi="宋体" w:cs="仿宋"/>
                <w:b/>
                <w:bCs/>
                <w:kern w:val="0"/>
              </w:rPr>
            </w:pPr>
            <w:r>
              <w:rPr>
                <w:rFonts w:hint="eastAsia" w:ascii="仿宋" w:hAnsi="仿宋" w:eastAsia="仿宋" w:cs="仿宋"/>
                <w:i w:val="0"/>
                <w:color w:val="000000"/>
                <w:kern w:val="0"/>
                <w:sz w:val="20"/>
                <w:szCs w:val="20"/>
                <w:u w:val="none"/>
                <w:lang w:val="en-US" w:eastAsia="zh-CN" w:bidi="ar"/>
              </w:rPr>
              <w:t>预埋件安装</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t</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2</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人工配合铁件成品卸车、场内运输、安装、绑扎、焊接等为完成本项工作的全部内容</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按不超设计图纸的实际完成合格工程量以t计，措施筋不予计量</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钢筋：0%钢板：0%</w:t>
            </w:r>
          </w:p>
        </w:tc>
        <w:tc>
          <w:tcPr>
            <w:tcW w:w="1187" w:type="dxa"/>
            <w:shd w:val="clear" w:color="auto" w:fill="auto"/>
            <w:vAlign w:val="center"/>
          </w:tcPr>
          <w:p>
            <w:pPr>
              <w:keepNext w:val="0"/>
              <w:keepLines w:val="0"/>
              <w:widowControl/>
              <w:suppressLineNumbers w:val="0"/>
              <w:jc w:val="center"/>
              <w:textAlignment w:val="center"/>
              <w:rPr>
                <w:rFonts w:hint="eastAsia" w:ascii="宋体" w:hAnsi="宋体" w:cs="仿宋"/>
                <w:kern w:val="0"/>
              </w:rPr>
            </w:pPr>
            <w:r>
              <w:rPr>
                <w:rFonts w:hint="eastAsia" w:ascii="宋体" w:hAnsi="宋体" w:eastAsia="宋体" w:cs="宋体"/>
                <w:i w:val="0"/>
                <w:color w:val="000000"/>
                <w:kern w:val="0"/>
                <w:sz w:val="16"/>
                <w:szCs w:val="16"/>
                <w:u w:val="none"/>
                <w:lang w:val="en-US" w:eastAsia="zh-CN" w:bidi="ar"/>
              </w:rPr>
              <w:t>甲方负责加工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blHeader/>
          <w:jc w:val="center"/>
        </w:trPr>
        <w:tc>
          <w:tcPr>
            <w:tcW w:w="854" w:type="dxa"/>
            <w:shd w:val="clear" w:color="auto" w:fill="auto"/>
            <w:vAlign w:val="center"/>
          </w:tcPr>
          <w:p>
            <w:pPr>
              <w:keepNext w:val="0"/>
              <w:keepLines w:val="0"/>
              <w:widowControl/>
              <w:suppressLineNumbers w:val="0"/>
              <w:jc w:val="center"/>
              <w:textAlignment w:val="center"/>
              <w:rPr>
                <w:rFonts w:hint="eastAsia" w:ascii="宋体" w:hAnsi="宋体" w:cs="仿宋"/>
                <w:b/>
                <w:bCs/>
                <w:kern w:val="0"/>
              </w:rPr>
            </w:pPr>
            <w:r>
              <w:rPr>
                <w:rFonts w:hint="eastAsia" w:ascii="仿宋" w:hAnsi="仿宋" w:eastAsia="仿宋" w:cs="仿宋"/>
                <w:i w:val="0"/>
                <w:color w:val="000000"/>
                <w:kern w:val="0"/>
                <w:sz w:val="20"/>
                <w:szCs w:val="20"/>
                <w:u w:val="none"/>
                <w:lang w:val="en-US" w:eastAsia="zh-CN" w:bidi="ar"/>
              </w:rPr>
              <w:t>2.6</w:t>
            </w:r>
          </w:p>
        </w:tc>
        <w:tc>
          <w:tcPr>
            <w:tcW w:w="2690" w:type="dxa"/>
            <w:shd w:val="clear" w:color="auto" w:fill="auto"/>
            <w:vAlign w:val="center"/>
          </w:tcPr>
          <w:p>
            <w:pPr>
              <w:keepNext w:val="0"/>
              <w:keepLines w:val="0"/>
              <w:widowControl/>
              <w:suppressLineNumbers w:val="0"/>
              <w:jc w:val="center"/>
              <w:textAlignment w:val="center"/>
              <w:rPr>
                <w:rFonts w:hint="eastAsia" w:ascii="宋体" w:hAnsi="宋体" w:cs="仿宋"/>
                <w:b/>
                <w:bCs/>
                <w:kern w:val="0"/>
              </w:rPr>
            </w:pPr>
            <w:r>
              <w:rPr>
                <w:rFonts w:hint="eastAsia" w:ascii="仿宋" w:hAnsi="仿宋" w:eastAsia="仿宋" w:cs="仿宋"/>
                <w:i w:val="0"/>
                <w:color w:val="000000"/>
                <w:kern w:val="0"/>
                <w:sz w:val="20"/>
                <w:szCs w:val="20"/>
                <w:u w:val="none"/>
                <w:lang w:val="en-US" w:eastAsia="zh-CN" w:bidi="ar"/>
              </w:rPr>
              <w:t>砖砌挡水墙</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m3</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35</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砂浆调制、运输、砌筑、刮缝、材料运输、安装雨水篦子等完成此项工作的全部内容。砖为红砖，红砖占100%。</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具体尺寸按照施工交底书及实际完成工程量以方计算。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雨水篦子甲供</w:t>
            </w:r>
          </w:p>
        </w:tc>
        <w:tc>
          <w:tcPr>
            <w:tcW w:w="1187" w:type="dxa"/>
            <w:shd w:val="clear" w:color="auto" w:fill="auto"/>
            <w:vAlign w:val="center"/>
          </w:tcPr>
          <w:p>
            <w:pPr>
              <w:jc w:val="center"/>
              <w:rPr>
                <w:rFonts w:hint="eastAsia"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blHeader/>
          <w:jc w:val="center"/>
        </w:trPr>
        <w:tc>
          <w:tcPr>
            <w:tcW w:w="854" w:type="dxa"/>
            <w:shd w:val="clear" w:color="auto" w:fill="auto"/>
            <w:vAlign w:val="center"/>
          </w:tcPr>
          <w:p>
            <w:pPr>
              <w:keepNext w:val="0"/>
              <w:keepLines w:val="0"/>
              <w:widowControl/>
              <w:suppressLineNumbers w:val="0"/>
              <w:jc w:val="center"/>
              <w:textAlignment w:val="center"/>
              <w:rPr>
                <w:rFonts w:hint="eastAsia" w:ascii="宋体" w:hAnsi="宋体" w:cs="仿宋"/>
                <w:b/>
                <w:bCs/>
                <w:kern w:val="0"/>
              </w:rPr>
            </w:pPr>
            <w:r>
              <w:rPr>
                <w:rFonts w:hint="eastAsia" w:ascii="仿宋" w:hAnsi="仿宋" w:eastAsia="仿宋" w:cs="仿宋"/>
                <w:i w:val="0"/>
                <w:color w:val="000000"/>
                <w:kern w:val="0"/>
                <w:sz w:val="20"/>
                <w:szCs w:val="20"/>
                <w:u w:val="none"/>
                <w:lang w:val="en-US" w:eastAsia="zh-CN" w:bidi="ar"/>
              </w:rPr>
              <w:t>2.7</w:t>
            </w:r>
          </w:p>
        </w:tc>
        <w:tc>
          <w:tcPr>
            <w:tcW w:w="2690" w:type="dxa"/>
            <w:shd w:val="clear" w:color="auto" w:fill="auto"/>
            <w:vAlign w:val="center"/>
          </w:tcPr>
          <w:p>
            <w:pPr>
              <w:keepNext w:val="0"/>
              <w:keepLines w:val="0"/>
              <w:widowControl/>
              <w:suppressLineNumbers w:val="0"/>
              <w:jc w:val="center"/>
              <w:textAlignment w:val="center"/>
              <w:rPr>
                <w:rFonts w:hint="eastAsia" w:ascii="宋体" w:hAnsi="宋体" w:cs="仿宋"/>
                <w:b/>
                <w:bCs/>
                <w:kern w:val="0"/>
              </w:rPr>
            </w:pPr>
            <w:r>
              <w:rPr>
                <w:rFonts w:hint="eastAsia" w:ascii="仿宋" w:hAnsi="仿宋" w:eastAsia="仿宋" w:cs="仿宋"/>
                <w:i w:val="0"/>
                <w:color w:val="000000"/>
                <w:kern w:val="0"/>
                <w:sz w:val="20"/>
                <w:szCs w:val="20"/>
                <w:u w:val="none"/>
                <w:lang w:val="en-US" w:eastAsia="zh-CN" w:bidi="ar"/>
              </w:rPr>
              <w:t>砂浆抹面</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m2</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210</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基层清理、砂浆制作、运输、底层抹灰、抹面层、抹装饰面、勾分隔缝等完成此项工作的全部内容。</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具体尺寸按照施工交底书及实际完成工程量以平方计算。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无甲供材</w:t>
            </w:r>
          </w:p>
        </w:tc>
        <w:tc>
          <w:tcPr>
            <w:tcW w:w="1187" w:type="dxa"/>
            <w:shd w:val="clear" w:color="auto" w:fill="auto"/>
            <w:vAlign w:val="center"/>
          </w:tcPr>
          <w:p>
            <w:pPr>
              <w:rPr>
                <w:rFonts w:hint="eastAsia"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blHeader/>
          <w:jc w:val="center"/>
        </w:trPr>
        <w:tc>
          <w:tcPr>
            <w:tcW w:w="854" w:type="dxa"/>
            <w:shd w:val="clear" w:color="auto" w:fill="auto"/>
            <w:vAlign w:val="center"/>
          </w:tcPr>
          <w:p>
            <w:pPr>
              <w:keepNext w:val="0"/>
              <w:keepLines w:val="0"/>
              <w:widowControl/>
              <w:suppressLineNumbers w:val="0"/>
              <w:jc w:val="center"/>
              <w:textAlignment w:val="center"/>
              <w:rPr>
                <w:rFonts w:hint="eastAsia" w:ascii="宋体" w:hAnsi="宋体" w:cs="仿宋"/>
                <w:b/>
                <w:bCs/>
                <w:kern w:val="0"/>
              </w:rPr>
            </w:pPr>
            <w:r>
              <w:rPr>
                <w:rFonts w:hint="eastAsia" w:ascii="仿宋" w:hAnsi="仿宋" w:eastAsia="仿宋" w:cs="仿宋"/>
                <w:i w:val="0"/>
                <w:color w:val="000000"/>
                <w:kern w:val="0"/>
                <w:sz w:val="20"/>
                <w:szCs w:val="20"/>
                <w:u w:val="none"/>
                <w:lang w:val="en-US" w:eastAsia="zh-CN" w:bidi="ar"/>
              </w:rPr>
              <w:t>3</w:t>
            </w:r>
          </w:p>
        </w:tc>
        <w:tc>
          <w:tcPr>
            <w:tcW w:w="2690" w:type="dxa"/>
            <w:shd w:val="clear" w:color="auto" w:fill="auto"/>
            <w:vAlign w:val="center"/>
          </w:tcPr>
          <w:p>
            <w:pPr>
              <w:keepNext w:val="0"/>
              <w:keepLines w:val="0"/>
              <w:widowControl/>
              <w:suppressLineNumbers w:val="0"/>
              <w:jc w:val="center"/>
              <w:textAlignment w:val="center"/>
              <w:rPr>
                <w:rFonts w:hint="eastAsia" w:ascii="宋体" w:hAnsi="宋体" w:cs="仿宋"/>
                <w:b/>
                <w:bCs/>
                <w:kern w:val="0"/>
              </w:rPr>
            </w:pPr>
            <w:r>
              <w:rPr>
                <w:rFonts w:hint="eastAsia" w:ascii="仿宋" w:hAnsi="仿宋" w:eastAsia="仿宋" w:cs="仿宋"/>
                <w:b/>
                <w:i w:val="0"/>
                <w:color w:val="000000"/>
                <w:kern w:val="0"/>
                <w:sz w:val="20"/>
                <w:szCs w:val="20"/>
                <w:u w:val="none"/>
                <w:lang w:val="en-US" w:eastAsia="zh-CN" w:bidi="ar"/>
              </w:rPr>
              <w:t>洗车池及沉淀池</w:t>
            </w:r>
          </w:p>
        </w:tc>
        <w:tc>
          <w:tcPr>
            <w:tcW w:w="634" w:type="dxa"/>
            <w:shd w:val="clear" w:color="auto" w:fill="auto"/>
            <w:vAlign w:val="center"/>
          </w:tcPr>
          <w:p>
            <w:pPr>
              <w:jc w:val="center"/>
              <w:rPr>
                <w:rFonts w:ascii="宋体" w:hAnsi="宋体" w:cs="仿宋"/>
                <w:kern w:val="0"/>
              </w:rPr>
            </w:pPr>
          </w:p>
        </w:tc>
        <w:tc>
          <w:tcPr>
            <w:tcW w:w="1118" w:type="dxa"/>
            <w:shd w:val="clear" w:color="auto" w:fill="auto"/>
            <w:vAlign w:val="center"/>
          </w:tcPr>
          <w:p>
            <w:pPr>
              <w:jc w:val="center"/>
              <w:rPr>
                <w:rFonts w:ascii="宋体" w:hAnsi="宋体" w:cs="仿宋"/>
                <w:kern w:val="0"/>
              </w:rPr>
            </w:pP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jc w:val="center"/>
              <w:rPr>
                <w:rFonts w:ascii="宋体" w:hAnsi="宋体" w:cs="仿宋"/>
                <w:kern w:val="0"/>
              </w:rPr>
            </w:pPr>
          </w:p>
        </w:tc>
        <w:tc>
          <w:tcPr>
            <w:tcW w:w="2133" w:type="dxa"/>
            <w:shd w:val="clear" w:color="auto" w:fill="auto"/>
            <w:vAlign w:val="center"/>
          </w:tcPr>
          <w:p>
            <w:pPr>
              <w:jc w:val="center"/>
              <w:rPr>
                <w:rFonts w:ascii="宋体" w:hAnsi="宋体" w:cs="仿宋"/>
                <w:kern w:val="0"/>
              </w:rPr>
            </w:pPr>
          </w:p>
        </w:tc>
        <w:tc>
          <w:tcPr>
            <w:tcW w:w="1445" w:type="dxa"/>
            <w:shd w:val="clear" w:color="auto" w:fill="auto"/>
            <w:vAlign w:val="center"/>
          </w:tcPr>
          <w:p>
            <w:pPr>
              <w:jc w:val="center"/>
              <w:rPr>
                <w:rFonts w:ascii="宋体" w:hAnsi="宋体" w:cs="仿宋"/>
                <w:kern w:val="0"/>
              </w:rPr>
            </w:pPr>
          </w:p>
        </w:tc>
        <w:tc>
          <w:tcPr>
            <w:tcW w:w="1187" w:type="dxa"/>
            <w:shd w:val="clear" w:color="auto" w:fill="auto"/>
            <w:vAlign w:val="center"/>
          </w:tcPr>
          <w:p>
            <w:pPr>
              <w:jc w:val="center"/>
              <w:rPr>
                <w:rFonts w:hint="eastAsia"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blHeader/>
          <w:jc w:val="center"/>
        </w:trPr>
        <w:tc>
          <w:tcPr>
            <w:tcW w:w="854" w:type="dxa"/>
            <w:shd w:val="clear" w:color="auto" w:fill="auto"/>
            <w:vAlign w:val="center"/>
          </w:tcPr>
          <w:p>
            <w:pPr>
              <w:keepNext w:val="0"/>
              <w:keepLines w:val="0"/>
              <w:widowControl/>
              <w:suppressLineNumbers w:val="0"/>
              <w:jc w:val="center"/>
              <w:textAlignment w:val="center"/>
              <w:rPr>
                <w:rFonts w:hint="eastAsia" w:ascii="宋体" w:hAnsi="宋体" w:cs="仿宋"/>
                <w:b/>
                <w:bCs/>
                <w:kern w:val="0"/>
              </w:rPr>
            </w:pPr>
            <w:r>
              <w:rPr>
                <w:rFonts w:hint="eastAsia" w:ascii="仿宋" w:hAnsi="仿宋" w:eastAsia="仿宋" w:cs="仿宋"/>
                <w:i w:val="0"/>
                <w:color w:val="000000"/>
                <w:kern w:val="0"/>
                <w:sz w:val="20"/>
                <w:szCs w:val="20"/>
                <w:u w:val="none"/>
                <w:lang w:val="en-US" w:eastAsia="zh-CN" w:bidi="ar"/>
              </w:rPr>
              <w:t>3.1</w:t>
            </w:r>
          </w:p>
        </w:tc>
        <w:tc>
          <w:tcPr>
            <w:tcW w:w="2690" w:type="dxa"/>
            <w:shd w:val="clear" w:color="auto" w:fill="auto"/>
            <w:vAlign w:val="center"/>
          </w:tcPr>
          <w:p>
            <w:pPr>
              <w:keepNext w:val="0"/>
              <w:keepLines w:val="0"/>
              <w:widowControl/>
              <w:suppressLineNumbers w:val="0"/>
              <w:jc w:val="center"/>
              <w:textAlignment w:val="center"/>
              <w:rPr>
                <w:rFonts w:hint="eastAsia" w:ascii="宋体" w:hAnsi="宋体" w:cs="仿宋"/>
                <w:b/>
                <w:bCs/>
                <w:kern w:val="0"/>
              </w:rPr>
            </w:pPr>
            <w:r>
              <w:rPr>
                <w:rFonts w:hint="eastAsia" w:ascii="仿宋" w:hAnsi="仿宋" w:eastAsia="仿宋" w:cs="仿宋"/>
                <w:i w:val="0"/>
                <w:color w:val="000000"/>
                <w:kern w:val="0"/>
                <w:sz w:val="20"/>
                <w:szCs w:val="20"/>
                <w:u w:val="none"/>
                <w:lang w:val="en-US" w:eastAsia="zh-CN" w:bidi="ar"/>
              </w:rPr>
              <w:t>洗车池及沉淀池土方开挖</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m3</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720</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人工挖土、装土、修理边底、场内倒运以及安全文明施工在内的全部内容。</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按实际开挖尺寸以体积计算。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w:t>
            </w:r>
          </w:p>
        </w:tc>
        <w:tc>
          <w:tcPr>
            <w:tcW w:w="1187" w:type="dxa"/>
            <w:shd w:val="clear" w:color="auto" w:fill="auto"/>
            <w:vAlign w:val="center"/>
          </w:tcPr>
          <w:p>
            <w:pPr>
              <w:jc w:val="center"/>
              <w:rPr>
                <w:rFonts w:hint="eastAsia"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blHeader/>
          <w:jc w:val="center"/>
        </w:trPr>
        <w:tc>
          <w:tcPr>
            <w:tcW w:w="854" w:type="dxa"/>
            <w:shd w:val="clear" w:color="auto" w:fill="auto"/>
            <w:vAlign w:val="center"/>
          </w:tcPr>
          <w:p>
            <w:pPr>
              <w:keepNext w:val="0"/>
              <w:keepLines w:val="0"/>
              <w:widowControl/>
              <w:suppressLineNumbers w:val="0"/>
              <w:jc w:val="center"/>
              <w:textAlignment w:val="center"/>
              <w:rPr>
                <w:rFonts w:hint="eastAsia" w:ascii="宋体" w:hAnsi="宋体" w:cs="仿宋"/>
                <w:b/>
                <w:bCs/>
                <w:kern w:val="0"/>
              </w:rPr>
            </w:pPr>
            <w:r>
              <w:rPr>
                <w:rFonts w:hint="eastAsia" w:ascii="仿宋" w:hAnsi="仿宋" w:eastAsia="仿宋" w:cs="仿宋"/>
                <w:i w:val="0"/>
                <w:color w:val="000000"/>
                <w:kern w:val="0"/>
                <w:sz w:val="20"/>
                <w:szCs w:val="20"/>
                <w:u w:val="none"/>
                <w:lang w:val="en-US" w:eastAsia="zh-CN" w:bidi="ar"/>
              </w:rPr>
              <w:t>3.2</w:t>
            </w:r>
          </w:p>
        </w:tc>
        <w:tc>
          <w:tcPr>
            <w:tcW w:w="2690" w:type="dxa"/>
            <w:shd w:val="clear" w:color="auto" w:fill="auto"/>
            <w:vAlign w:val="center"/>
          </w:tcPr>
          <w:p>
            <w:pPr>
              <w:keepNext w:val="0"/>
              <w:keepLines w:val="0"/>
              <w:widowControl/>
              <w:suppressLineNumbers w:val="0"/>
              <w:jc w:val="center"/>
              <w:textAlignment w:val="center"/>
              <w:rPr>
                <w:rFonts w:hint="eastAsia" w:ascii="宋体" w:hAnsi="宋体" w:cs="仿宋"/>
                <w:b/>
                <w:bCs/>
                <w:kern w:val="0"/>
              </w:rPr>
            </w:pPr>
            <w:r>
              <w:rPr>
                <w:rFonts w:hint="eastAsia" w:ascii="仿宋" w:hAnsi="仿宋" w:eastAsia="仿宋" w:cs="仿宋"/>
                <w:i w:val="0"/>
                <w:color w:val="000000"/>
                <w:kern w:val="0"/>
                <w:sz w:val="20"/>
                <w:szCs w:val="20"/>
                <w:u w:val="none"/>
                <w:lang w:val="en-US" w:eastAsia="zh-CN" w:bidi="ar"/>
              </w:rPr>
              <w:t>洗车池浇筑</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m3</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80</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模板制安拆、浇筑、振捣、养护等完成此项工作的全部内容。</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按设计，计量根据铺设范围，以立方米计算。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1.砼由甲方供至施工现场</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2.砼损耗率0%</w:t>
            </w:r>
          </w:p>
        </w:tc>
        <w:tc>
          <w:tcPr>
            <w:tcW w:w="1187" w:type="dxa"/>
            <w:shd w:val="clear" w:color="auto" w:fill="auto"/>
            <w:vAlign w:val="center"/>
          </w:tcPr>
          <w:p>
            <w:pPr>
              <w:jc w:val="center"/>
              <w:rPr>
                <w:rFonts w:hint="eastAsia"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blHeader/>
          <w:jc w:val="center"/>
        </w:trPr>
        <w:tc>
          <w:tcPr>
            <w:tcW w:w="854" w:type="dxa"/>
            <w:shd w:val="clear" w:color="auto" w:fill="auto"/>
            <w:vAlign w:val="center"/>
          </w:tcPr>
          <w:p>
            <w:pPr>
              <w:keepNext w:val="0"/>
              <w:keepLines w:val="0"/>
              <w:widowControl/>
              <w:suppressLineNumbers w:val="0"/>
              <w:jc w:val="center"/>
              <w:textAlignment w:val="center"/>
              <w:rPr>
                <w:rFonts w:hint="eastAsia" w:ascii="宋体" w:hAnsi="宋体" w:cs="仿宋"/>
                <w:b/>
                <w:bCs/>
                <w:kern w:val="0"/>
              </w:rPr>
            </w:pPr>
            <w:r>
              <w:rPr>
                <w:rFonts w:hint="eastAsia" w:ascii="仿宋" w:hAnsi="仿宋" w:eastAsia="仿宋" w:cs="仿宋"/>
                <w:i w:val="0"/>
                <w:color w:val="000000"/>
                <w:kern w:val="0"/>
                <w:sz w:val="20"/>
                <w:szCs w:val="20"/>
                <w:u w:val="none"/>
                <w:lang w:val="en-US" w:eastAsia="zh-CN" w:bidi="ar"/>
              </w:rPr>
              <w:t>3.3</w:t>
            </w:r>
          </w:p>
        </w:tc>
        <w:tc>
          <w:tcPr>
            <w:tcW w:w="2690" w:type="dxa"/>
            <w:shd w:val="clear" w:color="auto" w:fill="auto"/>
            <w:vAlign w:val="center"/>
          </w:tcPr>
          <w:p>
            <w:pPr>
              <w:keepNext w:val="0"/>
              <w:keepLines w:val="0"/>
              <w:widowControl/>
              <w:suppressLineNumbers w:val="0"/>
              <w:jc w:val="center"/>
              <w:textAlignment w:val="center"/>
              <w:rPr>
                <w:rFonts w:hint="eastAsia" w:ascii="宋体" w:hAnsi="宋体" w:cs="仿宋"/>
                <w:b/>
                <w:bCs/>
                <w:kern w:val="0"/>
              </w:rPr>
            </w:pPr>
            <w:r>
              <w:rPr>
                <w:rFonts w:hint="eastAsia" w:ascii="仿宋" w:hAnsi="仿宋" w:eastAsia="仿宋" w:cs="仿宋"/>
                <w:i w:val="0"/>
                <w:color w:val="000000"/>
                <w:kern w:val="0"/>
                <w:sz w:val="20"/>
                <w:szCs w:val="20"/>
                <w:u w:val="none"/>
                <w:lang w:val="en-US" w:eastAsia="zh-CN" w:bidi="ar"/>
              </w:rPr>
              <w:t>沉淀池及化粪池砌筑</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m3</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650</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砂浆调制、运输、砌筑、刮缝、材料运输等完成此项工作的全部内容。砖为红砖，红砖占100%。</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具体尺寸按照施工交底书及实际完成工程量以方计算。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无甲供材</w:t>
            </w:r>
          </w:p>
        </w:tc>
        <w:tc>
          <w:tcPr>
            <w:tcW w:w="1187" w:type="dxa"/>
            <w:shd w:val="clear" w:color="auto" w:fill="auto"/>
            <w:vAlign w:val="center"/>
          </w:tcPr>
          <w:p>
            <w:pPr>
              <w:jc w:val="center"/>
              <w:rPr>
                <w:rFonts w:hint="eastAsia"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blHeader/>
          <w:jc w:val="center"/>
        </w:trPr>
        <w:tc>
          <w:tcPr>
            <w:tcW w:w="854" w:type="dxa"/>
            <w:shd w:val="clear" w:color="auto" w:fill="auto"/>
            <w:vAlign w:val="center"/>
          </w:tcPr>
          <w:p>
            <w:pPr>
              <w:keepNext w:val="0"/>
              <w:keepLines w:val="0"/>
              <w:widowControl/>
              <w:suppressLineNumbers w:val="0"/>
              <w:jc w:val="center"/>
              <w:textAlignment w:val="center"/>
              <w:rPr>
                <w:rFonts w:hint="eastAsia" w:ascii="宋体" w:hAnsi="宋体" w:cs="仿宋"/>
                <w:b/>
                <w:bCs/>
                <w:kern w:val="0"/>
              </w:rPr>
            </w:pPr>
            <w:r>
              <w:rPr>
                <w:rFonts w:hint="eastAsia" w:ascii="仿宋" w:hAnsi="仿宋" w:eastAsia="仿宋" w:cs="仿宋"/>
                <w:i w:val="0"/>
                <w:color w:val="000000"/>
                <w:kern w:val="0"/>
                <w:sz w:val="20"/>
                <w:szCs w:val="20"/>
                <w:u w:val="none"/>
                <w:lang w:val="en-US" w:eastAsia="zh-CN" w:bidi="ar"/>
              </w:rPr>
              <w:t>3.4</w:t>
            </w:r>
          </w:p>
        </w:tc>
        <w:tc>
          <w:tcPr>
            <w:tcW w:w="2690" w:type="dxa"/>
            <w:shd w:val="clear" w:color="auto" w:fill="auto"/>
            <w:vAlign w:val="center"/>
          </w:tcPr>
          <w:p>
            <w:pPr>
              <w:keepNext w:val="0"/>
              <w:keepLines w:val="0"/>
              <w:widowControl/>
              <w:suppressLineNumbers w:val="0"/>
              <w:jc w:val="center"/>
              <w:textAlignment w:val="center"/>
              <w:rPr>
                <w:rFonts w:hint="eastAsia" w:ascii="宋体" w:hAnsi="宋体" w:cs="仿宋"/>
                <w:b/>
                <w:bCs/>
                <w:kern w:val="0"/>
              </w:rPr>
            </w:pPr>
            <w:r>
              <w:rPr>
                <w:rFonts w:hint="eastAsia" w:ascii="仿宋" w:hAnsi="仿宋" w:eastAsia="仿宋" w:cs="仿宋"/>
                <w:i w:val="0"/>
                <w:color w:val="000000"/>
                <w:kern w:val="0"/>
                <w:sz w:val="20"/>
                <w:szCs w:val="20"/>
                <w:u w:val="none"/>
                <w:lang w:val="en-US" w:eastAsia="zh-CN" w:bidi="ar"/>
              </w:rPr>
              <w:t>钢筋安装</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t</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8</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钢筋成品卸车、场内运输、安装等完成此项工作的全部内容。</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按不超设计图纸的实际完成合格工程量以t计，措施筋不予计量</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钢筋甲供，损耗率0%</w:t>
            </w:r>
          </w:p>
        </w:tc>
        <w:tc>
          <w:tcPr>
            <w:tcW w:w="1187" w:type="dxa"/>
            <w:shd w:val="clear" w:color="auto" w:fill="auto"/>
            <w:vAlign w:val="center"/>
          </w:tcPr>
          <w:p>
            <w:pPr>
              <w:keepNext w:val="0"/>
              <w:keepLines w:val="0"/>
              <w:widowControl/>
              <w:suppressLineNumbers w:val="0"/>
              <w:jc w:val="center"/>
              <w:textAlignment w:val="center"/>
              <w:rPr>
                <w:rFonts w:hint="eastAsia" w:ascii="宋体" w:hAnsi="宋体" w:cs="仿宋"/>
                <w:kern w:val="0"/>
              </w:rPr>
            </w:pPr>
            <w:r>
              <w:rPr>
                <w:rFonts w:hint="eastAsia" w:ascii="宋体" w:hAnsi="宋体" w:eastAsia="宋体" w:cs="宋体"/>
                <w:i w:val="0"/>
                <w:color w:val="000000"/>
                <w:kern w:val="0"/>
                <w:sz w:val="16"/>
                <w:szCs w:val="16"/>
                <w:u w:val="none"/>
                <w:lang w:val="en-US" w:eastAsia="zh-CN" w:bidi="ar"/>
              </w:rPr>
              <w:t>钢筋由甲方加工。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blHeader/>
          <w:jc w:val="center"/>
        </w:trPr>
        <w:tc>
          <w:tcPr>
            <w:tcW w:w="854" w:type="dxa"/>
            <w:shd w:val="clear" w:color="auto" w:fill="auto"/>
            <w:vAlign w:val="center"/>
          </w:tcPr>
          <w:p>
            <w:pPr>
              <w:keepNext w:val="0"/>
              <w:keepLines w:val="0"/>
              <w:widowControl/>
              <w:suppressLineNumbers w:val="0"/>
              <w:jc w:val="center"/>
              <w:textAlignment w:val="center"/>
              <w:rPr>
                <w:rFonts w:hint="eastAsia" w:ascii="宋体" w:hAnsi="宋体" w:cs="仿宋"/>
                <w:b/>
                <w:bCs/>
                <w:kern w:val="0"/>
              </w:rPr>
            </w:pPr>
            <w:r>
              <w:rPr>
                <w:rFonts w:hint="eastAsia" w:ascii="仿宋" w:hAnsi="仿宋" w:eastAsia="仿宋" w:cs="仿宋"/>
                <w:i w:val="0"/>
                <w:color w:val="000000"/>
                <w:kern w:val="0"/>
                <w:sz w:val="20"/>
                <w:szCs w:val="20"/>
                <w:u w:val="none"/>
                <w:lang w:val="en-US" w:eastAsia="zh-CN" w:bidi="ar"/>
              </w:rPr>
              <w:t>3.5</w:t>
            </w:r>
          </w:p>
        </w:tc>
        <w:tc>
          <w:tcPr>
            <w:tcW w:w="2690" w:type="dxa"/>
            <w:shd w:val="clear" w:color="auto" w:fill="auto"/>
            <w:vAlign w:val="center"/>
          </w:tcPr>
          <w:p>
            <w:pPr>
              <w:keepNext w:val="0"/>
              <w:keepLines w:val="0"/>
              <w:widowControl/>
              <w:suppressLineNumbers w:val="0"/>
              <w:jc w:val="center"/>
              <w:textAlignment w:val="center"/>
              <w:rPr>
                <w:rFonts w:hint="eastAsia" w:ascii="宋体" w:hAnsi="宋体" w:cs="仿宋"/>
                <w:b/>
                <w:bCs/>
                <w:kern w:val="0"/>
              </w:rPr>
            </w:pPr>
            <w:r>
              <w:rPr>
                <w:rFonts w:hint="eastAsia" w:ascii="仿宋" w:hAnsi="仿宋" w:eastAsia="仿宋" w:cs="仿宋"/>
                <w:i w:val="0"/>
                <w:color w:val="000000"/>
                <w:kern w:val="0"/>
                <w:sz w:val="20"/>
                <w:szCs w:val="20"/>
                <w:u w:val="none"/>
                <w:lang w:val="en-US" w:eastAsia="zh-CN" w:bidi="ar"/>
              </w:rPr>
              <w:t>砂浆抹面</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m2</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480</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基层清理、砂浆制作、运输、底层抹灰、抹面层、抹装饰面、勾分隔缝等完成此项工作的全部内容。</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具体尺寸按照施工交底书及实际完成工程量以平方计算。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无甲供材</w:t>
            </w:r>
          </w:p>
        </w:tc>
        <w:tc>
          <w:tcPr>
            <w:tcW w:w="1187" w:type="dxa"/>
            <w:shd w:val="clear" w:color="auto" w:fill="auto"/>
            <w:vAlign w:val="center"/>
          </w:tcPr>
          <w:p>
            <w:pPr>
              <w:jc w:val="center"/>
              <w:rPr>
                <w:rFonts w:hint="eastAsia"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blHeader/>
          <w:jc w:val="center"/>
        </w:trPr>
        <w:tc>
          <w:tcPr>
            <w:tcW w:w="854" w:type="dxa"/>
            <w:shd w:val="clear" w:color="auto" w:fill="auto"/>
            <w:vAlign w:val="center"/>
          </w:tcPr>
          <w:p>
            <w:pPr>
              <w:keepNext w:val="0"/>
              <w:keepLines w:val="0"/>
              <w:widowControl/>
              <w:suppressLineNumbers w:val="0"/>
              <w:jc w:val="center"/>
              <w:textAlignment w:val="center"/>
              <w:rPr>
                <w:rFonts w:hint="eastAsia" w:ascii="宋体" w:hAnsi="宋体" w:cs="仿宋"/>
                <w:b/>
                <w:bCs/>
                <w:kern w:val="0"/>
              </w:rPr>
            </w:pPr>
          </w:p>
        </w:tc>
        <w:tc>
          <w:tcPr>
            <w:tcW w:w="2690" w:type="dxa"/>
            <w:shd w:val="clear" w:color="auto" w:fill="auto"/>
            <w:vAlign w:val="center"/>
          </w:tcPr>
          <w:p>
            <w:pPr>
              <w:keepNext w:val="0"/>
              <w:keepLines w:val="0"/>
              <w:widowControl/>
              <w:suppressLineNumbers w:val="0"/>
              <w:jc w:val="center"/>
              <w:textAlignment w:val="center"/>
              <w:rPr>
                <w:rFonts w:hint="eastAsia" w:ascii="宋体" w:hAnsi="宋体" w:cs="仿宋"/>
                <w:b/>
                <w:bCs/>
                <w:kern w:val="0"/>
              </w:rPr>
            </w:pPr>
          </w:p>
        </w:tc>
        <w:tc>
          <w:tcPr>
            <w:tcW w:w="634" w:type="dxa"/>
            <w:shd w:val="clear" w:color="auto" w:fill="auto"/>
            <w:vAlign w:val="center"/>
          </w:tcPr>
          <w:p>
            <w:pPr>
              <w:jc w:val="center"/>
              <w:rPr>
                <w:rFonts w:ascii="宋体" w:hAnsi="宋体" w:cs="仿宋"/>
                <w:kern w:val="0"/>
              </w:rPr>
            </w:pPr>
          </w:p>
        </w:tc>
        <w:tc>
          <w:tcPr>
            <w:tcW w:w="1118" w:type="dxa"/>
            <w:shd w:val="clear" w:color="auto" w:fill="auto"/>
            <w:vAlign w:val="center"/>
          </w:tcPr>
          <w:p>
            <w:pPr>
              <w:jc w:val="center"/>
              <w:rPr>
                <w:rFonts w:ascii="宋体" w:hAnsi="宋体" w:cs="仿宋"/>
                <w:kern w:val="0"/>
              </w:rPr>
            </w:pP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jc w:val="center"/>
              <w:rPr>
                <w:rFonts w:ascii="宋体" w:hAnsi="宋体" w:cs="仿宋"/>
                <w:kern w:val="0"/>
              </w:rPr>
            </w:pPr>
          </w:p>
        </w:tc>
        <w:tc>
          <w:tcPr>
            <w:tcW w:w="2133" w:type="dxa"/>
            <w:shd w:val="clear" w:color="auto" w:fill="auto"/>
            <w:vAlign w:val="center"/>
          </w:tcPr>
          <w:p>
            <w:pPr>
              <w:jc w:val="center"/>
              <w:rPr>
                <w:rFonts w:ascii="宋体" w:hAnsi="宋体" w:cs="仿宋"/>
                <w:kern w:val="0"/>
              </w:rPr>
            </w:pPr>
          </w:p>
        </w:tc>
        <w:tc>
          <w:tcPr>
            <w:tcW w:w="1445" w:type="dxa"/>
            <w:shd w:val="clear" w:color="auto" w:fill="auto"/>
            <w:vAlign w:val="center"/>
          </w:tcPr>
          <w:p>
            <w:pPr>
              <w:jc w:val="center"/>
              <w:rPr>
                <w:rFonts w:ascii="宋体" w:hAnsi="宋体" w:cs="仿宋"/>
                <w:kern w:val="0"/>
              </w:rPr>
            </w:pPr>
          </w:p>
        </w:tc>
        <w:tc>
          <w:tcPr>
            <w:tcW w:w="1187" w:type="dxa"/>
            <w:shd w:val="clear" w:color="auto" w:fill="auto"/>
            <w:vAlign w:val="center"/>
          </w:tcPr>
          <w:p>
            <w:pPr>
              <w:rPr>
                <w:rFonts w:hint="eastAsia"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blHeader/>
          <w:jc w:val="center"/>
        </w:trPr>
        <w:tc>
          <w:tcPr>
            <w:tcW w:w="854" w:type="dxa"/>
            <w:shd w:val="clear" w:color="auto" w:fill="auto"/>
            <w:vAlign w:val="center"/>
          </w:tcPr>
          <w:p>
            <w:pPr>
              <w:jc w:val="center"/>
              <w:rPr>
                <w:rFonts w:hint="eastAsia" w:ascii="宋体" w:hAnsi="宋体" w:cs="仿宋"/>
                <w:b/>
                <w:bCs/>
                <w:kern w:val="0"/>
              </w:rPr>
            </w:pPr>
            <w:r>
              <w:rPr>
                <w:rFonts w:hint="eastAsia" w:ascii="宋体" w:hAnsi="宋体"/>
                <w:b/>
                <w:bCs/>
                <w:color w:val="000000"/>
              </w:rPr>
              <w:t>四</w:t>
            </w:r>
          </w:p>
        </w:tc>
        <w:tc>
          <w:tcPr>
            <w:tcW w:w="2690" w:type="dxa"/>
            <w:shd w:val="clear" w:color="auto" w:fill="auto"/>
            <w:vAlign w:val="center"/>
          </w:tcPr>
          <w:p>
            <w:pPr>
              <w:jc w:val="center"/>
              <w:rPr>
                <w:rFonts w:hint="eastAsia" w:ascii="宋体" w:hAnsi="宋体" w:cs="仿宋"/>
                <w:b/>
                <w:bCs/>
                <w:kern w:val="0"/>
              </w:rPr>
            </w:pPr>
            <w:r>
              <w:rPr>
                <w:rFonts w:hint="eastAsia" w:ascii="宋体" w:hAnsi="宋体"/>
                <w:b/>
                <w:bCs/>
                <w:color w:val="000000"/>
              </w:rPr>
              <w:t>不含增值税合计</w:t>
            </w:r>
          </w:p>
        </w:tc>
        <w:tc>
          <w:tcPr>
            <w:tcW w:w="634" w:type="dxa"/>
            <w:shd w:val="clear" w:color="auto" w:fill="auto"/>
            <w:vAlign w:val="center"/>
          </w:tcPr>
          <w:p>
            <w:pPr>
              <w:jc w:val="center"/>
              <w:rPr>
                <w:rFonts w:ascii="宋体" w:hAnsi="宋体" w:cs="仿宋"/>
                <w:kern w:val="0"/>
              </w:rPr>
            </w:pPr>
            <w:r>
              <w:rPr>
                <w:rFonts w:hint="eastAsia" w:ascii="宋体" w:hAnsi="宋体"/>
                <w:b/>
                <w:bCs/>
                <w:color w:val="000000"/>
              </w:rPr>
              <w:t>元</w:t>
            </w:r>
          </w:p>
        </w:tc>
        <w:tc>
          <w:tcPr>
            <w:tcW w:w="1118" w:type="dxa"/>
            <w:shd w:val="clear" w:color="auto" w:fill="auto"/>
            <w:vAlign w:val="center"/>
          </w:tcPr>
          <w:p>
            <w:pPr>
              <w:jc w:val="center"/>
              <w:rPr>
                <w:rFonts w:ascii="宋体" w:hAnsi="宋体" w:cs="仿宋"/>
                <w:kern w:val="0"/>
              </w:rPr>
            </w:pPr>
            <w:r>
              <w:rPr>
                <w:rFonts w:hint="eastAsia" w:ascii="宋体" w:hAnsi="宋体"/>
                <w:b/>
                <w:bCs/>
                <w:color w:val="000000"/>
              </w:rPr>
              <w:t>　</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jc w:val="center"/>
              <w:rPr>
                <w:rFonts w:ascii="宋体" w:hAnsi="宋体" w:cs="仿宋"/>
                <w:kern w:val="0"/>
              </w:rPr>
            </w:pPr>
            <w:r>
              <w:rPr>
                <w:rFonts w:hint="eastAsia" w:ascii="宋体" w:hAnsi="宋体"/>
                <w:color w:val="000000"/>
              </w:rPr>
              <w:t>　</w:t>
            </w:r>
          </w:p>
        </w:tc>
        <w:tc>
          <w:tcPr>
            <w:tcW w:w="2133" w:type="dxa"/>
            <w:shd w:val="clear" w:color="auto" w:fill="auto"/>
            <w:vAlign w:val="center"/>
          </w:tcPr>
          <w:p>
            <w:pPr>
              <w:jc w:val="center"/>
              <w:rPr>
                <w:rFonts w:ascii="宋体" w:hAnsi="宋体" w:cs="仿宋"/>
                <w:kern w:val="0"/>
              </w:rPr>
            </w:pPr>
            <w:r>
              <w:rPr>
                <w:rFonts w:hint="eastAsia" w:ascii="宋体" w:hAnsi="宋体"/>
                <w:color w:val="000000"/>
              </w:rPr>
              <w:t>　</w:t>
            </w:r>
          </w:p>
        </w:tc>
        <w:tc>
          <w:tcPr>
            <w:tcW w:w="1445" w:type="dxa"/>
            <w:shd w:val="clear" w:color="auto" w:fill="auto"/>
            <w:vAlign w:val="center"/>
          </w:tcPr>
          <w:p>
            <w:pPr>
              <w:jc w:val="center"/>
              <w:rPr>
                <w:rFonts w:ascii="宋体" w:hAnsi="宋体" w:cs="仿宋"/>
                <w:kern w:val="0"/>
              </w:rPr>
            </w:pPr>
            <w:r>
              <w:rPr>
                <w:rFonts w:hint="eastAsia" w:ascii="宋体" w:hAnsi="宋体"/>
                <w:color w:val="000000"/>
              </w:rPr>
              <w:t>　</w:t>
            </w:r>
          </w:p>
        </w:tc>
        <w:tc>
          <w:tcPr>
            <w:tcW w:w="1187" w:type="dxa"/>
            <w:shd w:val="clear" w:color="auto" w:fill="auto"/>
            <w:vAlign w:val="center"/>
          </w:tcPr>
          <w:p>
            <w:pPr>
              <w:rPr>
                <w:rFonts w:hint="eastAsia" w:ascii="宋体" w:hAnsi="宋体" w:cs="仿宋"/>
                <w:kern w:val="0"/>
              </w:rPr>
            </w:pPr>
            <w:r>
              <w:rPr>
                <w:rFonts w:hint="eastAsia" w:ascii="宋体" w:hAnsi="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blHeader/>
          <w:jc w:val="center"/>
        </w:trPr>
        <w:tc>
          <w:tcPr>
            <w:tcW w:w="854" w:type="dxa"/>
            <w:shd w:val="clear" w:color="auto" w:fill="auto"/>
            <w:vAlign w:val="center"/>
          </w:tcPr>
          <w:p>
            <w:pPr>
              <w:jc w:val="center"/>
              <w:rPr>
                <w:rFonts w:hint="eastAsia" w:ascii="宋体" w:hAnsi="宋体" w:cs="仿宋"/>
                <w:b/>
                <w:bCs/>
                <w:kern w:val="0"/>
              </w:rPr>
            </w:pPr>
            <w:r>
              <w:rPr>
                <w:rFonts w:hint="eastAsia" w:ascii="宋体" w:hAnsi="宋体"/>
                <w:b/>
                <w:bCs/>
                <w:color w:val="000000"/>
              </w:rPr>
              <w:t>五</w:t>
            </w:r>
          </w:p>
        </w:tc>
        <w:tc>
          <w:tcPr>
            <w:tcW w:w="2690" w:type="dxa"/>
            <w:shd w:val="clear" w:color="auto" w:fill="auto"/>
            <w:vAlign w:val="center"/>
          </w:tcPr>
          <w:p>
            <w:pPr>
              <w:jc w:val="center"/>
              <w:rPr>
                <w:rFonts w:hint="eastAsia" w:ascii="宋体" w:hAnsi="宋体" w:cs="仿宋"/>
                <w:b/>
                <w:bCs/>
                <w:kern w:val="0"/>
              </w:rPr>
            </w:pPr>
            <w:r>
              <w:rPr>
                <w:rFonts w:hint="eastAsia" w:ascii="宋体" w:hAnsi="宋体"/>
                <w:b/>
                <w:bCs/>
                <w:color w:val="000000"/>
              </w:rPr>
              <w:t>增值税税金</w:t>
            </w:r>
          </w:p>
        </w:tc>
        <w:tc>
          <w:tcPr>
            <w:tcW w:w="634" w:type="dxa"/>
            <w:shd w:val="clear" w:color="auto" w:fill="auto"/>
            <w:vAlign w:val="center"/>
          </w:tcPr>
          <w:p>
            <w:pPr>
              <w:jc w:val="center"/>
              <w:rPr>
                <w:rFonts w:ascii="宋体" w:hAnsi="宋体" w:cs="仿宋"/>
                <w:kern w:val="0"/>
              </w:rPr>
            </w:pPr>
            <w:r>
              <w:rPr>
                <w:rFonts w:hint="eastAsia" w:ascii="宋体" w:hAnsi="宋体"/>
                <w:b/>
                <w:bCs/>
                <w:color w:val="000000"/>
              </w:rPr>
              <w:t>元</w:t>
            </w:r>
          </w:p>
        </w:tc>
        <w:tc>
          <w:tcPr>
            <w:tcW w:w="1118" w:type="dxa"/>
            <w:shd w:val="clear" w:color="auto" w:fill="auto"/>
            <w:vAlign w:val="center"/>
          </w:tcPr>
          <w:p>
            <w:pPr>
              <w:jc w:val="center"/>
              <w:rPr>
                <w:rFonts w:ascii="宋体" w:hAnsi="宋体" w:cs="仿宋"/>
                <w:kern w:val="0"/>
              </w:rPr>
            </w:pPr>
            <w:r>
              <w:rPr>
                <w:rFonts w:hint="eastAsia" w:ascii="宋体" w:hAnsi="宋体"/>
                <w:b/>
                <w:bCs/>
                <w:color w:val="000000"/>
              </w:rPr>
              <w:t>9%</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jc w:val="center"/>
              <w:rPr>
                <w:rFonts w:ascii="宋体" w:hAnsi="宋体" w:cs="仿宋"/>
                <w:kern w:val="0"/>
              </w:rPr>
            </w:pPr>
            <w:r>
              <w:rPr>
                <w:rFonts w:hint="eastAsia" w:ascii="宋体" w:hAnsi="宋体"/>
                <w:color w:val="000000"/>
              </w:rPr>
              <w:t>　</w:t>
            </w:r>
          </w:p>
        </w:tc>
        <w:tc>
          <w:tcPr>
            <w:tcW w:w="2133" w:type="dxa"/>
            <w:shd w:val="clear" w:color="auto" w:fill="auto"/>
            <w:vAlign w:val="center"/>
          </w:tcPr>
          <w:p>
            <w:pPr>
              <w:jc w:val="center"/>
              <w:rPr>
                <w:rFonts w:ascii="宋体" w:hAnsi="宋体" w:cs="仿宋"/>
                <w:kern w:val="0"/>
              </w:rPr>
            </w:pPr>
            <w:r>
              <w:rPr>
                <w:rFonts w:hint="eastAsia" w:ascii="宋体" w:hAnsi="宋体"/>
                <w:color w:val="000000"/>
              </w:rPr>
              <w:t>　</w:t>
            </w:r>
          </w:p>
        </w:tc>
        <w:tc>
          <w:tcPr>
            <w:tcW w:w="1445" w:type="dxa"/>
            <w:shd w:val="clear" w:color="auto" w:fill="auto"/>
            <w:vAlign w:val="center"/>
          </w:tcPr>
          <w:p>
            <w:pPr>
              <w:jc w:val="center"/>
              <w:rPr>
                <w:rFonts w:ascii="宋体" w:hAnsi="宋体" w:cs="仿宋"/>
                <w:kern w:val="0"/>
              </w:rPr>
            </w:pPr>
            <w:r>
              <w:rPr>
                <w:rFonts w:hint="eastAsia" w:ascii="宋体" w:hAnsi="宋体"/>
                <w:color w:val="000000"/>
              </w:rPr>
              <w:t>　</w:t>
            </w:r>
          </w:p>
        </w:tc>
        <w:tc>
          <w:tcPr>
            <w:tcW w:w="1187" w:type="dxa"/>
            <w:shd w:val="clear" w:color="auto" w:fill="auto"/>
            <w:vAlign w:val="center"/>
          </w:tcPr>
          <w:p>
            <w:pPr>
              <w:rPr>
                <w:rFonts w:hint="eastAsia" w:ascii="宋体" w:hAnsi="宋体" w:cs="仿宋"/>
                <w:kern w:val="0"/>
              </w:rPr>
            </w:pPr>
            <w:r>
              <w:rPr>
                <w:rFonts w:hint="eastAsia" w:ascii="宋体" w:hAnsi="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blHeader/>
          <w:jc w:val="center"/>
        </w:trPr>
        <w:tc>
          <w:tcPr>
            <w:tcW w:w="854" w:type="dxa"/>
            <w:shd w:val="clear" w:color="auto" w:fill="auto"/>
            <w:vAlign w:val="center"/>
          </w:tcPr>
          <w:p>
            <w:pPr>
              <w:jc w:val="center"/>
              <w:rPr>
                <w:rFonts w:hint="eastAsia" w:ascii="宋体" w:hAnsi="宋体" w:cs="仿宋"/>
                <w:b/>
                <w:bCs/>
                <w:kern w:val="0"/>
              </w:rPr>
            </w:pPr>
            <w:r>
              <w:rPr>
                <w:rFonts w:hint="eastAsia" w:ascii="宋体" w:hAnsi="宋体"/>
                <w:b/>
                <w:bCs/>
                <w:color w:val="000000"/>
              </w:rPr>
              <w:t>六</w:t>
            </w:r>
          </w:p>
        </w:tc>
        <w:tc>
          <w:tcPr>
            <w:tcW w:w="2690" w:type="dxa"/>
            <w:shd w:val="clear" w:color="auto" w:fill="auto"/>
            <w:vAlign w:val="center"/>
          </w:tcPr>
          <w:p>
            <w:pPr>
              <w:jc w:val="center"/>
              <w:rPr>
                <w:rFonts w:hint="eastAsia" w:ascii="宋体" w:hAnsi="宋体" w:cs="仿宋"/>
                <w:b/>
                <w:bCs/>
                <w:kern w:val="0"/>
              </w:rPr>
            </w:pPr>
            <w:r>
              <w:rPr>
                <w:rFonts w:hint="eastAsia" w:ascii="宋体" w:hAnsi="宋体"/>
                <w:b/>
                <w:bCs/>
                <w:color w:val="000000"/>
              </w:rPr>
              <w:t>含增值税合计</w:t>
            </w:r>
          </w:p>
        </w:tc>
        <w:tc>
          <w:tcPr>
            <w:tcW w:w="634" w:type="dxa"/>
            <w:shd w:val="clear" w:color="auto" w:fill="auto"/>
            <w:vAlign w:val="center"/>
          </w:tcPr>
          <w:p>
            <w:pPr>
              <w:jc w:val="center"/>
              <w:rPr>
                <w:rFonts w:ascii="宋体" w:hAnsi="宋体" w:cs="仿宋"/>
                <w:kern w:val="0"/>
              </w:rPr>
            </w:pPr>
            <w:r>
              <w:rPr>
                <w:rFonts w:hint="eastAsia" w:ascii="宋体" w:hAnsi="宋体"/>
                <w:b/>
                <w:bCs/>
                <w:color w:val="000000"/>
              </w:rPr>
              <w:t>元</w:t>
            </w:r>
          </w:p>
        </w:tc>
        <w:tc>
          <w:tcPr>
            <w:tcW w:w="1118" w:type="dxa"/>
            <w:shd w:val="clear" w:color="auto" w:fill="auto"/>
            <w:vAlign w:val="center"/>
          </w:tcPr>
          <w:p>
            <w:pPr>
              <w:jc w:val="center"/>
              <w:rPr>
                <w:rFonts w:ascii="宋体" w:hAnsi="宋体" w:cs="仿宋"/>
                <w:kern w:val="0"/>
              </w:rPr>
            </w:pPr>
            <w:r>
              <w:rPr>
                <w:rFonts w:hint="eastAsia" w:ascii="宋体" w:hAnsi="宋体"/>
                <w:b/>
                <w:bCs/>
                <w:color w:val="000000"/>
              </w:rPr>
              <w:t>　</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jc w:val="center"/>
              <w:rPr>
                <w:rFonts w:ascii="宋体" w:hAnsi="宋体" w:cs="仿宋"/>
                <w:kern w:val="0"/>
              </w:rPr>
            </w:pPr>
            <w:r>
              <w:rPr>
                <w:rFonts w:hint="eastAsia" w:ascii="宋体" w:hAnsi="宋体"/>
                <w:color w:val="000000"/>
              </w:rPr>
              <w:t>　</w:t>
            </w:r>
          </w:p>
        </w:tc>
        <w:tc>
          <w:tcPr>
            <w:tcW w:w="2133" w:type="dxa"/>
            <w:shd w:val="clear" w:color="auto" w:fill="auto"/>
            <w:vAlign w:val="center"/>
          </w:tcPr>
          <w:p>
            <w:pPr>
              <w:jc w:val="center"/>
              <w:rPr>
                <w:rFonts w:ascii="宋体" w:hAnsi="宋体" w:cs="仿宋"/>
                <w:kern w:val="0"/>
              </w:rPr>
            </w:pPr>
            <w:r>
              <w:rPr>
                <w:rFonts w:hint="eastAsia" w:ascii="宋体" w:hAnsi="宋体"/>
                <w:color w:val="000000"/>
              </w:rPr>
              <w:t>　</w:t>
            </w:r>
          </w:p>
        </w:tc>
        <w:tc>
          <w:tcPr>
            <w:tcW w:w="1445" w:type="dxa"/>
            <w:shd w:val="clear" w:color="auto" w:fill="auto"/>
            <w:vAlign w:val="center"/>
          </w:tcPr>
          <w:p>
            <w:pPr>
              <w:jc w:val="center"/>
              <w:rPr>
                <w:rFonts w:ascii="宋体" w:hAnsi="宋体" w:cs="仿宋"/>
                <w:kern w:val="0"/>
              </w:rPr>
            </w:pPr>
            <w:r>
              <w:rPr>
                <w:rFonts w:hint="eastAsia" w:ascii="宋体" w:hAnsi="宋体"/>
                <w:color w:val="000000"/>
              </w:rPr>
              <w:t>　</w:t>
            </w:r>
          </w:p>
        </w:tc>
        <w:tc>
          <w:tcPr>
            <w:tcW w:w="1187" w:type="dxa"/>
            <w:shd w:val="clear" w:color="auto" w:fill="auto"/>
            <w:vAlign w:val="center"/>
          </w:tcPr>
          <w:p>
            <w:pPr>
              <w:rPr>
                <w:rFonts w:hint="eastAsia" w:ascii="宋体" w:hAnsi="宋体" w:cs="仿宋"/>
                <w:kern w:val="0"/>
              </w:rPr>
            </w:pPr>
            <w:r>
              <w:rPr>
                <w:rFonts w:hint="eastAsia" w:ascii="宋体" w:hAnsi="宋体"/>
                <w:color w:val="000000"/>
              </w:rPr>
              <w:t>　</w:t>
            </w:r>
          </w:p>
        </w:tc>
      </w:tr>
    </w:tbl>
    <w:p>
      <w:pPr>
        <w:adjustRightInd w:val="0"/>
        <w:snapToGrid w:val="0"/>
        <w:spacing w:line="360" w:lineRule="auto"/>
        <w:ind w:firstLine="560" w:firstLineChars="200"/>
        <w:rPr>
          <w:rFonts w:ascii="宋体" w:hAnsi="宋体"/>
          <w:sz w:val="28"/>
          <w:szCs w:val="28"/>
        </w:rPr>
        <w:sectPr>
          <w:pgSz w:w="16838" w:h="11906" w:orient="landscape"/>
          <w:pgMar w:top="1440" w:right="1746" w:bottom="1440" w:left="1746" w:header="1134" w:footer="1588" w:gutter="0"/>
          <w:cols w:space="720" w:num="1"/>
          <w:docGrid w:linePitch="582" w:charSpace="21679"/>
        </w:sectPr>
      </w:pPr>
    </w:p>
    <w:p>
      <w:pPr>
        <w:ind w:firstLine="4578" w:firstLineChars="1900"/>
        <w:rPr>
          <w:rFonts w:ascii="华文行楷" w:eastAsia="华文行楷"/>
          <w:b/>
          <w:sz w:val="24"/>
          <w:u w:val="single"/>
        </w:rPr>
      </w:pPr>
      <w:r>
        <w:rPr>
          <w:rFonts w:hint="eastAsia" w:ascii="宋体" w:hAnsi="宋体"/>
          <w:b/>
          <w:sz w:val="24"/>
        </w:rPr>
        <w:t>分包合同编号：</w:t>
      </w:r>
      <w:r>
        <w:rPr>
          <w:rFonts w:hint="eastAsia" w:ascii="宋体"/>
          <w:b/>
          <w:sz w:val="24"/>
          <w:u w:val="single"/>
        </w:rPr>
        <w:t xml:space="preserve"> </w:t>
      </w:r>
      <w:r>
        <w:rPr>
          <w:rFonts w:ascii="宋体"/>
          <w:b/>
          <w:sz w:val="24"/>
          <w:u w:val="single"/>
        </w:rPr>
        <w:t>XA-8-20</w:t>
      </w:r>
      <w:r>
        <w:rPr>
          <w:rFonts w:hint="eastAsia" w:ascii="宋体"/>
          <w:b/>
          <w:sz w:val="24"/>
          <w:u w:val="single"/>
        </w:rPr>
        <w:t>20</w:t>
      </w:r>
      <w:r>
        <w:rPr>
          <w:rFonts w:ascii="宋体"/>
          <w:b/>
          <w:sz w:val="24"/>
          <w:u w:val="single"/>
        </w:rPr>
        <w:t>-</w:t>
      </w:r>
      <w:r>
        <w:rPr>
          <w:rFonts w:hint="eastAsia" w:ascii="宋体"/>
          <w:b/>
          <w:sz w:val="24"/>
          <w:u w:val="single"/>
        </w:rPr>
        <w:t>LW</w:t>
      </w:r>
      <w:r>
        <w:rPr>
          <w:rFonts w:ascii="宋体"/>
          <w:b/>
          <w:sz w:val="24"/>
          <w:u w:val="single"/>
        </w:rPr>
        <w:t>-00</w:t>
      </w:r>
      <w:r>
        <w:rPr>
          <w:rFonts w:hint="eastAsia" w:ascii="宋体"/>
          <w:b/>
          <w:sz w:val="24"/>
          <w:u w:val="single"/>
        </w:rPr>
        <w:t>6</w:t>
      </w:r>
    </w:p>
    <w:p>
      <w:pPr>
        <w:jc w:val="left"/>
        <w:rPr>
          <w:rFonts w:ascii="华文行楷" w:eastAsia="华文行楷"/>
          <w:b/>
          <w:sz w:val="24"/>
        </w:rPr>
      </w:pPr>
    </w:p>
    <w:p>
      <w:pPr>
        <w:jc w:val="left"/>
        <w:rPr>
          <w:rFonts w:ascii="楷体" w:hAnsi="楷体" w:eastAsia="楷体"/>
          <w:b/>
          <w:sz w:val="84"/>
          <w:szCs w:val="84"/>
        </w:rPr>
      </w:pPr>
    </w:p>
    <w:p>
      <w:pPr>
        <w:jc w:val="center"/>
        <w:rPr>
          <w:rFonts w:ascii="仿宋_GB2312" w:hAnsi="仿宋_GB2312" w:eastAsia="仿宋_GB2312" w:cs="仿宋_GB2312"/>
          <w:b/>
          <w:sz w:val="84"/>
          <w:szCs w:val="84"/>
        </w:rPr>
      </w:pPr>
      <w:r>
        <w:rPr>
          <w:rFonts w:hint="eastAsia" w:ascii="仿宋_GB2312" w:hAnsi="仿宋_GB2312" w:eastAsia="仿宋_GB2312" w:cs="仿宋_GB2312"/>
          <w:b/>
          <w:sz w:val="84"/>
          <w:szCs w:val="84"/>
        </w:rPr>
        <w:t>建设工程分包合同</w:t>
      </w:r>
    </w:p>
    <w:p>
      <w:pPr>
        <w:spacing w:line="360" w:lineRule="auto"/>
        <w:jc w:val="center"/>
        <w:rPr>
          <w:rFonts w:ascii="仿宋_GB2312" w:hAnsi="仿宋_GB2312" w:eastAsia="仿宋_GB2312" w:cs="仿宋_GB2312"/>
          <w:b/>
          <w:bCs/>
          <w:kern w:val="0"/>
          <w:sz w:val="52"/>
          <w:szCs w:val="52"/>
        </w:rPr>
      </w:pPr>
    </w:p>
    <w:p>
      <w:pPr>
        <w:spacing w:line="580" w:lineRule="exact"/>
        <w:jc w:val="center"/>
        <w:rPr>
          <w:rFonts w:ascii="仿宋_GB2312" w:hAnsi="仿宋_GB2312" w:eastAsia="仿宋_GB2312" w:cs="仿宋_GB2312"/>
        </w:rPr>
      </w:pPr>
    </w:p>
    <w:p>
      <w:pPr>
        <w:spacing w:line="580" w:lineRule="exact"/>
        <w:jc w:val="center"/>
        <w:rPr>
          <w:rFonts w:ascii="仿宋_GB2312" w:hAnsi="仿宋_GB2312" w:eastAsia="仿宋_GB2312" w:cs="仿宋_GB2312"/>
          <w:sz w:val="52"/>
          <w:szCs w:val="52"/>
        </w:rPr>
      </w:pPr>
    </w:p>
    <w:p>
      <w:pPr>
        <w:spacing w:line="580" w:lineRule="exact"/>
        <w:jc w:val="center"/>
        <w:rPr>
          <w:rFonts w:ascii="仿宋_GB2312" w:hAnsi="仿宋_GB2312" w:eastAsia="仿宋_GB2312" w:cs="仿宋_GB2312"/>
          <w:sz w:val="52"/>
          <w:szCs w:val="52"/>
        </w:rPr>
      </w:pPr>
    </w:p>
    <w:p>
      <w:pPr>
        <w:spacing w:line="580" w:lineRule="exact"/>
        <w:jc w:val="center"/>
        <w:rPr>
          <w:rFonts w:ascii="仿宋_GB2312" w:hAnsi="仿宋_GB2312" w:eastAsia="仿宋_GB2312" w:cs="仿宋_GB2312"/>
          <w:sz w:val="44"/>
          <w:szCs w:val="44"/>
        </w:rPr>
      </w:pPr>
    </w:p>
    <w:p>
      <w:pPr>
        <w:ind w:firstLine="1285" w:firstLineChars="400"/>
        <w:rPr>
          <w:rFonts w:ascii="仿宋_GB2312" w:hAnsi="仿宋_GB2312" w:eastAsia="仿宋_GB2312" w:cs="仿宋_GB2312"/>
          <w:b/>
          <w:snapToGrid w:val="0"/>
          <w:kern w:val="0"/>
          <w:sz w:val="32"/>
          <w:szCs w:val="32"/>
        </w:rPr>
      </w:pPr>
      <w:bookmarkStart w:id="95" w:name="_Toc306782698"/>
    </w:p>
    <w:p>
      <w:pPr>
        <w:ind w:firstLine="1285" w:firstLineChars="400"/>
        <w:rPr>
          <w:rFonts w:ascii="仿宋_GB2312" w:hAnsi="仿宋_GB2312" w:eastAsia="仿宋_GB2312" w:cs="仿宋_GB2312"/>
          <w:b/>
          <w:snapToGrid w:val="0"/>
          <w:kern w:val="0"/>
          <w:sz w:val="32"/>
          <w:szCs w:val="32"/>
        </w:rPr>
      </w:pPr>
    </w:p>
    <w:p>
      <w:pPr>
        <w:ind w:firstLine="1285" w:firstLineChars="400"/>
        <w:rPr>
          <w:rFonts w:ascii="仿宋_GB2312" w:hAnsi="仿宋_GB2312" w:eastAsia="仿宋_GB2312" w:cs="仿宋_GB2312"/>
          <w:b/>
          <w:snapToGrid w:val="0"/>
          <w:kern w:val="0"/>
          <w:sz w:val="32"/>
          <w:szCs w:val="32"/>
        </w:rPr>
      </w:pPr>
      <w:r>
        <w:rPr>
          <w:rFonts w:hint="eastAsia" w:ascii="仿宋_GB2312" w:hAnsi="仿宋_GB2312" w:eastAsia="仿宋_GB2312" w:cs="仿宋_GB2312"/>
          <w:b/>
          <w:snapToGrid w:val="0"/>
          <w:kern w:val="0"/>
          <w:sz w:val="32"/>
          <w:szCs w:val="32"/>
        </w:rPr>
        <w:t>甲方名称：</w:t>
      </w:r>
      <w:bookmarkEnd w:id="95"/>
      <w:r>
        <w:rPr>
          <w:rFonts w:hint="eastAsia" w:ascii="仿宋_GB2312" w:hAnsi="仿宋_GB2312" w:eastAsia="仿宋_GB2312" w:cs="仿宋_GB2312"/>
          <w:b/>
          <w:snapToGrid w:val="0"/>
          <w:kern w:val="0"/>
          <w:sz w:val="32"/>
          <w:szCs w:val="32"/>
          <w:u w:val="single"/>
        </w:rPr>
        <w:t xml:space="preserve">中国建筑第八工程局有限公司      </w:t>
      </w:r>
    </w:p>
    <w:p>
      <w:pPr>
        <w:ind w:firstLine="1285" w:firstLineChars="400"/>
        <w:rPr>
          <w:rFonts w:ascii="仿宋_GB2312" w:hAnsi="仿宋_GB2312" w:eastAsia="仿宋_GB2312" w:cs="仿宋_GB2312"/>
          <w:b/>
          <w:snapToGrid w:val="0"/>
          <w:kern w:val="0"/>
          <w:sz w:val="32"/>
          <w:szCs w:val="32"/>
          <w:u w:val="single"/>
        </w:rPr>
      </w:pPr>
      <w:bookmarkStart w:id="96" w:name="_Toc306782699"/>
      <w:r>
        <w:rPr>
          <w:rFonts w:hint="eastAsia" w:ascii="仿宋_GB2312" w:hAnsi="仿宋_GB2312" w:eastAsia="仿宋_GB2312" w:cs="仿宋_GB2312"/>
          <w:b/>
          <w:snapToGrid w:val="0"/>
          <w:kern w:val="0"/>
          <w:sz w:val="32"/>
          <w:szCs w:val="32"/>
        </w:rPr>
        <w:t>乙方名称：</w:t>
      </w:r>
      <w:bookmarkEnd w:id="96"/>
      <w:r>
        <w:rPr>
          <w:rFonts w:hint="eastAsia" w:ascii="仿宋_GB2312" w:hAnsi="仿宋_GB2312" w:eastAsia="仿宋_GB2312" w:cs="仿宋_GB2312"/>
          <w:b/>
          <w:snapToGrid w:val="0"/>
          <w:kern w:val="0"/>
          <w:sz w:val="32"/>
          <w:szCs w:val="32"/>
          <w:u w:val="single"/>
        </w:rPr>
        <w:t xml:space="preserve">                                </w:t>
      </w:r>
    </w:p>
    <w:p>
      <w:pPr>
        <w:ind w:left="2883" w:leftChars="608" w:hanging="1606" w:hangingChars="500"/>
        <w:rPr>
          <w:rFonts w:ascii="仿宋_GB2312" w:hAnsi="仿宋_GB2312" w:eastAsia="仿宋_GB2312" w:cs="仿宋_GB2312"/>
          <w:b/>
          <w:snapToGrid w:val="0"/>
          <w:kern w:val="0"/>
          <w:sz w:val="32"/>
          <w:szCs w:val="32"/>
          <w:u w:val="single"/>
        </w:rPr>
      </w:pPr>
      <w:r>
        <w:rPr>
          <w:rFonts w:hint="eastAsia" w:ascii="仿宋_GB2312" w:hAnsi="仿宋_GB2312" w:eastAsia="仿宋_GB2312" w:cs="仿宋_GB2312"/>
          <w:b/>
          <w:snapToGrid w:val="0"/>
          <w:kern w:val="0"/>
          <w:sz w:val="32"/>
          <w:szCs w:val="32"/>
        </w:rPr>
        <w:t>工程名称：西</w:t>
      </w:r>
      <w:r>
        <w:rPr>
          <w:rFonts w:hint="eastAsia" w:ascii="仿宋_GB2312" w:hAnsi="仿宋_GB2312" w:eastAsia="仿宋_GB2312" w:cs="仿宋_GB2312"/>
          <w:b/>
          <w:snapToGrid w:val="0"/>
          <w:kern w:val="0"/>
          <w:sz w:val="32"/>
          <w:szCs w:val="32"/>
          <w:u w:val="single"/>
        </w:rPr>
        <w:t>安地铁八号线工程施工总承包1标</w:t>
      </w:r>
    </w:p>
    <w:p>
      <w:pPr>
        <w:ind w:left="2873" w:leftChars="1368"/>
        <w:rPr>
          <w:rFonts w:ascii="仿宋_GB2312" w:hAnsi="仿宋_GB2312" w:eastAsia="仿宋_GB2312" w:cs="仿宋_GB2312"/>
          <w:b/>
          <w:snapToGrid w:val="0"/>
          <w:kern w:val="0"/>
          <w:sz w:val="32"/>
          <w:szCs w:val="32"/>
          <w:u w:val="single"/>
        </w:rPr>
      </w:pPr>
      <w:r>
        <w:rPr>
          <w:rFonts w:hint="eastAsia" w:ascii="仿宋_GB2312" w:hAnsi="仿宋_GB2312" w:eastAsia="仿宋_GB2312" w:cs="仿宋_GB2312"/>
          <w:b/>
          <w:snapToGrid w:val="0"/>
          <w:kern w:val="0"/>
          <w:sz w:val="32"/>
          <w:szCs w:val="32"/>
          <w:u w:val="single"/>
        </w:rPr>
        <w:t xml:space="preserve">段项目四分部 </w:t>
      </w:r>
      <w:r>
        <w:rPr>
          <w:rFonts w:hint="eastAsia" w:ascii="仿宋_GB2312" w:hAnsi="仿宋_GB2312" w:eastAsia="仿宋_GB2312" w:cs="仿宋_GB2312"/>
          <w:b/>
          <w:snapToGrid w:val="0"/>
          <w:kern w:val="0"/>
          <w:sz w:val="32"/>
          <w:szCs w:val="32"/>
        </w:rPr>
        <w:t xml:space="preserve"> </w:t>
      </w:r>
    </w:p>
    <w:p>
      <w:pPr>
        <w:ind w:firstLine="1285" w:firstLineChars="400"/>
        <w:rPr>
          <w:rFonts w:ascii="仿宋_GB2312" w:hAnsi="仿宋_GB2312" w:eastAsia="仿宋_GB2312" w:cs="仿宋_GB2312"/>
          <w:b/>
          <w:snapToGrid w:val="0"/>
          <w:kern w:val="0"/>
          <w:sz w:val="32"/>
          <w:szCs w:val="32"/>
          <w:u w:val="single"/>
        </w:rPr>
      </w:pPr>
      <w:r>
        <w:rPr>
          <w:rFonts w:hint="eastAsia" w:ascii="仿宋_GB2312" w:hAnsi="仿宋_GB2312" w:eastAsia="仿宋_GB2312" w:cs="仿宋_GB2312"/>
          <w:b/>
          <w:snapToGrid w:val="0"/>
          <w:kern w:val="0"/>
          <w:sz w:val="32"/>
          <w:szCs w:val="32"/>
        </w:rPr>
        <w:t>分包工程名称：</w:t>
      </w:r>
      <w:r>
        <w:rPr>
          <w:rFonts w:hint="eastAsia" w:ascii="仿宋_GB2312" w:hAnsi="仿宋_GB2312" w:eastAsia="仿宋_GB2312" w:cs="仿宋_GB2312"/>
          <w:b/>
          <w:snapToGrid w:val="0"/>
          <w:kern w:val="0"/>
          <w:sz w:val="32"/>
          <w:szCs w:val="32"/>
          <w:u w:val="single"/>
        </w:rPr>
        <w:t xml:space="preserve"> 临建工程                   </w:t>
      </w:r>
      <w:r>
        <w:rPr>
          <w:rFonts w:hint="eastAsia" w:ascii="仿宋_GB2312" w:hAnsi="仿宋_GB2312" w:eastAsia="仿宋_GB2312" w:cs="仿宋_GB2312"/>
          <w:b/>
          <w:snapToGrid w:val="0"/>
          <w:kern w:val="0"/>
          <w:sz w:val="32"/>
          <w:szCs w:val="32"/>
        </w:rPr>
        <w:t xml:space="preserve">                      </w:t>
      </w:r>
      <w:r>
        <w:rPr>
          <w:rFonts w:hint="eastAsia" w:ascii="仿宋_GB2312" w:hAnsi="仿宋_GB2312" w:eastAsia="仿宋_GB2312" w:cs="仿宋_GB2312"/>
          <w:b/>
          <w:snapToGrid w:val="0"/>
          <w:kern w:val="0"/>
          <w:sz w:val="32"/>
          <w:szCs w:val="32"/>
          <w:u w:val="single"/>
        </w:rPr>
        <w:t xml:space="preserve">  </w:t>
      </w:r>
    </w:p>
    <w:p>
      <w:pPr>
        <w:ind w:firstLine="1285" w:firstLineChars="400"/>
        <w:rPr>
          <w:rFonts w:ascii="仿宋_GB2312" w:hAnsi="仿宋_GB2312" w:eastAsia="仿宋_GB2312" w:cs="仿宋_GB2312"/>
          <w:b/>
          <w:snapToGrid w:val="0"/>
          <w:kern w:val="0"/>
          <w:sz w:val="32"/>
          <w:szCs w:val="32"/>
          <w:u w:val="single"/>
        </w:rPr>
      </w:pPr>
      <w:r>
        <w:rPr>
          <w:rFonts w:hint="eastAsia" w:ascii="仿宋_GB2312" w:hAnsi="仿宋_GB2312" w:eastAsia="仿宋_GB2312" w:cs="仿宋_GB2312"/>
          <w:b/>
          <w:snapToGrid w:val="0"/>
          <w:kern w:val="0"/>
          <w:sz w:val="32"/>
          <w:szCs w:val="32"/>
        </w:rPr>
        <w:t>签订时间：</w:t>
      </w:r>
      <w:r>
        <w:rPr>
          <w:rFonts w:hint="eastAsia" w:ascii="仿宋_GB2312" w:hAnsi="仿宋_GB2312" w:eastAsia="仿宋_GB2312" w:cs="仿宋_GB2312"/>
          <w:b/>
          <w:snapToGrid w:val="0"/>
          <w:kern w:val="0"/>
          <w:sz w:val="32"/>
          <w:szCs w:val="32"/>
          <w:u w:val="single"/>
        </w:rPr>
        <w:t xml:space="preserve">                                </w:t>
      </w:r>
    </w:p>
    <w:p>
      <w:pPr>
        <w:snapToGrid w:val="0"/>
        <w:spacing w:line="580" w:lineRule="exact"/>
        <w:jc w:val="center"/>
        <w:rPr>
          <w:rFonts w:ascii="宋体" w:hAnsi="宋体"/>
          <w:b/>
          <w:sz w:val="44"/>
          <w:szCs w:val="44"/>
        </w:rPr>
      </w:pPr>
    </w:p>
    <w:p>
      <w:pPr>
        <w:snapToGrid w:val="0"/>
        <w:spacing w:line="580" w:lineRule="exact"/>
        <w:rPr>
          <w:rFonts w:ascii="仿宋_GB2312" w:hAnsi="仿宋_GB2312" w:eastAsia="仿宋_GB2312" w:cs="仿宋_GB2312"/>
          <w:b/>
          <w:sz w:val="44"/>
          <w:szCs w:val="44"/>
        </w:rPr>
      </w:pPr>
    </w:p>
    <w:p>
      <w:pPr>
        <w:snapToGrid w:val="0"/>
        <w:spacing w:line="580" w:lineRule="exact"/>
        <w:jc w:val="center"/>
        <w:rPr>
          <w:rFonts w:ascii="仿宋_GB2312" w:hAnsi="仿宋_GB2312" w:eastAsia="仿宋_GB2312" w:cs="仿宋_GB2312"/>
          <w:b/>
          <w:sz w:val="44"/>
          <w:szCs w:val="44"/>
        </w:rPr>
      </w:pPr>
      <w:r>
        <w:rPr>
          <w:rFonts w:hint="eastAsia" w:ascii="仿宋_GB2312" w:hAnsi="仿宋_GB2312" w:eastAsia="仿宋_GB2312" w:cs="仿宋_GB2312"/>
          <w:b/>
          <w:sz w:val="44"/>
          <w:szCs w:val="44"/>
        </w:rPr>
        <w:t>临建分包合同</w:t>
      </w:r>
    </w:p>
    <w:p>
      <w:pPr>
        <w:snapToGrid w:val="0"/>
        <w:spacing w:line="360" w:lineRule="auto"/>
        <w:textAlignment w:val="center"/>
        <w:rPr>
          <w:rFonts w:ascii="仿宋_GB2312" w:hAnsi="仿宋_GB2312" w:eastAsia="仿宋_GB2312" w:cs="仿宋_GB2312"/>
          <w:b/>
          <w:sz w:val="24"/>
        </w:rPr>
      </w:pPr>
    </w:p>
    <w:p>
      <w:pPr>
        <w:snapToGrid w:val="0"/>
        <w:spacing w:line="360" w:lineRule="auto"/>
        <w:ind w:firstLine="482" w:firstLineChars="200"/>
        <w:textAlignment w:val="center"/>
        <w:rPr>
          <w:rFonts w:ascii="仿宋_GB2312" w:hAnsi="仿宋_GB2312" w:eastAsia="仿宋_GB2312" w:cs="仿宋_GB2312"/>
          <w:b/>
          <w:sz w:val="24"/>
          <w:u w:val="single"/>
        </w:rPr>
      </w:pPr>
      <w:r>
        <w:rPr>
          <w:rFonts w:hint="eastAsia" w:ascii="仿宋_GB2312" w:hAnsi="仿宋_GB2312" w:eastAsia="仿宋_GB2312" w:cs="仿宋_GB2312"/>
          <w:b/>
          <w:sz w:val="24"/>
        </w:rPr>
        <w:t>甲      方：</w:t>
      </w:r>
      <w:r>
        <w:rPr>
          <w:rFonts w:hint="eastAsia" w:ascii="仿宋_GB2312" w:hAnsi="仿宋_GB2312" w:eastAsia="仿宋_GB2312" w:cs="仿宋_GB2312"/>
          <w:b/>
          <w:bCs/>
          <w:sz w:val="24"/>
          <w:u w:val="single"/>
        </w:rPr>
        <w:t>中国建筑第八工程局有限公司</w:t>
      </w:r>
    </w:p>
    <w:p>
      <w:pPr>
        <w:snapToGrid w:val="0"/>
        <w:spacing w:line="360" w:lineRule="auto"/>
        <w:ind w:firstLine="480" w:firstLineChars="200"/>
        <w:rPr>
          <w:rFonts w:ascii="仿宋_GB2312" w:hAnsi="仿宋_GB2312" w:eastAsia="仿宋_GB2312" w:cs="仿宋_GB2312"/>
          <w:sz w:val="24"/>
          <w:u w:val="single"/>
        </w:rPr>
      </w:pPr>
      <w:r>
        <w:rPr>
          <w:rFonts w:hint="eastAsia" w:ascii="仿宋_GB2312" w:hAnsi="仿宋_GB2312" w:eastAsia="仿宋_GB2312" w:cs="仿宋_GB2312"/>
          <w:sz w:val="24"/>
        </w:rPr>
        <w:t>法定代表人：</w:t>
      </w:r>
      <w:r>
        <w:rPr>
          <w:rFonts w:hint="eastAsia" w:ascii="仿宋_GB2312" w:hAnsi="仿宋_GB2312" w:eastAsia="仿宋_GB2312" w:cs="仿宋_GB2312"/>
          <w:sz w:val="24"/>
          <w:u w:val="single"/>
        </w:rPr>
        <w:t>校荣春</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住所（注册地址）：</w:t>
      </w:r>
      <w:r>
        <w:rPr>
          <w:rFonts w:hint="eastAsia" w:ascii="仿宋_GB2312" w:hAnsi="仿宋_GB2312" w:eastAsia="仿宋_GB2312" w:cs="仿宋_GB2312"/>
          <w:sz w:val="24"/>
          <w:u w:val="single"/>
        </w:rPr>
        <w:t xml:space="preserve">上海市浦东新区世纪大道1568号27层 </w:t>
      </w:r>
    </w:p>
    <w:p>
      <w:pPr>
        <w:snapToGrid w:val="0"/>
        <w:spacing w:line="360" w:lineRule="auto"/>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开具增值税发票信息</w:t>
      </w:r>
    </w:p>
    <w:p>
      <w:pPr>
        <w:snapToGrid w:val="0"/>
        <w:spacing w:line="360" w:lineRule="auto"/>
        <w:ind w:firstLine="480" w:firstLineChars="200"/>
        <w:rPr>
          <w:rFonts w:ascii="仿宋_GB2312" w:hAnsi="仿宋_GB2312" w:eastAsia="仿宋_GB2312" w:cs="仿宋_GB2312"/>
          <w:kern w:val="0"/>
          <w:sz w:val="24"/>
          <w:u w:val="single"/>
        </w:rPr>
      </w:pPr>
      <w:r>
        <w:rPr>
          <w:rFonts w:hint="eastAsia" w:ascii="仿宋_GB2312" w:hAnsi="仿宋_GB2312" w:eastAsia="仿宋_GB2312" w:cs="仿宋_GB2312"/>
          <w:kern w:val="0"/>
          <w:sz w:val="24"/>
          <w:u w:val="single"/>
        </w:rPr>
        <w:t>全称：中国建筑第八工程局有限公司</w:t>
      </w:r>
    </w:p>
    <w:p>
      <w:pPr>
        <w:snapToGrid w:val="0"/>
        <w:spacing w:line="360" w:lineRule="auto"/>
        <w:ind w:firstLine="480" w:firstLineChars="200"/>
        <w:rPr>
          <w:rFonts w:ascii="仿宋_GB2312" w:hAnsi="仿宋_GB2312" w:eastAsia="仿宋_GB2312" w:cs="仿宋_GB2312"/>
          <w:kern w:val="0"/>
          <w:sz w:val="24"/>
          <w:u w:val="single"/>
        </w:rPr>
      </w:pPr>
      <w:r>
        <w:rPr>
          <w:rFonts w:hint="eastAsia" w:ascii="仿宋_GB2312" w:hAnsi="仿宋_GB2312" w:eastAsia="仿宋_GB2312" w:cs="仿宋_GB2312"/>
          <w:kern w:val="0"/>
          <w:sz w:val="24"/>
          <w:u w:val="single"/>
        </w:rPr>
        <w:t>纳税人种类：一般纳税人</w:t>
      </w:r>
    </w:p>
    <w:p>
      <w:pPr>
        <w:snapToGrid w:val="0"/>
        <w:spacing w:line="360" w:lineRule="auto"/>
        <w:ind w:firstLine="480" w:firstLineChars="200"/>
        <w:rPr>
          <w:rFonts w:ascii="仿宋_GB2312" w:hAnsi="仿宋_GB2312" w:eastAsia="仿宋_GB2312" w:cs="仿宋_GB2312"/>
          <w:kern w:val="0"/>
          <w:sz w:val="24"/>
          <w:u w:val="single"/>
        </w:rPr>
      </w:pPr>
      <w:r>
        <w:rPr>
          <w:rFonts w:hint="eastAsia" w:ascii="仿宋_GB2312" w:hAnsi="仿宋_GB2312" w:eastAsia="仿宋_GB2312" w:cs="仿宋_GB2312"/>
          <w:kern w:val="0"/>
          <w:sz w:val="24"/>
          <w:u w:val="single"/>
        </w:rPr>
        <w:t xml:space="preserve">纳税人识别号：9131000063126503X1   </w:t>
      </w:r>
    </w:p>
    <w:p>
      <w:pPr>
        <w:snapToGrid w:val="0"/>
        <w:spacing w:line="360" w:lineRule="auto"/>
        <w:ind w:firstLine="480" w:firstLineChars="200"/>
        <w:rPr>
          <w:rFonts w:ascii="仿宋_GB2312" w:hAnsi="仿宋_GB2312" w:eastAsia="仿宋_GB2312" w:cs="仿宋_GB2312"/>
          <w:kern w:val="0"/>
          <w:sz w:val="24"/>
          <w:u w:val="single"/>
        </w:rPr>
      </w:pPr>
      <w:r>
        <w:rPr>
          <w:rFonts w:hint="eastAsia" w:ascii="仿宋_GB2312" w:hAnsi="仿宋_GB2312" w:eastAsia="仿宋_GB2312" w:cs="仿宋_GB2312"/>
          <w:kern w:val="0"/>
          <w:sz w:val="24"/>
          <w:u w:val="single"/>
        </w:rPr>
        <w:t xml:space="preserve">开户行及账号：中国建设银行股份有限公司上海六里支行31001522917055435820                                         </w:t>
      </w:r>
    </w:p>
    <w:p>
      <w:pPr>
        <w:snapToGrid w:val="0"/>
        <w:spacing w:line="360" w:lineRule="auto"/>
        <w:ind w:firstLine="480" w:firstLineChars="200"/>
        <w:rPr>
          <w:rFonts w:ascii="仿宋_GB2312" w:hAnsi="仿宋_GB2312" w:eastAsia="仿宋_GB2312" w:cs="仿宋_GB2312"/>
          <w:kern w:val="0"/>
          <w:sz w:val="24"/>
          <w:u w:val="single"/>
        </w:rPr>
      </w:pPr>
      <w:r>
        <w:rPr>
          <w:rFonts w:hint="eastAsia" w:ascii="仿宋_GB2312" w:hAnsi="仿宋_GB2312" w:eastAsia="仿宋_GB2312" w:cs="仿宋_GB2312"/>
          <w:kern w:val="0"/>
          <w:sz w:val="24"/>
          <w:u w:val="single"/>
        </w:rPr>
        <w:t>地址及电话：上海市浦东新区世纪大道1568号27层 021-61691997</w:t>
      </w:r>
    </w:p>
    <w:p>
      <w:pPr>
        <w:snapToGrid w:val="0"/>
        <w:spacing w:line="360" w:lineRule="auto"/>
        <w:ind w:firstLine="482" w:firstLineChars="200"/>
        <w:rPr>
          <w:rFonts w:ascii="仿宋_GB2312" w:hAnsi="仿宋_GB2312" w:eastAsia="仿宋_GB2312" w:cs="仿宋_GB2312"/>
          <w:b/>
          <w:sz w:val="24"/>
          <w:u w:val="single"/>
        </w:rPr>
      </w:pPr>
      <w:r>
        <w:rPr>
          <w:rFonts w:hint="eastAsia" w:ascii="仿宋_GB2312" w:hAnsi="仿宋_GB2312" w:eastAsia="仿宋_GB2312" w:cs="仿宋_GB2312"/>
          <w:b/>
          <w:sz w:val="24"/>
        </w:rPr>
        <w:t>乙      方：</w:t>
      </w:r>
      <w:r>
        <w:rPr>
          <w:rFonts w:hint="eastAsia" w:ascii="仿宋_GB2312" w:hAnsi="仿宋_GB2312" w:eastAsia="仿宋_GB2312" w:cs="仿宋_GB2312"/>
          <w:b/>
          <w:sz w:val="24"/>
          <w:u w:val="single"/>
        </w:rPr>
        <w:t xml:space="preserve">                                           </w:t>
      </w:r>
    </w:p>
    <w:p>
      <w:pPr>
        <w:snapToGrid w:val="0"/>
        <w:spacing w:line="360" w:lineRule="auto"/>
        <w:ind w:firstLine="480" w:firstLineChars="200"/>
        <w:rPr>
          <w:rFonts w:ascii="仿宋_GB2312" w:hAnsi="仿宋_GB2312" w:eastAsia="仿宋_GB2312" w:cs="仿宋_GB2312"/>
          <w:sz w:val="24"/>
          <w:u w:val="single"/>
        </w:rPr>
      </w:pPr>
      <w:r>
        <w:rPr>
          <w:rFonts w:hint="eastAsia" w:ascii="仿宋_GB2312" w:hAnsi="仿宋_GB2312" w:eastAsia="仿宋_GB2312" w:cs="仿宋_GB2312"/>
          <w:sz w:val="24"/>
        </w:rPr>
        <w:t>法定代表人：</w:t>
      </w:r>
      <w:r>
        <w:rPr>
          <w:rFonts w:hint="eastAsia" w:ascii="仿宋_GB2312" w:hAnsi="仿宋_GB2312" w:eastAsia="仿宋_GB2312" w:cs="仿宋_GB2312"/>
          <w:sz w:val="24"/>
          <w:u w:val="single"/>
        </w:rPr>
        <w:t xml:space="preserve">                                            </w:t>
      </w:r>
    </w:p>
    <w:p>
      <w:pPr>
        <w:snapToGrid w:val="0"/>
        <w:spacing w:line="360" w:lineRule="auto"/>
        <w:ind w:firstLine="480" w:firstLineChars="200"/>
        <w:rPr>
          <w:rFonts w:ascii="仿宋_GB2312" w:hAnsi="仿宋_GB2312" w:eastAsia="仿宋_GB2312" w:cs="仿宋_GB2312"/>
          <w:sz w:val="24"/>
          <w:u w:val="single"/>
        </w:rPr>
      </w:pPr>
      <w:r>
        <w:rPr>
          <w:rFonts w:hint="eastAsia" w:ascii="仿宋_GB2312" w:hAnsi="仿宋_GB2312" w:eastAsia="仿宋_GB2312" w:cs="仿宋_GB2312"/>
          <w:sz w:val="24"/>
        </w:rPr>
        <w:t>住所（注册地址）：</w:t>
      </w:r>
      <w:r>
        <w:rPr>
          <w:rFonts w:hint="eastAsia" w:ascii="仿宋_GB2312" w:hAnsi="仿宋_GB2312" w:eastAsia="仿宋_GB2312" w:cs="仿宋_GB2312"/>
          <w:sz w:val="24"/>
          <w:u w:val="single"/>
        </w:rPr>
        <w:t xml:space="preserve">                                      </w:t>
      </w:r>
    </w:p>
    <w:p>
      <w:pPr>
        <w:snapToGrid w:val="0"/>
        <w:spacing w:line="360" w:lineRule="auto"/>
        <w:ind w:firstLine="480" w:firstLineChars="200"/>
        <w:rPr>
          <w:rFonts w:ascii="仿宋_GB2312" w:hAnsi="仿宋_GB2312" w:eastAsia="仿宋_GB2312" w:cs="仿宋_GB2312"/>
          <w:sz w:val="24"/>
          <w:u w:val="single"/>
        </w:rPr>
      </w:pPr>
      <w:r>
        <w:rPr>
          <w:rFonts w:hint="eastAsia" w:ascii="仿宋_GB2312" w:hAnsi="仿宋_GB2312" w:eastAsia="仿宋_GB2312" w:cs="仿宋_GB2312"/>
          <w:sz w:val="24"/>
        </w:rPr>
        <w:t>注册资本：</w:t>
      </w:r>
      <w:r>
        <w:rPr>
          <w:rFonts w:hint="eastAsia" w:ascii="仿宋_GB2312" w:hAnsi="仿宋_GB2312" w:eastAsia="仿宋_GB2312" w:cs="仿宋_GB2312"/>
          <w:sz w:val="24"/>
          <w:u w:val="single"/>
        </w:rPr>
        <w:t xml:space="preserve">                                             </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资质证书编号：</w:t>
      </w:r>
      <w:r>
        <w:rPr>
          <w:rFonts w:hint="eastAsia" w:ascii="仿宋_GB2312" w:hAnsi="仿宋_GB2312" w:eastAsia="仿宋_GB2312" w:cs="仿宋_GB2312"/>
          <w:sz w:val="24"/>
          <w:u w:val="single"/>
        </w:rPr>
        <w:t xml:space="preserve">                                         </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资质专业及等级：</w:t>
      </w:r>
      <w:r>
        <w:rPr>
          <w:rFonts w:hint="eastAsia" w:ascii="仿宋_GB2312" w:hAnsi="仿宋_GB2312" w:eastAsia="仿宋_GB2312" w:cs="仿宋_GB2312"/>
          <w:sz w:val="24"/>
          <w:u w:val="single"/>
        </w:rPr>
        <w:t xml:space="preserve">                                       </w:t>
      </w:r>
    </w:p>
    <w:p>
      <w:pPr>
        <w:snapToGrid w:val="0"/>
        <w:spacing w:line="360" w:lineRule="auto"/>
        <w:ind w:firstLine="480" w:firstLineChars="200"/>
        <w:rPr>
          <w:rFonts w:ascii="仿宋_GB2312" w:hAnsi="仿宋_GB2312" w:eastAsia="仿宋_GB2312" w:cs="仿宋_GB2312"/>
          <w:sz w:val="24"/>
          <w:u w:val="single"/>
        </w:rPr>
      </w:pPr>
      <w:r>
        <w:rPr>
          <w:rFonts w:hint="eastAsia" w:ascii="仿宋_GB2312" w:hAnsi="仿宋_GB2312" w:eastAsia="仿宋_GB2312" w:cs="仿宋_GB2312"/>
          <w:sz w:val="24"/>
        </w:rPr>
        <w:t>营业执照注册号：</w:t>
      </w:r>
      <w:r>
        <w:rPr>
          <w:rFonts w:hint="eastAsia" w:ascii="仿宋_GB2312" w:hAnsi="仿宋_GB2312" w:eastAsia="仿宋_GB2312" w:cs="仿宋_GB2312"/>
          <w:sz w:val="24"/>
          <w:u w:val="single"/>
        </w:rPr>
        <w:t xml:space="preserve">                                       </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安全生产许可证编号及有效期：</w:t>
      </w:r>
      <w:r>
        <w:rPr>
          <w:rFonts w:hint="eastAsia" w:ascii="仿宋_GB2312" w:hAnsi="仿宋_GB2312" w:eastAsia="仿宋_GB2312" w:cs="仿宋_GB2312"/>
          <w:sz w:val="24"/>
          <w:u w:val="single"/>
        </w:rPr>
        <w:t xml:space="preserve">                           </w:t>
      </w:r>
    </w:p>
    <w:p>
      <w:pPr>
        <w:snapToGrid w:val="0"/>
        <w:spacing w:line="360" w:lineRule="auto"/>
        <w:ind w:firstLine="480" w:firstLineChars="200"/>
        <w:rPr>
          <w:rFonts w:ascii="仿宋_GB2312" w:hAnsi="仿宋_GB2312" w:eastAsia="仿宋_GB2312" w:cs="仿宋_GB2312"/>
          <w:sz w:val="24"/>
          <w:u w:val="single"/>
        </w:rPr>
      </w:pPr>
      <w:r>
        <w:rPr>
          <w:rFonts w:hint="eastAsia" w:ascii="仿宋_GB2312" w:hAnsi="仿宋_GB2312" w:eastAsia="仿宋_GB2312" w:cs="仿宋_GB2312"/>
          <w:sz w:val="24"/>
        </w:rPr>
        <w:t>税务登记证编号：</w:t>
      </w:r>
      <w:r>
        <w:rPr>
          <w:rFonts w:hint="eastAsia" w:ascii="仿宋_GB2312" w:hAnsi="仿宋_GB2312" w:eastAsia="仿宋_GB2312" w:cs="仿宋_GB2312"/>
          <w:sz w:val="24"/>
          <w:u w:val="single"/>
        </w:rPr>
        <w:t xml:space="preserve">                                       </w:t>
      </w:r>
    </w:p>
    <w:p>
      <w:pPr>
        <w:snapToGrid w:val="0"/>
        <w:spacing w:line="360" w:lineRule="auto"/>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开具增值税发票信息</w:t>
      </w:r>
    </w:p>
    <w:p>
      <w:pPr>
        <w:snapToGrid w:val="0"/>
        <w:spacing w:line="360" w:lineRule="auto"/>
        <w:ind w:firstLine="480" w:firstLineChars="200"/>
        <w:rPr>
          <w:rFonts w:ascii="仿宋_GB2312" w:hAnsi="仿宋_GB2312" w:eastAsia="仿宋_GB2312" w:cs="仿宋_GB2312"/>
          <w:kern w:val="0"/>
          <w:sz w:val="24"/>
          <w:u w:val="single"/>
        </w:rPr>
      </w:pPr>
      <w:r>
        <w:rPr>
          <w:rFonts w:hint="eastAsia" w:ascii="仿宋_GB2312" w:hAnsi="仿宋_GB2312" w:eastAsia="仿宋_GB2312" w:cs="仿宋_GB2312"/>
          <w:kern w:val="0"/>
          <w:sz w:val="24"/>
          <w:u w:val="single"/>
        </w:rPr>
        <w:t xml:space="preserve">全称：                                                  </w:t>
      </w:r>
    </w:p>
    <w:p>
      <w:pPr>
        <w:snapToGrid w:val="0"/>
        <w:spacing w:line="360" w:lineRule="auto"/>
        <w:ind w:firstLine="480" w:firstLineChars="200"/>
        <w:rPr>
          <w:rFonts w:ascii="仿宋_GB2312" w:hAnsi="仿宋_GB2312" w:eastAsia="仿宋_GB2312" w:cs="仿宋_GB2312"/>
          <w:kern w:val="0"/>
          <w:sz w:val="24"/>
          <w:u w:val="single"/>
        </w:rPr>
      </w:pPr>
      <w:r>
        <w:rPr>
          <w:rFonts w:hint="eastAsia" w:ascii="仿宋_GB2312" w:hAnsi="仿宋_GB2312" w:eastAsia="仿宋_GB2312" w:cs="仿宋_GB2312"/>
          <w:kern w:val="0"/>
          <w:sz w:val="24"/>
          <w:u w:val="single"/>
        </w:rPr>
        <w:t xml:space="preserve">纳税人种类：                                            </w:t>
      </w:r>
    </w:p>
    <w:p>
      <w:pPr>
        <w:snapToGrid w:val="0"/>
        <w:spacing w:line="360" w:lineRule="auto"/>
        <w:ind w:firstLine="480" w:firstLineChars="200"/>
        <w:rPr>
          <w:rFonts w:ascii="仿宋_GB2312" w:hAnsi="仿宋_GB2312" w:eastAsia="仿宋_GB2312" w:cs="仿宋_GB2312"/>
          <w:kern w:val="0"/>
          <w:sz w:val="24"/>
          <w:u w:val="single"/>
        </w:rPr>
      </w:pPr>
      <w:r>
        <w:rPr>
          <w:rFonts w:hint="eastAsia" w:ascii="仿宋_GB2312" w:hAnsi="仿宋_GB2312" w:eastAsia="仿宋_GB2312" w:cs="仿宋_GB2312"/>
          <w:kern w:val="0"/>
          <w:sz w:val="24"/>
          <w:u w:val="single"/>
        </w:rPr>
        <w:t xml:space="preserve">纳税人识别号：                                          </w:t>
      </w:r>
    </w:p>
    <w:p>
      <w:pPr>
        <w:snapToGrid w:val="0"/>
        <w:spacing w:line="360" w:lineRule="auto"/>
        <w:ind w:firstLine="480" w:firstLineChars="200"/>
        <w:rPr>
          <w:rFonts w:ascii="仿宋_GB2312" w:hAnsi="仿宋_GB2312" w:eastAsia="仿宋_GB2312" w:cs="仿宋_GB2312"/>
          <w:kern w:val="0"/>
          <w:sz w:val="24"/>
          <w:u w:val="single"/>
        </w:rPr>
      </w:pPr>
      <w:r>
        <w:rPr>
          <w:rFonts w:hint="eastAsia" w:ascii="仿宋_GB2312" w:hAnsi="仿宋_GB2312" w:eastAsia="仿宋_GB2312" w:cs="仿宋_GB2312"/>
          <w:kern w:val="0"/>
          <w:sz w:val="24"/>
          <w:u w:val="single"/>
        </w:rPr>
        <w:t xml:space="preserve">开户行及账号：                                          </w:t>
      </w:r>
    </w:p>
    <w:p>
      <w:pPr>
        <w:snapToGrid w:val="0"/>
        <w:spacing w:line="360" w:lineRule="auto"/>
        <w:ind w:firstLine="480" w:firstLineChars="200"/>
        <w:rPr>
          <w:rFonts w:ascii="仿宋_GB2312" w:hAnsi="仿宋_GB2312" w:eastAsia="仿宋_GB2312" w:cs="仿宋_GB2312"/>
          <w:kern w:val="0"/>
          <w:sz w:val="24"/>
          <w:u w:val="single"/>
        </w:rPr>
      </w:pPr>
      <w:r>
        <w:rPr>
          <w:rFonts w:hint="eastAsia" w:ascii="仿宋_GB2312" w:hAnsi="仿宋_GB2312" w:eastAsia="仿宋_GB2312" w:cs="仿宋_GB2312"/>
          <w:kern w:val="0"/>
          <w:sz w:val="24"/>
          <w:u w:val="single"/>
        </w:rPr>
        <w:t xml:space="preserve">地址：                                                   </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kern w:val="0"/>
          <w:sz w:val="24"/>
          <w:u w:val="single"/>
        </w:rPr>
        <w:t xml:space="preserve">电话及联系人：                                          </w:t>
      </w:r>
    </w:p>
    <w:p>
      <w:pPr>
        <w:spacing w:line="52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鉴于乙方同意按照本合同要求履行其合同责任和义务，并保证以诚信、敬业和积极的态度与甲方保持充分有效的合作，以确保本工程的圆满竣工；另鉴于乙方已对工程现场环境、地质条件及所有有关资料进行了全面细致勘查和研究，已对工程施工所有相关图纸进行了详细研究和计算，并已对甲方有关管理制度规定充分了解。依照《中华人民共和国建筑法》、《中华人民共和国合同法》及其它有关法律、法规，遵循平等、自愿、公平和诚实信用的原则，甲乙双方就劳务分包工程施工事项经协商达成一致，订立本合同。</w:t>
      </w:r>
    </w:p>
    <w:p>
      <w:pPr>
        <w:pStyle w:val="2"/>
        <w:spacing w:before="0" w:after="0" w:line="440" w:lineRule="exact"/>
        <w:rPr>
          <w:rFonts w:ascii="仿宋_GB2312" w:hAnsi="仿宋_GB2312" w:eastAsia="仿宋_GB2312" w:cs="仿宋_GB2312"/>
          <w:sz w:val="24"/>
        </w:rPr>
      </w:pPr>
      <w:r>
        <w:rPr>
          <w:rFonts w:hint="eastAsia" w:ascii="仿宋_GB2312" w:hAnsi="仿宋_GB2312" w:eastAsia="仿宋_GB2312" w:cs="仿宋_GB2312"/>
          <w:sz w:val="24"/>
        </w:rPr>
        <w:t>1.工程概况</w:t>
      </w:r>
    </w:p>
    <w:p>
      <w:pPr>
        <w:pStyle w:val="3"/>
        <w:spacing w:before="0" w:after="0" w:line="240" w:lineRule="auto"/>
        <w:rPr>
          <w:rFonts w:ascii="仿宋_GB2312" w:hAnsi="仿宋_GB2312" w:eastAsia="仿宋_GB2312" w:cs="仿宋_GB2312"/>
          <w:b w:val="0"/>
          <w:sz w:val="24"/>
        </w:rPr>
      </w:pPr>
      <w:r>
        <w:rPr>
          <w:rFonts w:hint="eastAsia" w:ascii="仿宋_GB2312" w:hAnsi="仿宋_GB2312" w:eastAsia="仿宋_GB2312" w:cs="仿宋_GB2312"/>
          <w:sz w:val="24"/>
        </w:rPr>
        <w:t>1.1.工程名称：</w:t>
      </w:r>
      <w:r>
        <w:rPr>
          <w:rFonts w:hint="eastAsia" w:ascii="仿宋_GB2312" w:hAnsi="仿宋_GB2312" w:eastAsia="仿宋_GB2312" w:cs="仿宋_GB2312"/>
          <w:sz w:val="24"/>
          <w:u w:val="single"/>
        </w:rPr>
        <w:t>西安地铁八号线工程施工总承包1标段项目四分部临建</w:t>
      </w:r>
      <w:r>
        <w:rPr>
          <w:rFonts w:hint="eastAsia" w:ascii="仿宋_GB2312" w:hAnsi="仿宋_GB2312" w:eastAsia="仿宋_GB2312" w:cs="仿宋_GB2312"/>
          <w:sz w:val="24"/>
        </w:rPr>
        <w:t>工程</w:t>
      </w:r>
    </w:p>
    <w:p>
      <w:pPr>
        <w:snapToGrid w:val="0"/>
        <w:rPr>
          <w:rFonts w:ascii="仿宋_GB2312" w:hAnsi="仿宋_GB2312" w:eastAsia="仿宋_GB2312" w:cs="仿宋_GB2312"/>
          <w:b/>
          <w:sz w:val="24"/>
          <w:u w:val="single"/>
        </w:rPr>
      </w:pPr>
      <w:r>
        <w:rPr>
          <w:rFonts w:hint="eastAsia" w:ascii="仿宋_GB2312" w:hAnsi="仿宋_GB2312" w:eastAsia="仿宋_GB2312" w:cs="仿宋_GB2312"/>
          <w:b/>
          <w:sz w:val="24"/>
        </w:rPr>
        <w:t>1.2.劳务作业地点：</w:t>
      </w:r>
      <w:r>
        <w:rPr>
          <w:rFonts w:hint="eastAsia" w:ascii="仿宋_GB2312" w:hAnsi="仿宋_GB2312" w:eastAsia="仿宋_GB2312" w:cs="仿宋_GB2312"/>
          <w:b/>
          <w:sz w:val="24"/>
          <w:u w:val="single"/>
        </w:rPr>
        <w:t xml:space="preserve">   陕西西安  </w:t>
      </w:r>
    </w:p>
    <w:p>
      <w:pPr>
        <w:snapToGrid w:val="0"/>
        <w:spacing w:line="520" w:lineRule="exact"/>
        <w:rPr>
          <w:rFonts w:ascii="仿宋_GB2312" w:hAnsi="仿宋_GB2312" w:eastAsia="仿宋_GB2312" w:cs="仿宋_GB2312"/>
          <w:b/>
          <w:sz w:val="24"/>
          <w:u w:val="single"/>
        </w:rPr>
      </w:pPr>
      <w:r>
        <w:rPr>
          <w:rFonts w:hint="eastAsia" w:ascii="仿宋_GB2312" w:hAnsi="仿宋_GB2312" w:eastAsia="仿宋_GB2312" w:cs="仿宋_GB2312"/>
          <w:b/>
          <w:sz w:val="24"/>
        </w:rPr>
        <w:t>1.3.劳务作业范围及内容</w:t>
      </w:r>
    </w:p>
    <w:p>
      <w:pPr>
        <w:autoSpaceDE w:val="0"/>
        <w:autoSpaceDN w:val="0"/>
        <w:adjustRightInd w:val="0"/>
        <w:spacing w:line="440" w:lineRule="exact"/>
        <w:jc w:val="left"/>
        <w:rPr>
          <w:rFonts w:ascii="仿宋_GB2312" w:hAnsi="仿宋_GB2312" w:eastAsia="仿宋_GB2312" w:cs="仿宋_GB2312"/>
          <w:sz w:val="24"/>
          <w:u w:val="single"/>
        </w:rPr>
      </w:pPr>
      <w:r>
        <w:rPr>
          <w:rFonts w:hint="eastAsia" w:ascii="仿宋_GB2312" w:hAnsi="仿宋_GB2312" w:eastAsia="仿宋_GB2312" w:cs="仿宋_GB2312"/>
          <w:bCs/>
          <w:sz w:val="24"/>
        </w:rPr>
        <w:t>1.3.1</w:t>
      </w:r>
      <w:r>
        <w:rPr>
          <w:rFonts w:hint="eastAsia" w:ascii="仿宋_GB2312" w:hAnsi="仿宋_GB2312" w:eastAsia="仿宋_GB2312" w:cs="仿宋_GB2312"/>
          <w:sz w:val="24"/>
        </w:rPr>
        <w:t>劳务</w:t>
      </w:r>
      <w:r>
        <w:rPr>
          <w:rFonts w:hint="eastAsia" w:ascii="仿宋_GB2312" w:hAnsi="仿宋_GB2312" w:eastAsia="仿宋_GB2312" w:cs="仿宋_GB2312"/>
          <w:bCs/>
          <w:sz w:val="24"/>
        </w:rPr>
        <w:t>分包</w:t>
      </w:r>
      <w:r>
        <w:rPr>
          <w:rFonts w:hint="eastAsia" w:ascii="仿宋_GB2312" w:hAnsi="仿宋_GB2312" w:eastAsia="仿宋_GB2312" w:cs="仿宋_GB2312"/>
          <w:sz w:val="24"/>
        </w:rPr>
        <w:t>范围：</w:t>
      </w:r>
      <w:r>
        <w:rPr>
          <w:rFonts w:hint="eastAsia" w:ascii="仿宋_GB2312" w:hAnsi="仿宋_GB2312" w:eastAsia="仿宋_GB2312" w:cs="仿宋_GB2312"/>
          <w:sz w:val="24"/>
          <w:u w:val="single"/>
        </w:rPr>
        <w:t xml:space="preserve"> 东月路站及区间附属临建工程施工作业，劳务作业内容</w:t>
      </w:r>
      <w:r>
        <w:rPr>
          <w:rFonts w:hint="eastAsia" w:ascii="仿宋_GB2312" w:hAnsi="仿宋_GB2312" w:eastAsia="仿宋_GB2312" w:cs="仿宋_GB2312"/>
          <w:sz w:val="24"/>
        </w:rPr>
        <w:t>为完成合同约定的内容所包含的全部工作，具体以《劳务报酬综合单价表》中“工作内容”为准。</w:t>
      </w:r>
    </w:p>
    <w:p>
      <w:pPr>
        <w:snapToGrid w:val="0"/>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根据施工现场情况，经甲乙双方同意签订补充协议对施工段落、工程量进行调整。</w:t>
      </w:r>
    </w:p>
    <w:p>
      <w:pPr>
        <w:pStyle w:val="2"/>
        <w:spacing w:before="0" w:after="0" w:line="440" w:lineRule="exact"/>
        <w:rPr>
          <w:rFonts w:ascii="仿宋_GB2312" w:hAnsi="仿宋_GB2312" w:eastAsia="仿宋_GB2312" w:cs="仿宋_GB2312"/>
          <w:sz w:val="24"/>
        </w:rPr>
      </w:pPr>
      <w:r>
        <w:rPr>
          <w:rFonts w:hint="eastAsia" w:ascii="仿宋_GB2312" w:hAnsi="仿宋_GB2312" w:eastAsia="仿宋_GB2312" w:cs="仿宋_GB2312"/>
          <w:sz w:val="24"/>
        </w:rPr>
        <w:t>2.工  期</w:t>
      </w:r>
    </w:p>
    <w:p>
      <w:pPr>
        <w:snapToGrid w:val="0"/>
        <w:spacing w:line="440" w:lineRule="exact"/>
        <w:rPr>
          <w:rFonts w:ascii="仿宋_GB2312" w:hAnsi="仿宋_GB2312" w:eastAsia="仿宋_GB2312" w:cs="仿宋_GB2312"/>
          <w:i/>
          <w:sz w:val="24"/>
        </w:rPr>
      </w:pPr>
      <w:r>
        <w:rPr>
          <w:rFonts w:hint="eastAsia" w:ascii="仿宋_GB2312" w:hAnsi="仿宋_GB2312" w:eastAsia="仿宋_GB2312" w:cs="仿宋_GB2312"/>
          <w:sz w:val="24"/>
        </w:rPr>
        <w:t>2.1总日历天数为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天（暂定），开工时间以接到甲方项目经理签发书面通知为准，完工日期最迟不晚于</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 xml:space="preserve">   甲方有权根据工程整体施工需要对本合同工期进行调整。</w:t>
      </w:r>
    </w:p>
    <w:p>
      <w:pPr>
        <w:pStyle w:val="2"/>
        <w:spacing w:before="0" w:after="0" w:line="440" w:lineRule="exact"/>
        <w:rPr>
          <w:rFonts w:ascii="仿宋_GB2312" w:hAnsi="仿宋_GB2312" w:eastAsia="仿宋_GB2312" w:cs="仿宋_GB2312"/>
          <w:sz w:val="24"/>
        </w:rPr>
      </w:pPr>
      <w:r>
        <w:rPr>
          <w:rFonts w:hint="eastAsia" w:ascii="仿宋_GB2312" w:hAnsi="仿宋_GB2312" w:eastAsia="仿宋_GB2312" w:cs="仿宋_GB2312"/>
          <w:sz w:val="24"/>
        </w:rPr>
        <w:t>3.合同价款</w:t>
      </w:r>
    </w:p>
    <w:p>
      <w:pPr>
        <w:autoSpaceDE w:val="0"/>
        <w:autoSpaceDN w:val="0"/>
        <w:adjustRightInd w:val="0"/>
        <w:spacing w:line="440" w:lineRule="exact"/>
        <w:jc w:val="left"/>
        <w:rPr>
          <w:rFonts w:ascii="仿宋_GB2312" w:hAnsi="仿宋_GB2312" w:eastAsia="仿宋_GB2312" w:cs="仿宋_GB2312"/>
          <w:sz w:val="24"/>
        </w:rPr>
      </w:pPr>
      <w:r>
        <w:rPr>
          <w:rFonts w:hint="eastAsia" w:ascii="仿宋_GB2312" w:hAnsi="仿宋_GB2312" w:eastAsia="仿宋_GB2312" w:cs="仿宋_GB2312"/>
          <w:sz w:val="24"/>
        </w:rPr>
        <w:t>3.1本合同为固定综合单价合同，合同总价(含增值税)暂估</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元，</w:t>
      </w:r>
      <w:r>
        <w:rPr>
          <w:rFonts w:hint="eastAsia" w:ascii="仿宋_GB2312" w:hAnsi="仿宋_GB2312" w:eastAsia="仿宋_GB2312" w:cs="仿宋_GB2312"/>
          <w:kern w:val="0"/>
          <w:sz w:val="24"/>
        </w:rPr>
        <w:t>其中不含增值税合价</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元，增值税金额</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元。</w:t>
      </w:r>
      <w:r>
        <w:rPr>
          <w:rFonts w:hint="eastAsia" w:ascii="仿宋_GB2312" w:hAnsi="仿宋_GB2312" w:eastAsia="仿宋_GB2312" w:cs="仿宋_GB2312"/>
          <w:sz w:val="24"/>
        </w:rPr>
        <w:t>明细详见《劳务报酬综合单价表》，实际合同价款以最终经甲方审批并加盖甲方结算专用章的结算书为准。附加税已含在不含增值税综合单价中，不含增值税综合单价不因施工工艺及工法调整、措施、延误、返工、暂停、民扰和政府或业主指令停工或延期等情况而调整。</w:t>
      </w:r>
    </w:p>
    <w:p>
      <w:pPr>
        <w:autoSpaceDE w:val="0"/>
        <w:autoSpaceDN w:val="0"/>
        <w:adjustRightInd w:val="0"/>
        <w:spacing w:line="440" w:lineRule="exact"/>
        <w:jc w:val="left"/>
        <w:rPr>
          <w:rFonts w:ascii="仿宋_GB2312" w:hAnsi="仿宋_GB2312" w:eastAsia="仿宋_GB2312" w:cs="仿宋_GB2312"/>
          <w:sz w:val="24"/>
        </w:rPr>
      </w:pPr>
      <w:r>
        <w:rPr>
          <w:rFonts w:hint="eastAsia" w:ascii="仿宋_GB2312" w:hAnsi="仿宋_GB2312" w:eastAsia="仿宋_GB2312" w:cs="仿宋_GB2312"/>
          <w:sz w:val="24"/>
        </w:rPr>
        <w:t>3.2固定综合单价如3.3劳务报酬综合单价表中单价，包含本合同约定甲方权利义务外为完成本工程所有施工任务及缺陷修补所需除甲供材料、机具外的人工费、材料费、机械费及进退场费，倒运至临时堆放场与保护费，住宿费，现场经费，企业管理费，利润，社会保障费，施工措施费，夜间、冬雨季等施工增加费，材料二次（多次）倒运、维修电工，信号工和其他配合人员用工费用，各工种配合费，抢工费，队伍调遣费 ，消防保卫费，清点验收、堆放、维修及进、退场费，材料整理、保管费，建筑施工垃圾清理并运至现场指定地点、生活垃圾清理及运输费，缺陷修复、保修费，保险费，成品保护费及对周边建筑物的保护费，试块、试件制作、取样费，测量放线，试验检验配合费，安全、文明、CI达标人工费用，安全防护用品费，床铺费，安全劳保用品、各种工具用具、测量工具等费用，按规定向有关部门交纳的建管费、暂住户口费、治安费、生活区卫生费、计划生育管理费以及不可预见因素和施工期内市场变化、风险等为完成分包范围内工程项目所发生的一切费用，增值税税金</w:t>
      </w:r>
      <w:r>
        <w:rPr>
          <w:rFonts w:hint="eastAsia" w:ascii="仿宋_GB2312" w:hAnsi="仿宋_GB2312" w:eastAsia="仿宋_GB2312" w:cs="仿宋_GB2312"/>
          <w:kern w:val="0"/>
          <w:sz w:val="24"/>
        </w:rPr>
        <w:t>单列</w:t>
      </w:r>
      <w:r>
        <w:rPr>
          <w:rFonts w:hint="eastAsia" w:ascii="仿宋_GB2312" w:hAnsi="仿宋_GB2312" w:eastAsia="仿宋_GB2312" w:cs="仿宋_GB2312"/>
          <w:sz w:val="24"/>
        </w:rPr>
        <w:t>。</w:t>
      </w:r>
    </w:p>
    <w:p>
      <w:pPr>
        <w:autoSpaceDE w:val="0"/>
        <w:autoSpaceDN w:val="0"/>
        <w:adjustRightInd w:val="0"/>
        <w:spacing w:line="440" w:lineRule="exact"/>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乙方应充分了解并考虑施工现场环境、地质情况、施工方案、施工图纸及设备租赁购置、折旧、维修、燃油、人员条件、地面及地下施工风险，对因此而发生的施工工艺及工法调整、措施、延误、返工、暂停、民扰和政府或业主指令停工或延期等情况造成的费用增加，均含入不含增值税综合单价中考虑，甲方不再额外增加费用,不含增值税综合单价包干，合同单价不因工程量增减而改变。</w:t>
      </w:r>
    </w:p>
    <w:p>
      <w:pPr>
        <w:autoSpaceDE w:val="0"/>
        <w:autoSpaceDN w:val="0"/>
        <w:adjustRightInd w:val="0"/>
        <w:spacing w:line="440" w:lineRule="exact"/>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临水：甲方在施工场区内提供施工水源接入点。</w:t>
      </w:r>
    </w:p>
    <w:p>
      <w:pPr>
        <w:autoSpaceDE w:val="0"/>
        <w:autoSpaceDN w:val="0"/>
        <w:adjustRightInd w:val="0"/>
        <w:spacing w:line="440" w:lineRule="exact"/>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临电：电源由提供至三级配电箱处，乙方自费负责三级配电箱以下的电线（缆）及配电设备的安拆维护，并满足有关用电安全的要求。三级配电箱由甲方统一配置，费用含在不含增值税综合单价中，三级箱归乙方所有，在办理结算时，从结算总额中扣除。</w:t>
      </w:r>
    </w:p>
    <w:p>
      <w:pPr>
        <w:autoSpaceDE w:val="0"/>
        <w:autoSpaceDN w:val="0"/>
        <w:adjustRightInd w:val="0"/>
        <w:spacing w:line="440" w:lineRule="exact"/>
        <w:ind w:firstLine="480" w:firstLineChars="200"/>
        <w:jc w:val="left"/>
        <w:rPr>
          <w:rFonts w:ascii="仿宋_GB2312" w:hAnsi="仿宋_GB2312" w:eastAsia="仿宋_GB2312" w:cs="仿宋_GB2312"/>
          <w:sz w:val="24"/>
          <w:highlight w:val="yellow"/>
        </w:rPr>
      </w:pPr>
      <w:r>
        <w:rPr>
          <w:rFonts w:hint="eastAsia" w:ascii="仿宋_GB2312" w:hAnsi="仿宋_GB2312" w:eastAsia="仿宋_GB2312" w:cs="仿宋_GB2312"/>
          <w:sz w:val="24"/>
        </w:rPr>
        <w:t>乙方生产生活水电使用费用约定：乙方进场前由甲方准备并安装水表、电表（必要的二级配电箱及三级配电箱配套），甲方电工负责监督管理，并抄表计数。水电使用费由乙方承担，</w:t>
      </w:r>
      <w:r>
        <w:rPr>
          <w:rFonts w:hint="eastAsia" w:ascii="仿宋_GB2312" w:hAnsi="仿宋_GB2312" w:eastAsia="仿宋_GB2312" w:cs="仿宋_GB2312"/>
          <w:sz w:val="24"/>
          <w:highlight w:val="yellow"/>
        </w:rPr>
        <w:t>以水费5.8元/吨，电费1元/度于月度工程计价款中扣除。</w:t>
      </w:r>
    </w:p>
    <w:p>
      <w:pPr>
        <w:autoSpaceDE w:val="0"/>
        <w:autoSpaceDN w:val="0"/>
        <w:adjustRightInd w:val="0"/>
        <w:spacing w:line="440" w:lineRule="exact"/>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钢筋加工场地：甲方负责提供场地及硬化、钢筋加工棚，乙方负责场地内钢材存放下垫上盖材料及人工费，如采用型钢铺垫，原材由甲方提供，乙方负责制作安装拆除，费用已含在不含增值税综合单价中，不再计取。</w:t>
      </w:r>
    </w:p>
    <w:p>
      <w:pPr>
        <w:autoSpaceDE w:val="0"/>
        <w:autoSpaceDN w:val="0"/>
        <w:adjustRightInd w:val="0"/>
        <w:spacing w:line="440" w:lineRule="exact"/>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试验：负责混凝土、钢筋等原材试件的取样，费用含在不含增值税综合单价中。</w:t>
      </w:r>
    </w:p>
    <w:p>
      <w:pPr>
        <w:autoSpaceDE w:val="0"/>
        <w:autoSpaceDN w:val="0"/>
        <w:adjustRightInd w:val="0"/>
        <w:spacing w:line="440" w:lineRule="exact"/>
        <w:ind w:firstLine="480" w:firstLineChars="200"/>
        <w:jc w:val="left"/>
        <w:rPr>
          <w:rFonts w:ascii="仿宋_GB2312" w:hAnsi="仿宋_GB2312" w:eastAsia="仿宋_GB2312" w:cs="仿宋_GB2312"/>
          <w:sz w:val="28"/>
        </w:rPr>
        <w:sectPr>
          <w:headerReference r:id="rId7" w:type="first"/>
          <w:footerReference r:id="rId10" w:type="first"/>
          <w:headerReference r:id="rId5" w:type="default"/>
          <w:footerReference r:id="rId8" w:type="default"/>
          <w:headerReference r:id="rId6" w:type="even"/>
          <w:footerReference r:id="rId9" w:type="even"/>
          <w:pgSz w:w="11906" w:h="16838"/>
          <w:pgMar w:top="1814" w:right="1474" w:bottom="2211" w:left="1588" w:header="1134" w:footer="1588" w:gutter="0"/>
          <w:cols w:space="720" w:num="1"/>
          <w:docGrid w:type="lines" w:linePitch="582" w:charSpace="21679"/>
        </w:sectPr>
      </w:pPr>
      <w:r>
        <w:rPr>
          <w:rFonts w:hint="eastAsia" w:ascii="仿宋_GB2312" w:hAnsi="仿宋_GB2312" w:eastAsia="仿宋_GB2312" w:cs="仿宋_GB2312"/>
          <w:sz w:val="24"/>
        </w:rPr>
        <w:t>安全文明施工包干费、人身意外伤害险保险费：本工程施工过程中在承包范围内不存在零星点工签证，合同不含增值税综合单价固定且不予调整。</w:t>
      </w:r>
      <w:r>
        <w:rPr>
          <w:rFonts w:hint="eastAsia" w:ascii="仿宋_GB2312" w:hAnsi="仿宋_GB2312" w:eastAsia="仿宋_GB2312" w:cs="仿宋_GB2312"/>
          <w:sz w:val="24"/>
          <w:highlight w:val="yellow"/>
        </w:rPr>
        <w:t>其中：a</w:t>
      </w:r>
      <w:r>
        <w:rPr>
          <w:rFonts w:hint="eastAsia" w:ascii="仿宋_GB2312" w:hAnsi="仿宋_GB2312" w:eastAsia="仿宋_GB2312" w:cs="仿宋_GB2312"/>
          <w:highlight w:val="yellow"/>
        </w:rPr>
        <w:t>、</w:t>
      </w:r>
      <w:r>
        <w:rPr>
          <w:rFonts w:hint="eastAsia" w:ascii="仿宋_GB2312" w:hAnsi="仿宋_GB2312" w:eastAsia="仿宋_GB2312" w:cs="仿宋_GB2312"/>
          <w:sz w:val="24"/>
          <w:highlight w:val="yellow"/>
        </w:rPr>
        <w:t>不含税单价包含2%的安全文明包干费，并要求足额使用。施工现场特种劳动防护用品，包括三宝一器：安全帽、安全带、安全网，漏触电保护器、反光马甲等，由甲方统一采购、统一发放、统一管理，费用由甲方代付代扣。b合同价款中包含人身意外伤害险保险费5‰，乙方自行为其人员办理工伤保险、意外伤害保险和生命财产保险，该类保险费用已包括在劳务报酬的单价或合价内，均由乙方承担。并将保险协议、保险单及支付凭证原件报甲方审查，并留复印件备案。如乙方未能提供自行投保的相关资料，则保险费用按乙方结算工程量额的5‰从乙方总结算额中扣除。</w:t>
      </w:r>
    </w:p>
    <w:tbl>
      <w:tblPr>
        <w:tblStyle w:val="40"/>
        <w:tblW w:w="14999" w:type="dxa"/>
        <w:jc w:val="center"/>
        <w:tblLayout w:type="fixed"/>
        <w:tblCellMar>
          <w:top w:w="15" w:type="dxa"/>
          <w:left w:w="15" w:type="dxa"/>
          <w:bottom w:w="15" w:type="dxa"/>
          <w:right w:w="15" w:type="dxa"/>
        </w:tblCellMar>
      </w:tblPr>
      <w:tblGrid>
        <w:gridCol w:w="854"/>
        <w:gridCol w:w="2690"/>
        <w:gridCol w:w="634"/>
        <w:gridCol w:w="1118"/>
        <w:gridCol w:w="975"/>
        <w:gridCol w:w="1062"/>
        <w:gridCol w:w="2901"/>
        <w:gridCol w:w="2133"/>
        <w:gridCol w:w="1445"/>
        <w:gridCol w:w="1187"/>
      </w:tblGrid>
      <w:tr>
        <w:tblPrEx>
          <w:tblCellMar>
            <w:top w:w="15" w:type="dxa"/>
            <w:left w:w="15" w:type="dxa"/>
            <w:bottom w:w="15" w:type="dxa"/>
            <w:right w:w="15" w:type="dxa"/>
          </w:tblCellMar>
        </w:tblPrEx>
        <w:trPr>
          <w:trHeight w:val="735" w:hRule="atLeast"/>
          <w:jc w:val="center"/>
        </w:trPr>
        <w:tc>
          <w:tcPr>
            <w:tcW w:w="13812" w:type="dxa"/>
            <w:gridSpan w:val="9"/>
            <w:shd w:val="clear" w:color="auto" w:fill="auto"/>
            <w:vAlign w:val="center"/>
          </w:tcPr>
          <w:p>
            <w:pPr>
              <w:textAlignment w:val="center"/>
              <w:rPr>
                <w:rFonts w:ascii="仿宋" w:hAnsi="仿宋" w:eastAsia="仿宋" w:cs="仿宋"/>
                <w:b/>
                <w:kern w:val="0"/>
                <w:sz w:val="30"/>
                <w:szCs w:val="30"/>
                <w:lang w:bidi="ar"/>
              </w:rPr>
            </w:pPr>
            <w:r>
              <w:rPr>
                <w:rFonts w:hint="eastAsia" w:ascii="宋体" w:hAnsi="宋体"/>
                <w:b/>
                <w:sz w:val="30"/>
                <w:szCs w:val="30"/>
              </w:rPr>
              <w:t>十、综合单价报价表</w:t>
            </w:r>
          </w:p>
          <w:p>
            <w:pPr>
              <w:jc w:val="center"/>
              <w:textAlignment w:val="center"/>
              <w:rPr>
                <w:rFonts w:ascii="宋体" w:hAnsi="宋体" w:cs="宋体"/>
                <w:b/>
                <w:sz w:val="32"/>
                <w:szCs w:val="32"/>
              </w:rPr>
            </w:pPr>
            <w:r>
              <w:rPr>
                <w:rFonts w:hint="eastAsia" w:ascii="仿宋" w:hAnsi="仿宋" w:eastAsia="仿宋" w:cs="仿宋"/>
                <w:b/>
                <w:kern w:val="0"/>
                <w:lang w:bidi="ar"/>
              </w:rPr>
              <w:t>临建工程综合单价报价表</w:t>
            </w:r>
          </w:p>
        </w:tc>
        <w:tc>
          <w:tcPr>
            <w:tcW w:w="1187" w:type="dxa"/>
            <w:shd w:val="clear" w:color="auto" w:fill="auto"/>
            <w:vAlign w:val="center"/>
          </w:tcPr>
          <w:p>
            <w:pPr>
              <w:jc w:val="center"/>
              <w:textAlignment w:val="center"/>
              <w:rPr>
                <w:rFonts w:ascii="宋体" w:hAnsi="宋体" w:cs="宋体"/>
                <w:b/>
                <w:kern w:val="0"/>
                <w:sz w:val="32"/>
                <w:szCs w:val="3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blHeader/>
          <w:jc w:val="center"/>
        </w:trPr>
        <w:tc>
          <w:tcPr>
            <w:tcW w:w="854" w:type="dxa"/>
            <w:shd w:val="clear" w:color="auto" w:fill="auto"/>
            <w:vAlign w:val="center"/>
          </w:tcPr>
          <w:p>
            <w:pPr>
              <w:jc w:val="center"/>
              <w:rPr>
                <w:rFonts w:ascii="仿宋" w:hAnsi="仿宋" w:eastAsia="仿宋" w:cs="仿宋"/>
                <w:kern w:val="0"/>
                <w:sz w:val="20"/>
              </w:rPr>
            </w:pPr>
            <w:r>
              <w:rPr>
                <w:rFonts w:hint="eastAsia" w:ascii="仿宋" w:hAnsi="仿宋" w:eastAsia="仿宋" w:cs="仿宋"/>
                <w:kern w:val="0"/>
                <w:sz w:val="20"/>
              </w:rPr>
              <w:t>序号</w:t>
            </w:r>
          </w:p>
        </w:tc>
        <w:tc>
          <w:tcPr>
            <w:tcW w:w="2690" w:type="dxa"/>
            <w:shd w:val="clear" w:color="auto" w:fill="auto"/>
            <w:vAlign w:val="center"/>
          </w:tcPr>
          <w:p>
            <w:pPr>
              <w:jc w:val="center"/>
              <w:rPr>
                <w:rFonts w:ascii="仿宋" w:hAnsi="仿宋" w:eastAsia="仿宋" w:cs="仿宋"/>
                <w:kern w:val="0"/>
                <w:sz w:val="20"/>
              </w:rPr>
            </w:pPr>
            <w:r>
              <w:rPr>
                <w:rFonts w:hint="eastAsia" w:ascii="仿宋" w:hAnsi="仿宋" w:eastAsia="仿宋" w:cs="仿宋"/>
                <w:kern w:val="0"/>
                <w:sz w:val="20"/>
              </w:rPr>
              <w:t>项目名称及项目特征描述</w:t>
            </w:r>
          </w:p>
        </w:tc>
        <w:tc>
          <w:tcPr>
            <w:tcW w:w="634" w:type="dxa"/>
            <w:shd w:val="clear" w:color="auto" w:fill="auto"/>
            <w:vAlign w:val="center"/>
          </w:tcPr>
          <w:p>
            <w:pPr>
              <w:jc w:val="center"/>
              <w:rPr>
                <w:rFonts w:ascii="仿宋" w:hAnsi="仿宋" w:eastAsia="仿宋" w:cs="仿宋"/>
                <w:kern w:val="0"/>
                <w:sz w:val="20"/>
              </w:rPr>
            </w:pPr>
            <w:r>
              <w:rPr>
                <w:rFonts w:hint="eastAsia" w:ascii="仿宋" w:hAnsi="仿宋" w:eastAsia="仿宋" w:cs="仿宋"/>
                <w:kern w:val="0"/>
                <w:sz w:val="20"/>
              </w:rPr>
              <w:t>计量单位</w:t>
            </w:r>
          </w:p>
        </w:tc>
        <w:tc>
          <w:tcPr>
            <w:tcW w:w="1118" w:type="dxa"/>
            <w:shd w:val="clear" w:color="auto" w:fill="auto"/>
            <w:vAlign w:val="center"/>
          </w:tcPr>
          <w:p>
            <w:pPr>
              <w:jc w:val="center"/>
              <w:rPr>
                <w:rFonts w:ascii="仿宋" w:hAnsi="仿宋" w:eastAsia="仿宋" w:cs="仿宋"/>
                <w:kern w:val="0"/>
                <w:sz w:val="20"/>
              </w:rPr>
            </w:pPr>
            <w:r>
              <w:rPr>
                <w:rFonts w:hint="eastAsia" w:ascii="仿宋" w:hAnsi="仿宋" w:eastAsia="仿宋" w:cs="仿宋"/>
                <w:kern w:val="0"/>
                <w:sz w:val="20"/>
              </w:rPr>
              <w:t>暂定工程量</w:t>
            </w:r>
          </w:p>
        </w:tc>
        <w:tc>
          <w:tcPr>
            <w:tcW w:w="975" w:type="dxa"/>
            <w:shd w:val="clear" w:color="auto" w:fill="auto"/>
            <w:vAlign w:val="center"/>
          </w:tcPr>
          <w:p>
            <w:pPr>
              <w:jc w:val="center"/>
              <w:rPr>
                <w:rFonts w:ascii="仿宋" w:hAnsi="仿宋" w:eastAsia="仿宋" w:cs="仿宋"/>
                <w:kern w:val="0"/>
                <w:sz w:val="20"/>
              </w:rPr>
            </w:pPr>
            <w:r>
              <w:rPr>
                <w:rFonts w:hint="eastAsia" w:ascii="仿宋" w:hAnsi="仿宋" w:eastAsia="仿宋" w:cs="仿宋"/>
                <w:kern w:val="0"/>
                <w:sz w:val="20"/>
              </w:rPr>
              <w:t>不含增值税综合单价</w:t>
            </w:r>
          </w:p>
        </w:tc>
        <w:tc>
          <w:tcPr>
            <w:tcW w:w="1062" w:type="dxa"/>
            <w:shd w:val="clear" w:color="auto" w:fill="auto"/>
            <w:vAlign w:val="center"/>
          </w:tcPr>
          <w:p>
            <w:pPr>
              <w:jc w:val="center"/>
              <w:rPr>
                <w:rFonts w:ascii="仿宋" w:hAnsi="仿宋" w:eastAsia="仿宋" w:cs="仿宋"/>
                <w:kern w:val="0"/>
                <w:sz w:val="20"/>
              </w:rPr>
            </w:pPr>
            <w:r>
              <w:rPr>
                <w:rFonts w:hint="eastAsia" w:ascii="仿宋" w:hAnsi="仿宋" w:eastAsia="仿宋" w:cs="仿宋"/>
                <w:kern w:val="0"/>
                <w:sz w:val="20"/>
              </w:rPr>
              <w:t>不含增值税合价</w:t>
            </w:r>
          </w:p>
        </w:tc>
        <w:tc>
          <w:tcPr>
            <w:tcW w:w="2901" w:type="dxa"/>
            <w:shd w:val="clear" w:color="auto" w:fill="auto"/>
            <w:vAlign w:val="center"/>
          </w:tcPr>
          <w:p>
            <w:pPr>
              <w:jc w:val="center"/>
              <w:rPr>
                <w:rFonts w:ascii="仿宋" w:hAnsi="仿宋" w:eastAsia="仿宋" w:cs="仿宋"/>
                <w:kern w:val="0"/>
                <w:sz w:val="20"/>
              </w:rPr>
            </w:pPr>
            <w:r>
              <w:rPr>
                <w:rFonts w:hint="eastAsia" w:ascii="仿宋" w:hAnsi="仿宋" w:eastAsia="仿宋" w:cs="仿宋"/>
                <w:kern w:val="0"/>
                <w:sz w:val="20"/>
              </w:rPr>
              <w:t>工作内容</w:t>
            </w:r>
          </w:p>
        </w:tc>
        <w:tc>
          <w:tcPr>
            <w:tcW w:w="2133" w:type="dxa"/>
            <w:shd w:val="clear" w:color="auto" w:fill="auto"/>
            <w:vAlign w:val="center"/>
          </w:tcPr>
          <w:p>
            <w:pPr>
              <w:jc w:val="center"/>
              <w:rPr>
                <w:rFonts w:ascii="仿宋" w:hAnsi="仿宋" w:eastAsia="仿宋" w:cs="仿宋"/>
                <w:kern w:val="0"/>
                <w:sz w:val="20"/>
              </w:rPr>
            </w:pPr>
            <w:r>
              <w:rPr>
                <w:rFonts w:hint="eastAsia" w:ascii="仿宋" w:hAnsi="仿宋" w:eastAsia="仿宋" w:cs="仿宋"/>
                <w:kern w:val="0"/>
                <w:sz w:val="20"/>
              </w:rPr>
              <w:t>计量规则</w:t>
            </w:r>
          </w:p>
        </w:tc>
        <w:tc>
          <w:tcPr>
            <w:tcW w:w="1445" w:type="dxa"/>
            <w:shd w:val="clear" w:color="auto" w:fill="auto"/>
            <w:vAlign w:val="center"/>
          </w:tcPr>
          <w:p>
            <w:pPr>
              <w:jc w:val="center"/>
              <w:rPr>
                <w:rFonts w:ascii="仿宋" w:hAnsi="仿宋" w:eastAsia="仿宋" w:cs="仿宋"/>
                <w:kern w:val="0"/>
                <w:sz w:val="20"/>
              </w:rPr>
            </w:pPr>
            <w:r>
              <w:rPr>
                <w:rFonts w:hint="eastAsia" w:ascii="仿宋" w:hAnsi="仿宋" w:eastAsia="仿宋" w:cs="仿宋"/>
                <w:kern w:val="0"/>
                <w:sz w:val="20"/>
              </w:rPr>
              <w:t>甲供材及损耗率</w:t>
            </w:r>
          </w:p>
        </w:tc>
        <w:tc>
          <w:tcPr>
            <w:tcW w:w="1187" w:type="dxa"/>
            <w:shd w:val="clear" w:color="auto" w:fill="auto"/>
            <w:vAlign w:val="center"/>
          </w:tcPr>
          <w:p>
            <w:pPr>
              <w:jc w:val="center"/>
              <w:rPr>
                <w:rFonts w:ascii="仿宋" w:hAnsi="仿宋" w:eastAsia="仿宋" w:cs="仿宋"/>
                <w:kern w:val="0"/>
                <w:sz w:val="20"/>
              </w:rPr>
            </w:pPr>
            <w:r>
              <w:rPr>
                <w:rFonts w:hint="eastAsia" w:ascii="仿宋" w:hAnsi="仿宋" w:eastAsia="仿宋" w:cs="仿宋"/>
                <w:kern w:val="0"/>
                <w:sz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b/>
                <w:bCs/>
                <w:kern w:val="0"/>
              </w:rPr>
            </w:pPr>
            <w:r>
              <w:rPr>
                <w:rFonts w:hint="eastAsia" w:ascii="仿宋" w:hAnsi="仿宋" w:eastAsia="仿宋" w:cs="仿宋"/>
                <w:b/>
                <w:i w:val="0"/>
                <w:color w:val="000000"/>
                <w:kern w:val="0"/>
                <w:sz w:val="20"/>
                <w:szCs w:val="20"/>
                <w:u w:val="none"/>
                <w:lang w:val="en-US" w:eastAsia="zh-CN" w:bidi="ar"/>
              </w:rPr>
              <w:t>一</w:t>
            </w:r>
          </w:p>
        </w:tc>
        <w:tc>
          <w:tcPr>
            <w:tcW w:w="2690" w:type="dxa"/>
            <w:shd w:val="clear" w:color="auto" w:fill="auto"/>
            <w:vAlign w:val="center"/>
          </w:tcPr>
          <w:p>
            <w:pPr>
              <w:keepNext w:val="0"/>
              <w:keepLines w:val="0"/>
              <w:widowControl/>
              <w:suppressLineNumbers w:val="0"/>
              <w:jc w:val="center"/>
              <w:textAlignment w:val="center"/>
              <w:rPr>
                <w:rFonts w:ascii="宋体" w:hAnsi="宋体" w:cs="仿宋"/>
                <w:b/>
                <w:bCs/>
                <w:kern w:val="0"/>
              </w:rPr>
            </w:pPr>
            <w:r>
              <w:rPr>
                <w:rFonts w:hint="eastAsia" w:ascii="仿宋" w:hAnsi="仿宋" w:eastAsia="仿宋" w:cs="仿宋"/>
                <w:b/>
                <w:i w:val="0"/>
                <w:color w:val="000000"/>
                <w:kern w:val="0"/>
                <w:sz w:val="20"/>
                <w:szCs w:val="20"/>
                <w:u w:val="none"/>
                <w:lang w:val="en-US" w:eastAsia="zh-CN" w:bidi="ar"/>
              </w:rPr>
              <w:t>现场临建</w:t>
            </w:r>
          </w:p>
        </w:tc>
        <w:tc>
          <w:tcPr>
            <w:tcW w:w="634" w:type="dxa"/>
            <w:shd w:val="clear" w:color="auto" w:fill="auto"/>
            <w:vAlign w:val="center"/>
          </w:tcPr>
          <w:p>
            <w:pPr>
              <w:jc w:val="center"/>
              <w:rPr>
                <w:rFonts w:ascii="宋体" w:hAnsi="宋体" w:cs="仿宋"/>
                <w:kern w:val="0"/>
              </w:rPr>
            </w:pPr>
          </w:p>
        </w:tc>
        <w:tc>
          <w:tcPr>
            <w:tcW w:w="1118" w:type="dxa"/>
            <w:shd w:val="clear" w:color="auto" w:fill="auto"/>
            <w:vAlign w:val="center"/>
          </w:tcPr>
          <w:p>
            <w:pPr>
              <w:jc w:val="center"/>
              <w:rPr>
                <w:rFonts w:ascii="宋体" w:hAnsi="宋体" w:cs="仿宋"/>
                <w:kern w:val="0"/>
              </w:rPr>
            </w:pP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jc w:val="center"/>
              <w:rPr>
                <w:rFonts w:ascii="宋体" w:hAnsi="宋体" w:cs="仿宋"/>
                <w:kern w:val="0"/>
              </w:rPr>
            </w:pPr>
          </w:p>
        </w:tc>
        <w:tc>
          <w:tcPr>
            <w:tcW w:w="2133" w:type="dxa"/>
            <w:shd w:val="clear" w:color="auto" w:fill="auto"/>
            <w:vAlign w:val="center"/>
          </w:tcPr>
          <w:p>
            <w:pPr>
              <w:jc w:val="center"/>
              <w:rPr>
                <w:rFonts w:ascii="宋体" w:hAnsi="宋体" w:cs="仿宋"/>
                <w:kern w:val="0"/>
              </w:rPr>
            </w:pPr>
          </w:p>
        </w:tc>
        <w:tc>
          <w:tcPr>
            <w:tcW w:w="1445" w:type="dxa"/>
            <w:shd w:val="clear" w:color="auto" w:fill="auto"/>
            <w:vAlign w:val="center"/>
          </w:tcPr>
          <w:p>
            <w:pPr>
              <w:jc w:val="center"/>
              <w:rPr>
                <w:rFonts w:ascii="宋体" w:hAnsi="宋体" w:cs="仿宋"/>
                <w:kern w:val="0"/>
              </w:rPr>
            </w:pPr>
          </w:p>
        </w:tc>
        <w:tc>
          <w:tcPr>
            <w:tcW w:w="1187" w:type="dxa"/>
            <w:shd w:val="clear" w:color="auto" w:fill="auto"/>
            <w:vAlign w:val="center"/>
          </w:tcPr>
          <w:p>
            <w:pPr>
              <w:jc w:val="cente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b/>
                <w:bCs/>
                <w:kern w:val="0"/>
              </w:rPr>
            </w:pPr>
            <w:r>
              <w:rPr>
                <w:rFonts w:hint="eastAsia" w:ascii="仿宋" w:hAnsi="仿宋" w:eastAsia="仿宋" w:cs="仿宋"/>
                <w:b/>
                <w:i w:val="0"/>
                <w:color w:val="000000"/>
                <w:kern w:val="0"/>
                <w:sz w:val="20"/>
                <w:szCs w:val="20"/>
                <w:u w:val="none"/>
                <w:lang w:val="en-US" w:eastAsia="zh-CN" w:bidi="ar"/>
              </w:rPr>
              <w:t>1</w:t>
            </w:r>
          </w:p>
        </w:tc>
        <w:tc>
          <w:tcPr>
            <w:tcW w:w="2690" w:type="dxa"/>
            <w:shd w:val="clear" w:color="auto" w:fill="auto"/>
            <w:vAlign w:val="center"/>
          </w:tcPr>
          <w:p>
            <w:pPr>
              <w:keepNext w:val="0"/>
              <w:keepLines w:val="0"/>
              <w:widowControl/>
              <w:suppressLineNumbers w:val="0"/>
              <w:jc w:val="center"/>
              <w:textAlignment w:val="center"/>
              <w:rPr>
                <w:rFonts w:ascii="宋体" w:hAnsi="宋体" w:cs="仿宋"/>
                <w:b/>
                <w:bCs/>
                <w:kern w:val="0"/>
              </w:rPr>
            </w:pPr>
            <w:r>
              <w:rPr>
                <w:rFonts w:hint="eastAsia" w:ascii="仿宋" w:hAnsi="仿宋" w:eastAsia="仿宋" w:cs="仿宋"/>
                <w:b/>
                <w:i w:val="0"/>
                <w:color w:val="000000"/>
                <w:kern w:val="0"/>
                <w:sz w:val="20"/>
                <w:szCs w:val="20"/>
                <w:u w:val="none"/>
                <w:lang w:val="en-US" w:eastAsia="zh-CN" w:bidi="ar"/>
              </w:rPr>
              <w:t>场内道路及整平</w:t>
            </w:r>
          </w:p>
        </w:tc>
        <w:tc>
          <w:tcPr>
            <w:tcW w:w="634" w:type="dxa"/>
            <w:shd w:val="clear" w:color="auto" w:fill="auto"/>
            <w:vAlign w:val="center"/>
          </w:tcPr>
          <w:p>
            <w:pPr>
              <w:jc w:val="center"/>
              <w:rPr>
                <w:rFonts w:ascii="宋体" w:hAnsi="宋体" w:cs="仿宋"/>
                <w:kern w:val="0"/>
              </w:rPr>
            </w:pPr>
          </w:p>
        </w:tc>
        <w:tc>
          <w:tcPr>
            <w:tcW w:w="1118" w:type="dxa"/>
            <w:shd w:val="clear" w:color="auto" w:fill="auto"/>
            <w:vAlign w:val="center"/>
          </w:tcPr>
          <w:p>
            <w:pPr>
              <w:jc w:val="center"/>
              <w:rPr>
                <w:rFonts w:ascii="宋体" w:hAnsi="宋体" w:cs="仿宋"/>
                <w:kern w:val="0"/>
              </w:rPr>
            </w:pP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jc w:val="center"/>
              <w:textAlignment w:val="center"/>
              <w:rPr>
                <w:rFonts w:ascii="宋体" w:hAnsi="宋体" w:cs="仿宋"/>
                <w:kern w:val="0"/>
              </w:rPr>
            </w:pPr>
          </w:p>
        </w:tc>
        <w:tc>
          <w:tcPr>
            <w:tcW w:w="2133" w:type="dxa"/>
            <w:shd w:val="clear" w:color="auto" w:fill="auto"/>
            <w:vAlign w:val="center"/>
          </w:tcPr>
          <w:p>
            <w:pPr>
              <w:jc w:val="center"/>
              <w:textAlignment w:val="center"/>
              <w:rPr>
                <w:rFonts w:ascii="宋体" w:hAnsi="宋体" w:cs="仿宋"/>
                <w:kern w:val="0"/>
              </w:rPr>
            </w:pPr>
          </w:p>
        </w:tc>
        <w:tc>
          <w:tcPr>
            <w:tcW w:w="1445" w:type="dxa"/>
            <w:shd w:val="clear" w:color="auto" w:fill="auto"/>
            <w:vAlign w:val="center"/>
          </w:tcPr>
          <w:p>
            <w:pPr>
              <w:jc w:val="center"/>
              <w:textAlignment w:val="center"/>
              <w:rPr>
                <w:rFonts w:ascii="宋体" w:hAnsi="宋体" w:cs="仿宋"/>
                <w:kern w:val="0"/>
              </w:rPr>
            </w:pPr>
          </w:p>
        </w:tc>
        <w:tc>
          <w:tcPr>
            <w:tcW w:w="1187" w:type="dxa"/>
            <w:shd w:val="clear" w:color="auto" w:fill="auto"/>
            <w:vAlign w:val="center"/>
          </w:tcPr>
          <w:p>
            <w:pPr>
              <w:jc w:val="cente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1.1</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场地整平</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m2</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2645</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场地找平，压实等完成此项工作的全部内容。</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具体尺寸根据施工交底书且实际完成量按m2计算。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w:t>
            </w:r>
          </w:p>
        </w:tc>
        <w:tc>
          <w:tcPr>
            <w:tcW w:w="1187" w:type="dxa"/>
            <w:shd w:val="clear" w:color="auto" w:fill="auto"/>
            <w:vAlign w:val="center"/>
          </w:tcPr>
          <w:p>
            <w:pPr>
              <w:jc w:val="cente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1.2</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路面硬化</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m3</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661</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基底清理，模板制安拆，浇筑，振捣，抹平，刻纹、养护等完成此项工作的全部内容。</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按实际砼硬化范围，以体积计算。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砼甲供，损耗率0%。</w:t>
            </w:r>
          </w:p>
        </w:tc>
        <w:tc>
          <w:tcPr>
            <w:tcW w:w="1187" w:type="dxa"/>
            <w:shd w:val="clear" w:color="auto" w:fill="auto"/>
            <w:vAlign w:val="center"/>
          </w:tcPr>
          <w:p>
            <w:pPr>
              <w:jc w:val="cente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1.3</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零星混凝土破除、及硬化</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m3</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80</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工作准备，水电管线路安拆、维护，操作活动平台制安，钻孔、切割、破碎（达到招标人挖掘机能装车的程度）、现场清理、堆放砼块至现场指定位置（100米范围内）等为实施和完成本项目所有工作内容（破碎后的装车、外运由招标人负责）。</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按钢筋砼实体体积，以立方米为单位计量。</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w:t>
            </w:r>
          </w:p>
        </w:tc>
        <w:tc>
          <w:tcPr>
            <w:tcW w:w="1187" w:type="dxa"/>
            <w:shd w:val="clear" w:color="auto" w:fill="auto"/>
            <w:vAlign w:val="center"/>
          </w:tcPr>
          <w:p>
            <w:pPr>
              <w:jc w:val="cente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b/>
                <w:i w:val="0"/>
                <w:color w:val="000000"/>
                <w:kern w:val="0"/>
                <w:sz w:val="20"/>
                <w:szCs w:val="20"/>
                <w:u w:val="none"/>
                <w:lang w:val="en-US" w:eastAsia="zh-CN" w:bidi="ar"/>
              </w:rPr>
              <w:t>2</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b/>
                <w:i w:val="0"/>
                <w:color w:val="000000"/>
                <w:kern w:val="0"/>
                <w:sz w:val="20"/>
                <w:szCs w:val="20"/>
                <w:u w:val="none"/>
                <w:lang w:val="en-US" w:eastAsia="zh-CN" w:bidi="ar"/>
              </w:rPr>
              <w:t>其他零星砌筑</w:t>
            </w:r>
          </w:p>
        </w:tc>
        <w:tc>
          <w:tcPr>
            <w:tcW w:w="634" w:type="dxa"/>
            <w:shd w:val="clear" w:color="auto" w:fill="auto"/>
            <w:vAlign w:val="center"/>
          </w:tcPr>
          <w:p>
            <w:pPr>
              <w:jc w:val="center"/>
              <w:rPr>
                <w:rFonts w:ascii="宋体" w:hAnsi="宋体" w:cs="仿宋"/>
                <w:kern w:val="0"/>
              </w:rPr>
            </w:pPr>
          </w:p>
        </w:tc>
        <w:tc>
          <w:tcPr>
            <w:tcW w:w="1118" w:type="dxa"/>
            <w:shd w:val="clear" w:color="auto" w:fill="auto"/>
            <w:vAlign w:val="center"/>
          </w:tcPr>
          <w:p>
            <w:pPr>
              <w:jc w:val="center"/>
              <w:rPr>
                <w:rFonts w:ascii="宋体" w:hAnsi="宋体" w:cs="仿宋"/>
                <w:kern w:val="0"/>
              </w:rPr>
            </w:pP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rPr>
                <w:rFonts w:ascii="宋体" w:hAnsi="宋体" w:cs="仿宋"/>
                <w:kern w:val="0"/>
              </w:rPr>
            </w:pPr>
          </w:p>
        </w:tc>
        <w:tc>
          <w:tcPr>
            <w:tcW w:w="2133" w:type="dxa"/>
            <w:shd w:val="clear" w:color="auto" w:fill="auto"/>
            <w:vAlign w:val="center"/>
          </w:tcPr>
          <w:p>
            <w:pPr>
              <w:rPr>
                <w:rFonts w:ascii="宋体" w:hAnsi="宋体" w:cs="仿宋"/>
                <w:kern w:val="0"/>
              </w:rPr>
            </w:pPr>
          </w:p>
        </w:tc>
        <w:tc>
          <w:tcPr>
            <w:tcW w:w="1445" w:type="dxa"/>
            <w:shd w:val="clear" w:color="auto" w:fill="auto"/>
            <w:vAlign w:val="center"/>
          </w:tcPr>
          <w:p>
            <w:pPr>
              <w:rPr>
                <w:rFonts w:ascii="宋体" w:hAnsi="宋体" w:cs="仿宋"/>
                <w:kern w:val="0"/>
              </w:rPr>
            </w:pPr>
          </w:p>
        </w:tc>
        <w:tc>
          <w:tcPr>
            <w:tcW w:w="1187" w:type="dxa"/>
            <w:shd w:val="clear" w:color="auto" w:fill="auto"/>
            <w:vAlign w:val="center"/>
          </w:tcPr>
          <w:p>
            <w:pPr>
              <w:rPr>
                <w:rFonts w:ascii="宋体" w:hAnsi="宋体"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2.1</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排水沟砌筑</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1200</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砂浆调制、运输、砌筑、刮缝、材料运输、安装雨水篦子等完成此项工作的全部内容。砖为红砖，红砖占100%。</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具体尺寸按照施工交底书及实际完成工程量以m计算。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雨水篦子甲供</w:t>
            </w:r>
          </w:p>
        </w:tc>
        <w:tc>
          <w:tcPr>
            <w:tcW w:w="1187" w:type="dxa"/>
            <w:shd w:val="clear" w:color="auto" w:fill="auto"/>
            <w:vAlign w:val="center"/>
          </w:tcPr>
          <w:p>
            <w:pPr>
              <w:rPr>
                <w:rFonts w:ascii="宋体" w:hAnsi="宋体"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b/>
                <w:bCs/>
                <w:kern w:val="0"/>
              </w:rPr>
            </w:pPr>
            <w:r>
              <w:rPr>
                <w:rFonts w:hint="eastAsia" w:ascii="仿宋" w:hAnsi="仿宋" w:eastAsia="仿宋" w:cs="仿宋"/>
                <w:i w:val="0"/>
                <w:color w:val="000000"/>
                <w:kern w:val="0"/>
                <w:sz w:val="20"/>
                <w:szCs w:val="20"/>
                <w:u w:val="none"/>
                <w:lang w:val="en-US" w:eastAsia="zh-CN" w:bidi="ar"/>
              </w:rPr>
              <w:t>2.2</w:t>
            </w:r>
          </w:p>
        </w:tc>
        <w:tc>
          <w:tcPr>
            <w:tcW w:w="2690" w:type="dxa"/>
            <w:shd w:val="clear" w:color="auto" w:fill="auto"/>
            <w:vAlign w:val="center"/>
          </w:tcPr>
          <w:p>
            <w:pPr>
              <w:keepNext w:val="0"/>
              <w:keepLines w:val="0"/>
              <w:widowControl/>
              <w:suppressLineNumbers w:val="0"/>
              <w:jc w:val="center"/>
              <w:textAlignment w:val="center"/>
              <w:rPr>
                <w:rFonts w:ascii="宋体" w:hAnsi="宋体" w:cs="仿宋"/>
                <w:b/>
                <w:bCs/>
                <w:kern w:val="0"/>
              </w:rPr>
            </w:pPr>
            <w:r>
              <w:rPr>
                <w:rFonts w:hint="eastAsia" w:ascii="仿宋" w:hAnsi="仿宋" w:eastAsia="仿宋" w:cs="仿宋"/>
                <w:i w:val="0"/>
                <w:color w:val="000000"/>
                <w:kern w:val="0"/>
                <w:sz w:val="20"/>
                <w:szCs w:val="20"/>
                <w:u w:val="none"/>
                <w:lang w:val="en-US" w:eastAsia="zh-CN" w:bidi="ar"/>
              </w:rPr>
              <w:t>其他零星砌筑</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m3</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400</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砂浆调制、运输、砌筑、刮缝、材料运输等完成此项工作的全部内容。砖为红砖，红砖占100%。</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具体尺寸按照施工交底书及实际完成工程量以方计算。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无甲供材</w:t>
            </w:r>
          </w:p>
        </w:tc>
        <w:tc>
          <w:tcPr>
            <w:tcW w:w="1187" w:type="dxa"/>
            <w:shd w:val="clear" w:color="auto" w:fill="auto"/>
            <w:vAlign w:val="center"/>
          </w:tcPr>
          <w:p>
            <w:pP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2.3</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砂浆抹面</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m2</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580</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基层清理、砂浆制作、运输、底层抹灰、抹面层、抹装饰面、勾分隔缝等完成此项工作的全部内容。</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具体尺寸按照施工交底书及实际完成工程量以平方计算。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无甲供材</w:t>
            </w:r>
          </w:p>
        </w:tc>
        <w:tc>
          <w:tcPr>
            <w:tcW w:w="1187" w:type="dxa"/>
            <w:shd w:val="clear" w:color="auto" w:fill="auto"/>
            <w:vAlign w:val="center"/>
          </w:tcPr>
          <w:p>
            <w:pP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2.4</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油漆粉刷</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m2</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580</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基层清理、刮腻子、刷防护材料、油漆等完成此项工作的全部内容。</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具体尺寸按照施工交底书及实际完成工程量以平方计算。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无甲供材</w:t>
            </w:r>
          </w:p>
        </w:tc>
        <w:tc>
          <w:tcPr>
            <w:tcW w:w="1187" w:type="dxa"/>
            <w:shd w:val="clear" w:color="auto" w:fill="auto"/>
            <w:vAlign w:val="center"/>
          </w:tcPr>
          <w:p>
            <w:pP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exac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b/>
                <w:i w:val="0"/>
                <w:color w:val="000000"/>
                <w:kern w:val="0"/>
                <w:sz w:val="20"/>
                <w:szCs w:val="20"/>
                <w:u w:val="none"/>
                <w:lang w:val="en-US" w:eastAsia="zh-CN" w:bidi="ar"/>
              </w:rPr>
              <w:t>3</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b/>
                <w:i w:val="0"/>
                <w:color w:val="000000"/>
                <w:kern w:val="0"/>
                <w:sz w:val="20"/>
                <w:szCs w:val="20"/>
                <w:u w:val="none"/>
                <w:lang w:val="en-US" w:eastAsia="zh-CN" w:bidi="ar"/>
              </w:rPr>
              <w:t>临水临电</w:t>
            </w:r>
          </w:p>
        </w:tc>
        <w:tc>
          <w:tcPr>
            <w:tcW w:w="634" w:type="dxa"/>
            <w:shd w:val="clear" w:color="auto" w:fill="auto"/>
            <w:vAlign w:val="center"/>
          </w:tcPr>
          <w:p>
            <w:pPr>
              <w:jc w:val="center"/>
              <w:rPr>
                <w:rFonts w:ascii="宋体" w:hAnsi="宋体" w:cs="仿宋"/>
                <w:kern w:val="0"/>
              </w:rPr>
            </w:pPr>
          </w:p>
        </w:tc>
        <w:tc>
          <w:tcPr>
            <w:tcW w:w="1118" w:type="dxa"/>
            <w:shd w:val="clear" w:color="auto" w:fill="auto"/>
            <w:vAlign w:val="center"/>
          </w:tcPr>
          <w:p>
            <w:pPr>
              <w:jc w:val="center"/>
              <w:rPr>
                <w:rFonts w:ascii="宋体" w:hAnsi="宋体" w:cs="仿宋"/>
                <w:kern w:val="0"/>
              </w:rPr>
            </w:pP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rPr>
                <w:rFonts w:ascii="宋体" w:hAnsi="宋体" w:cs="仿宋"/>
                <w:kern w:val="0"/>
              </w:rPr>
            </w:pPr>
          </w:p>
        </w:tc>
        <w:tc>
          <w:tcPr>
            <w:tcW w:w="2133" w:type="dxa"/>
            <w:shd w:val="clear" w:color="auto" w:fill="auto"/>
            <w:vAlign w:val="center"/>
          </w:tcPr>
          <w:p>
            <w:pPr>
              <w:rPr>
                <w:rFonts w:ascii="宋体" w:hAnsi="宋体" w:cs="仿宋"/>
                <w:kern w:val="0"/>
              </w:rPr>
            </w:pPr>
          </w:p>
        </w:tc>
        <w:tc>
          <w:tcPr>
            <w:tcW w:w="1445" w:type="dxa"/>
            <w:shd w:val="clear" w:color="auto" w:fill="auto"/>
            <w:vAlign w:val="center"/>
          </w:tcPr>
          <w:p>
            <w:pPr>
              <w:rPr>
                <w:rFonts w:ascii="宋体" w:hAnsi="宋体" w:cs="仿宋"/>
                <w:kern w:val="0"/>
              </w:rPr>
            </w:pPr>
          </w:p>
        </w:tc>
        <w:tc>
          <w:tcPr>
            <w:tcW w:w="1187" w:type="dxa"/>
            <w:shd w:val="clear" w:color="auto" w:fill="auto"/>
            <w:vAlign w:val="center"/>
          </w:tcPr>
          <w:p>
            <w:pP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b/>
                <w:bCs/>
                <w:kern w:val="0"/>
              </w:rPr>
            </w:pPr>
            <w:r>
              <w:rPr>
                <w:rFonts w:hint="eastAsia" w:ascii="仿宋" w:hAnsi="仿宋" w:eastAsia="仿宋" w:cs="仿宋"/>
                <w:i w:val="0"/>
                <w:color w:val="000000"/>
                <w:kern w:val="0"/>
                <w:sz w:val="20"/>
                <w:szCs w:val="20"/>
                <w:u w:val="none"/>
                <w:lang w:val="en-US" w:eastAsia="zh-CN" w:bidi="ar"/>
              </w:rPr>
              <w:t>3.1</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水管铺设</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800</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运输、切管，调制、熔化接口材料，对口，粘接，管道、管件及管卡安装、辅材等全部工作内容。</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按设计长度以米计。</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材料甲供</w:t>
            </w:r>
          </w:p>
        </w:tc>
        <w:tc>
          <w:tcPr>
            <w:tcW w:w="1187" w:type="dxa"/>
            <w:shd w:val="clear" w:color="auto" w:fill="auto"/>
            <w:vAlign w:val="center"/>
          </w:tcPr>
          <w:p>
            <w:pP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b/>
                <w:bCs/>
                <w:kern w:val="0"/>
              </w:rPr>
            </w:pPr>
            <w:r>
              <w:rPr>
                <w:rFonts w:hint="eastAsia" w:ascii="仿宋" w:hAnsi="仿宋" w:eastAsia="仿宋" w:cs="仿宋"/>
                <w:i w:val="0"/>
                <w:color w:val="000000"/>
                <w:kern w:val="0"/>
                <w:sz w:val="20"/>
                <w:szCs w:val="20"/>
                <w:u w:val="none"/>
                <w:lang w:val="en-US" w:eastAsia="zh-CN" w:bidi="ar"/>
              </w:rPr>
              <w:t>3.2</w:t>
            </w:r>
          </w:p>
        </w:tc>
        <w:tc>
          <w:tcPr>
            <w:tcW w:w="2690" w:type="dxa"/>
            <w:shd w:val="clear" w:color="auto" w:fill="auto"/>
            <w:vAlign w:val="center"/>
          </w:tcPr>
          <w:p>
            <w:pPr>
              <w:keepNext w:val="0"/>
              <w:keepLines w:val="0"/>
              <w:widowControl/>
              <w:suppressLineNumbers w:val="0"/>
              <w:jc w:val="center"/>
              <w:textAlignment w:val="center"/>
              <w:rPr>
                <w:rFonts w:ascii="宋体" w:hAnsi="宋体" w:cs="仿宋"/>
                <w:b/>
                <w:bCs/>
                <w:kern w:val="0"/>
              </w:rPr>
            </w:pPr>
            <w:r>
              <w:rPr>
                <w:rFonts w:hint="eastAsia" w:ascii="仿宋" w:hAnsi="仿宋" w:eastAsia="仿宋" w:cs="仿宋"/>
                <w:i w:val="0"/>
                <w:color w:val="000000"/>
                <w:kern w:val="0"/>
                <w:sz w:val="20"/>
                <w:szCs w:val="20"/>
                <w:u w:val="none"/>
                <w:lang w:val="en-US" w:eastAsia="zh-CN" w:bidi="ar"/>
              </w:rPr>
              <w:t>桥架安装</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700</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运输、安装等全部工作内容。</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按设计长度以米计。</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材料甲供</w:t>
            </w:r>
          </w:p>
        </w:tc>
        <w:tc>
          <w:tcPr>
            <w:tcW w:w="1187" w:type="dxa"/>
            <w:shd w:val="clear" w:color="auto" w:fill="auto"/>
            <w:vAlign w:val="center"/>
          </w:tcPr>
          <w:p>
            <w:pP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3.3</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电线电缆敷设</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1000</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运输、安装等全部工作内容。</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按设计长度以米计。</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材料甲供</w:t>
            </w:r>
          </w:p>
        </w:tc>
        <w:tc>
          <w:tcPr>
            <w:tcW w:w="1187" w:type="dxa"/>
            <w:shd w:val="clear" w:color="auto" w:fill="auto"/>
            <w:vAlign w:val="center"/>
          </w:tcPr>
          <w:p>
            <w:pP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blHeader/>
          <w:jc w:val="center"/>
        </w:trPr>
        <w:tc>
          <w:tcPr>
            <w:tcW w:w="854" w:type="dxa"/>
            <w:shd w:val="clear" w:color="auto" w:fill="auto"/>
            <w:vAlign w:val="bottom"/>
          </w:tcPr>
          <w:p>
            <w:pPr>
              <w:keepNext w:val="0"/>
              <w:keepLines w:val="0"/>
              <w:widowControl/>
              <w:suppressLineNumbers w:val="0"/>
              <w:jc w:val="center"/>
              <w:textAlignment w:val="bottom"/>
              <w:rPr>
                <w:rFonts w:ascii="宋体" w:hAnsi="宋体" w:cs="仿宋"/>
                <w:kern w:val="0"/>
              </w:rPr>
            </w:pPr>
            <w:r>
              <w:rPr>
                <w:rFonts w:hint="eastAsia" w:ascii="仿宋" w:hAnsi="仿宋" w:eastAsia="仿宋" w:cs="仿宋"/>
                <w:b/>
                <w:i w:val="0"/>
                <w:color w:val="000000"/>
                <w:kern w:val="0"/>
                <w:sz w:val="20"/>
                <w:szCs w:val="20"/>
                <w:u w:val="none"/>
                <w:lang w:val="en-US" w:eastAsia="zh-CN" w:bidi="ar"/>
              </w:rPr>
              <w:t>二</w:t>
            </w:r>
          </w:p>
        </w:tc>
        <w:tc>
          <w:tcPr>
            <w:tcW w:w="2690" w:type="dxa"/>
            <w:shd w:val="clear" w:color="auto" w:fill="auto"/>
            <w:vAlign w:val="bottom"/>
          </w:tcPr>
          <w:p>
            <w:pPr>
              <w:keepNext w:val="0"/>
              <w:keepLines w:val="0"/>
              <w:widowControl/>
              <w:suppressLineNumbers w:val="0"/>
              <w:jc w:val="center"/>
              <w:textAlignment w:val="bottom"/>
              <w:rPr>
                <w:rFonts w:ascii="宋体" w:hAnsi="宋体" w:cs="仿宋"/>
                <w:kern w:val="0"/>
              </w:rPr>
            </w:pPr>
            <w:r>
              <w:rPr>
                <w:rFonts w:hint="eastAsia" w:ascii="仿宋" w:hAnsi="仿宋" w:eastAsia="仿宋" w:cs="仿宋"/>
                <w:b/>
                <w:i w:val="0"/>
                <w:color w:val="000000"/>
                <w:kern w:val="0"/>
                <w:sz w:val="20"/>
                <w:szCs w:val="20"/>
                <w:u w:val="none"/>
                <w:lang w:val="en-US" w:eastAsia="zh-CN" w:bidi="ar"/>
              </w:rPr>
              <w:t>盾构始发场地</w:t>
            </w:r>
          </w:p>
        </w:tc>
        <w:tc>
          <w:tcPr>
            <w:tcW w:w="634" w:type="dxa"/>
            <w:shd w:val="clear" w:color="auto" w:fill="auto"/>
            <w:vAlign w:val="center"/>
          </w:tcPr>
          <w:p>
            <w:pPr>
              <w:jc w:val="center"/>
              <w:rPr>
                <w:rFonts w:ascii="宋体" w:hAnsi="宋体" w:cs="仿宋"/>
                <w:kern w:val="0"/>
              </w:rPr>
            </w:pPr>
          </w:p>
        </w:tc>
        <w:tc>
          <w:tcPr>
            <w:tcW w:w="1118" w:type="dxa"/>
            <w:shd w:val="clear" w:color="auto" w:fill="auto"/>
            <w:vAlign w:val="center"/>
          </w:tcPr>
          <w:p>
            <w:pPr>
              <w:jc w:val="center"/>
              <w:rPr>
                <w:rFonts w:ascii="宋体" w:hAnsi="宋体" w:cs="仿宋"/>
                <w:kern w:val="0"/>
              </w:rPr>
            </w:pP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jc w:val="center"/>
              <w:rPr>
                <w:rFonts w:ascii="宋体" w:hAnsi="宋体" w:cs="仿宋"/>
                <w:kern w:val="0"/>
              </w:rPr>
            </w:pPr>
          </w:p>
        </w:tc>
        <w:tc>
          <w:tcPr>
            <w:tcW w:w="2133" w:type="dxa"/>
            <w:shd w:val="clear" w:color="auto" w:fill="auto"/>
            <w:vAlign w:val="center"/>
          </w:tcPr>
          <w:p>
            <w:pPr>
              <w:jc w:val="center"/>
              <w:rPr>
                <w:rFonts w:ascii="宋体" w:hAnsi="宋体" w:cs="仿宋"/>
                <w:kern w:val="0"/>
              </w:rPr>
            </w:pPr>
          </w:p>
        </w:tc>
        <w:tc>
          <w:tcPr>
            <w:tcW w:w="1445" w:type="dxa"/>
            <w:shd w:val="clear" w:color="auto" w:fill="auto"/>
            <w:vAlign w:val="center"/>
          </w:tcPr>
          <w:p>
            <w:pPr>
              <w:jc w:val="center"/>
              <w:rPr>
                <w:rFonts w:ascii="宋体" w:hAnsi="宋体" w:cs="仿宋"/>
                <w:kern w:val="0"/>
              </w:rPr>
            </w:pPr>
          </w:p>
        </w:tc>
        <w:tc>
          <w:tcPr>
            <w:tcW w:w="1187" w:type="dxa"/>
            <w:shd w:val="clear" w:color="auto" w:fill="auto"/>
            <w:vAlign w:val="center"/>
          </w:tcPr>
          <w:p>
            <w:pPr>
              <w:jc w:val="center"/>
              <w:rPr>
                <w:rFonts w:ascii="宋体" w:hAnsi="宋体"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b/>
                <w:bCs/>
                <w:kern w:val="0"/>
              </w:rPr>
            </w:pPr>
            <w:r>
              <w:rPr>
                <w:rFonts w:hint="eastAsia" w:ascii="仿宋" w:hAnsi="仿宋" w:eastAsia="仿宋" w:cs="仿宋"/>
                <w:b/>
                <w:i w:val="0"/>
                <w:color w:val="000000"/>
                <w:kern w:val="0"/>
                <w:sz w:val="20"/>
                <w:szCs w:val="20"/>
                <w:u w:val="none"/>
                <w:lang w:val="en-US" w:eastAsia="zh-CN" w:bidi="ar"/>
              </w:rPr>
              <w:t>1</w:t>
            </w:r>
          </w:p>
        </w:tc>
        <w:tc>
          <w:tcPr>
            <w:tcW w:w="2690" w:type="dxa"/>
            <w:shd w:val="clear" w:color="auto" w:fill="auto"/>
            <w:vAlign w:val="center"/>
          </w:tcPr>
          <w:p>
            <w:pPr>
              <w:keepNext w:val="0"/>
              <w:keepLines w:val="0"/>
              <w:widowControl/>
              <w:suppressLineNumbers w:val="0"/>
              <w:jc w:val="center"/>
              <w:textAlignment w:val="center"/>
              <w:rPr>
                <w:rFonts w:ascii="宋体" w:hAnsi="宋体" w:cs="仿宋"/>
                <w:b/>
                <w:bCs/>
                <w:kern w:val="0"/>
              </w:rPr>
            </w:pPr>
            <w:r>
              <w:rPr>
                <w:rFonts w:hint="eastAsia" w:ascii="仿宋" w:hAnsi="仿宋" w:eastAsia="仿宋" w:cs="仿宋"/>
                <w:b/>
                <w:i w:val="0"/>
                <w:color w:val="000000"/>
                <w:kern w:val="0"/>
                <w:sz w:val="20"/>
                <w:szCs w:val="20"/>
                <w:u w:val="none"/>
                <w:lang w:val="en-US" w:eastAsia="zh-CN" w:bidi="ar"/>
              </w:rPr>
              <w:t>场地整平及硬化</w:t>
            </w:r>
          </w:p>
        </w:tc>
        <w:tc>
          <w:tcPr>
            <w:tcW w:w="634" w:type="dxa"/>
            <w:shd w:val="clear" w:color="auto" w:fill="auto"/>
            <w:vAlign w:val="center"/>
          </w:tcPr>
          <w:p>
            <w:pPr>
              <w:jc w:val="center"/>
              <w:rPr>
                <w:rFonts w:ascii="宋体" w:hAnsi="宋体" w:cs="仿宋"/>
                <w:kern w:val="0"/>
              </w:rPr>
            </w:pPr>
          </w:p>
        </w:tc>
        <w:tc>
          <w:tcPr>
            <w:tcW w:w="1118" w:type="dxa"/>
            <w:shd w:val="clear" w:color="auto" w:fill="auto"/>
            <w:vAlign w:val="center"/>
          </w:tcPr>
          <w:p>
            <w:pPr>
              <w:jc w:val="center"/>
              <w:rPr>
                <w:rFonts w:ascii="宋体" w:hAnsi="宋体" w:cs="仿宋"/>
                <w:kern w:val="0"/>
              </w:rPr>
            </w:pP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jc w:val="center"/>
              <w:rPr>
                <w:rFonts w:ascii="宋体" w:hAnsi="宋体" w:cs="仿宋"/>
                <w:kern w:val="0"/>
              </w:rPr>
            </w:pPr>
          </w:p>
        </w:tc>
        <w:tc>
          <w:tcPr>
            <w:tcW w:w="2133" w:type="dxa"/>
            <w:shd w:val="clear" w:color="auto" w:fill="auto"/>
            <w:vAlign w:val="center"/>
          </w:tcPr>
          <w:p>
            <w:pPr>
              <w:jc w:val="center"/>
              <w:rPr>
                <w:rFonts w:ascii="宋体" w:hAnsi="宋体" w:cs="仿宋"/>
                <w:kern w:val="0"/>
              </w:rPr>
            </w:pPr>
          </w:p>
        </w:tc>
        <w:tc>
          <w:tcPr>
            <w:tcW w:w="1445" w:type="dxa"/>
            <w:shd w:val="clear" w:color="auto" w:fill="auto"/>
            <w:vAlign w:val="center"/>
          </w:tcPr>
          <w:p>
            <w:pPr>
              <w:jc w:val="center"/>
              <w:rPr>
                <w:rFonts w:ascii="宋体" w:hAnsi="宋体" w:cs="仿宋"/>
                <w:kern w:val="0"/>
              </w:rPr>
            </w:pPr>
          </w:p>
        </w:tc>
        <w:tc>
          <w:tcPr>
            <w:tcW w:w="1187" w:type="dxa"/>
            <w:shd w:val="clear" w:color="auto" w:fill="auto"/>
            <w:vAlign w:val="center"/>
          </w:tcPr>
          <w:p>
            <w:pPr>
              <w:jc w:val="cente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b/>
                <w:bCs/>
                <w:kern w:val="0"/>
              </w:rPr>
            </w:pPr>
            <w:r>
              <w:rPr>
                <w:rFonts w:hint="eastAsia" w:ascii="仿宋" w:hAnsi="仿宋" w:eastAsia="仿宋" w:cs="仿宋"/>
                <w:i w:val="0"/>
                <w:color w:val="000000"/>
                <w:kern w:val="0"/>
                <w:sz w:val="20"/>
                <w:szCs w:val="20"/>
                <w:u w:val="none"/>
                <w:lang w:val="en-US" w:eastAsia="zh-CN" w:bidi="ar"/>
              </w:rPr>
              <w:t>1.1</w:t>
            </w:r>
          </w:p>
        </w:tc>
        <w:tc>
          <w:tcPr>
            <w:tcW w:w="2690" w:type="dxa"/>
            <w:shd w:val="clear" w:color="auto" w:fill="auto"/>
            <w:vAlign w:val="center"/>
          </w:tcPr>
          <w:p>
            <w:pPr>
              <w:keepNext w:val="0"/>
              <w:keepLines w:val="0"/>
              <w:widowControl/>
              <w:suppressLineNumbers w:val="0"/>
              <w:jc w:val="center"/>
              <w:textAlignment w:val="center"/>
              <w:rPr>
                <w:rFonts w:ascii="宋体" w:hAnsi="宋体" w:cs="仿宋"/>
                <w:b/>
                <w:bCs/>
                <w:kern w:val="0"/>
              </w:rPr>
            </w:pPr>
            <w:r>
              <w:rPr>
                <w:rFonts w:hint="eastAsia" w:ascii="仿宋" w:hAnsi="仿宋" w:eastAsia="仿宋" w:cs="仿宋"/>
                <w:i w:val="0"/>
                <w:color w:val="000000"/>
                <w:kern w:val="0"/>
                <w:sz w:val="20"/>
                <w:szCs w:val="20"/>
                <w:u w:val="none"/>
                <w:lang w:val="en-US" w:eastAsia="zh-CN" w:bidi="ar"/>
              </w:rPr>
              <w:t>场地整平</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m2</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3600</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场地找平，压实等完成此项工作的全部内容。</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具体尺寸根据施工交底书且实际完成量。</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w:t>
            </w:r>
          </w:p>
        </w:tc>
        <w:tc>
          <w:tcPr>
            <w:tcW w:w="1187" w:type="dxa"/>
            <w:shd w:val="clear" w:color="auto" w:fill="auto"/>
            <w:vAlign w:val="center"/>
          </w:tcPr>
          <w:p>
            <w:pPr>
              <w:jc w:val="cente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1.2</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路面硬化（C20)</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m3</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720</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基底清理，模板制安拆，浇筑，振捣，抹平，刻纹、养护等完成此项工作的全部内容。</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按实际砼硬化范围，以体积计算。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砼、由甲方供至乙方工作面。砼损耗率0%。</w:t>
            </w:r>
          </w:p>
        </w:tc>
        <w:tc>
          <w:tcPr>
            <w:tcW w:w="1187" w:type="dxa"/>
            <w:shd w:val="clear" w:color="auto" w:fill="auto"/>
            <w:vAlign w:val="center"/>
          </w:tcPr>
          <w:p>
            <w:pPr>
              <w:jc w:val="cente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1.3</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钢筋铺设</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t</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4</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钢筋成品卸车、场内运输、安装等完成此项工作的全部内容。</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按实际使用量，以吨计算。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钢筋甲供，损耗率0%。</w:t>
            </w:r>
          </w:p>
        </w:tc>
        <w:tc>
          <w:tcPr>
            <w:tcW w:w="1187"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钢筋由甲方加工。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1.4</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场地局部破除及硬化（C20）</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m3</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150</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工作准备，水电管线路安拆、维护，操作活动平台制安，钻孔、切割、破碎（达到招标人挖掘机能装车的程度）、现场清理、堆放砼块至现场指定位置（100米范围内）等为实施和完成本项目所有工作内容（破碎后的装车、外运由招标人负责）。</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按钢筋砼实体体积，以立方米为单位计量。</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w:t>
            </w:r>
          </w:p>
        </w:tc>
        <w:tc>
          <w:tcPr>
            <w:tcW w:w="1187" w:type="dxa"/>
            <w:shd w:val="clear" w:color="auto" w:fill="auto"/>
            <w:vAlign w:val="center"/>
          </w:tcPr>
          <w:p>
            <w:pPr>
              <w:jc w:val="cente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b/>
                <w:i w:val="0"/>
                <w:color w:val="000000"/>
                <w:kern w:val="0"/>
                <w:sz w:val="20"/>
                <w:szCs w:val="20"/>
                <w:u w:val="none"/>
                <w:lang w:val="en-US" w:eastAsia="zh-CN" w:bidi="ar"/>
              </w:rPr>
              <w:t>2</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b/>
                <w:i w:val="0"/>
                <w:color w:val="000000"/>
                <w:kern w:val="0"/>
                <w:sz w:val="20"/>
                <w:szCs w:val="20"/>
                <w:u w:val="none"/>
                <w:lang w:val="en-US" w:eastAsia="zh-CN" w:bidi="ar"/>
              </w:rPr>
              <w:t>料仓及设备基础</w:t>
            </w:r>
          </w:p>
        </w:tc>
        <w:tc>
          <w:tcPr>
            <w:tcW w:w="634" w:type="dxa"/>
            <w:shd w:val="clear" w:color="auto" w:fill="auto"/>
            <w:vAlign w:val="center"/>
          </w:tcPr>
          <w:p>
            <w:pPr>
              <w:jc w:val="center"/>
              <w:rPr>
                <w:rFonts w:ascii="宋体" w:hAnsi="宋体" w:cs="仿宋"/>
                <w:kern w:val="0"/>
              </w:rPr>
            </w:pPr>
          </w:p>
        </w:tc>
        <w:tc>
          <w:tcPr>
            <w:tcW w:w="1118" w:type="dxa"/>
            <w:shd w:val="clear" w:color="auto" w:fill="auto"/>
            <w:vAlign w:val="center"/>
          </w:tcPr>
          <w:p>
            <w:pPr>
              <w:jc w:val="center"/>
              <w:rPr>
                <w:rFonts w:ascii="宋体" w:hAnsi="宋体" w:cs="仿宋"/>
                <w:kern w:val="0"/>
              </w:rPr>
            </w:pP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jc w:val="center"/>
              <w:rPr>
                <w:rFonts w:ascii="宋体" w:hAnsi="宋体" w:cs="仿宋"/>
                <w:kern w:val="0"/>
              </w:rPr>
            </w:pPr>
          </w:p>
        </w:tc>
        <w:tc>
          <w:tcPr>
            <w:tcW w:w="2133" w:type="dxa"/>
            <w:shd w:val="clear" w:color="auto" w:fill="auto"/>
            <w:vAlign w:val="center"/>
          </w:tcPr>
          <w:p>
            <w:pPr>
              <w:jc w:val="center"/>
              <w:rPr>
                <w:rFonts w:ascii="宋体" w:hAnsi="宋体" w:cs="仿宋"/>
                <w:kern w:val="0"/>
              </w:rPr>
            </w:pPr>
          </w:p>
        </w:tc>
        <w:tc>
          <w:tcPr>
            <w:tcW w:w="1445" w:type="dxa"/>
            <w:shd w:val="clear" w:color="auto" w:fill="auto"/>
            <w:vAlign w:val="center"/>
          </w:tcPr>
          <w:p>
            <w:pPr>
              <w:jc w:val="center"/>
              <w:rPr>
                <w:rFonts w:ascii="宋体" w:hAnsi="宋体" w:cs="仿宋"/>
                <w:kern w:val="0"/>
              </w:rPr>
            </w:pPr>
          </w:p>
        </w:tc>
        <w:tc>
          <w:tcPr>
            <w:tcW w:w="1187" w:type="dxa"/>
            <w:shd w:val="clear" w:color="auto" w:fill="auto"/>
            <w:vAlign w:val="center"/>
          </w:tcPr>
          <w:p>
            <w:pPr>
              <w:jc w:val="cente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2.1</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混凝土垫层（C15)</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m3</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27.8</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施工准备、基底清理；配合砼泵送、浇筑、振捣、养护、施工缝处理；成品保护及修补，安全文明施工等为完成该项工程涉及到的全部工作内容。</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按实际完成的设计图示尺寸以体积计算。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砼：0%</w:t>
            </w:r>
          </w:p>
        </w:tc>
        <w:tc>
          <w:tcPr>
            <w:tcW w:w="1187" w:type="dxa"/>
            <w:shd w:val="clear" w:color="auto" w:fill="auto"/>
            <w:vAlign w:val="center"/>
          </w:tcPr>
          <w:p>
            <w:pP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2.2</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料仓及设备基础开挖</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m3</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500</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人工挖土、装土、修理边底、场内倒运以及安全文明施工在内的全部内容。</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按实际开挖尺寸以体积计算。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w:t>
            </w:r>
          </w:p>
        </w:tc>
        <w:tc>
          <w:tcPr>
            <w:tcW w:w="1187" w:type="dxa"/>
            <w:shd w:val="clear" w:color="auto" w:fill="auto"/>
            <w:vAlign w:val="center"/>
          </w:tcPr>
          <w:p>
            <w:pP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2.3</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料仓基础（C30）</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m3</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120</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施工准备、基底清理；配合砼泵送、浇筑、振捣、养护、施工缝处理；成品保护及修补，安全文明施工等为完成该项工程涉及到的全部工作内容。</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按设计，计量根据铺设范围，以立方米计算。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1.砼由甲方供至施工现场。2.砼损耗率0%</w:t>
            </w:r>
          </w:p>
        </w:tc>
        <w:tc>
          <w:tcPr>
            <w:tcW w:w="1187" w:type="dxa"/>
            <w:shd w:val="clear" w:color="auto" w:fill="auto"/>
            <w:vAlign w:val="center"/>
          </w:tcPr>
          <w:p>
            <w:pPr>
              <w:jc w:val="cente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2.4</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龙门吊轨道基础（C30)</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m3</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278</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施工准备、基底清理；配合砼泵送、浇筑、振捣、养护、施工缝处理；成品保护及修补，安全文明施工等为完成该项工程涉及到的全部工作内容。</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按设计，计量根据铺设范围，以立方米计算。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1.砼由甲方供至施工现场。2.砼损耗率0%</w:t>
            </w:r>
          </w:p>
        </w:tc>
        <w:tc>
          <w:tcPr>
            <w:tcW w:w="1187" w:type="dxa"/>
            <w:shd w:val="clear" w:color="auto" w:fill="auto"/>
            <w:vAlign w:val="center"/>
          </w:tcPr>
          <w:p>
            <w:pPr>
              <w:jc w:val="cente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2.5</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水泥罐及搅拌站基础(C30)</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m3</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106</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施工准备、基底清理；配合砼泵送、浇筑、振捣、养护、施工缝处理；成品保护及修补，安全文明施工等为完成该项工程涉及到的全部工作内容。</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按设计，计量根据铺设范围，以立方米计算。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1.砼由甲方供至施工现场。2.砼损耗率0%</w:t>
            </w:r>
          </w:p>
        </w:tc>
        <w:tc>
          <w:tcPr>
            <w:tcW w:w="1187" w:type="dxa"/>
            <w:shd w:val="clear" w:color="auto" w:fill="auto"/>
            <w:vAlign w:val="center"/>
          </w:tcPr>
          <w:p>
            <w:pPr>
              <w:jc w:val="cente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2.6</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钢筋安装</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t</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5</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钢筋成品卸车、场内运输、安装等完成此项工作的全部内容。</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按不超设计图纸的实际完成合格工程量以t计，措施筋不予计量</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钢筋甲供，损耗率0%</w:t>
            </w:r>
          </w:p>
        </w:tc>
        <w:tc>
          <w:tcPr>
            <w:tcW w:w="1187"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钢筋由甲方加工。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b/>
                <w:bCs/>
                <w:kern w:val="0"/>
              </w:rPr>
            </w:pPr>
            <w:r>
              <w:rPr>
                <w:rFonts w:hint="eastAsia" w:ascii="仿宋" w:hAnsi="仿宋" w:eastAsia="仿宋" w:cs="仿宋"/>
                <w:b/>
                <w:i w:val="0"/>
                <w:color w:val="000000"/>
                <w:kern w:val="0"/>
                <w:sz w:val="20"/>
                <w:szCs w:val="20"/>
                <w:u w:val="none"/>
                <w:lang w:val="en-US" w:eastAsia="zh-CN" w:bidi="ar"/>
              </w:rPr>
              <w:t>3</w:t>
            </w:r>
          </w:p>
        </w:tc>
        <w:tc>
          <w:tcPr>
            <w:tcW w:w="2690" w:type="dxa"/>
            <w:shd w:val="clear" w:color="auto" w:fill="auto"/>
            <w:vAlign w:val="center"/>
          </w:tcPr>
          <w:p>
            <w:pPr>
              <w:keepNext w:val="0"/>
              <w:keepLines w:val="0"/>
              <w:widowControl/>
              <w:suppressLineNumbers w:val="0"/>
              <w:jc w:val="center"/>
              <w:textAlignment w:val="center"/>
              <w:rPr>
                <w:rFonts w:ascii="宋体" w:hAnsi="宋体" w:cs="仿宋"/>
                <w:b/>
                <w:bCs/>
                <w:kern w:val="0"/>
              </w:rPr>
            </w:pPr>
            <w:r>
              <w:rPr>
                <w:rFonts w:hint="eastAsia" w:ascii="仿宋" w:hAnsi="仿宋" w:eastAsia="仿宋" w:cs="仿宋"/>
                <w:b/>
                <w:i w:val="0"/>
                <w:color w:val="000000"/>
                <w:kern w:val="0"/>
                <w:sz w:val="20"/>
                <w:szCs w:val="20"/>
                <w:u w:val="none"/>
                <w:lang w:val="en-US" w:eastAsia="zh-CN" w:bidi="ar"/>
              </w:rPr>
              <w:t>充电池砌筑</w:t>
            </w:r>
          </w:p>
        </w:tc>
        <w:tc>
          <w:tcPr>
            <w:tcW w:w="634" w:type="dxa"/>
            <w:shd w:val="clear" w:color="auto" w:fill="auto"/>
            <w:vAlign w:val="center"/>
          </w:tcPr>
          <w:p>
            <w:pPr>
              <w:jc w:val="center"/>
              <w:rPr>
                <w:rFonts w:ascii="宋体" w:hAnsi="宋体" w:cs="仿宋"/>
                <w:kern w:val="0"/>
              </w:rPr>
            </w:pPr>
          </w:p>
        </w:tc>
        <w:tc>
          <w:tcPr>
            <w:tcW w:w="1118" w:type="dxa"/>
            <w:shd w:val="clear" w:color="auto" w:fill="auto"/>
            <w:vAlign w:val="center"/>
          </w:tcPr>
          <w:p>
            <w:pPr>
              <w:jc w:val="center"/>
              <w:rPr>
                <w:rFonts w:ascii="宋体" w:hAnsi="宋体" w:cs="仿宋"/>
                <w:kern w:val="0"/>
              </w:rPr>
            </w:pP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jc w:val="center"/>
              <w:rPr>
                <w:rFonts w:ascii="宋体" w:hAnsi="宋体" w:cs="仿宋"/>
                <w:kern w:val="0"/>
              </w:rPr>
            </w:pPr>
          </w:p>
        </w:tc>
        <w:tc>
          <w:tcPr>
            <w:tcW w:w="2133" w:type="dxa"/>
            <w:shd w:val="clear" w:color="auto" w:fill="auto"/>
            <w:vAlign w:val="center"/>
          </w:tcPr>
          <w:p>
            <w:pPr>
              <w:jc w:val="center"/>
              <w:rPr>
                <w:rFonts w:ascii="宋体" w:hAnsi="宋体" w:cs="仿宋"/>
                <w:kern w:val="0"/>
              </w:rPr>
            </w:pPr>
          </w:p>
        </w:tc>
        <w:tc>
          <w:tcPr>
            <w:tcW w:w="1445" w:type="dxa"/>
            <w:shd w:val="clear" w:color="auto" w:fill="auto"/>
            <w:vAlign w:val="center"/>
          </w:tcPr>
          <w:p>
            <w:pPr>
              <w:jc w:val="center"/>
              <w:rPr>
                <w:rFonts w:ascii="宋体" w:hAnsi="宋体" w:cs="仿宋"/>
                <w:kern w:val="0"/>
              </w:rPr>
            </w:pPr>
          </w:p>
        </w:tc>
        <w:tc>
          <w:tcPr>
            <w:tcW w:w="1187" w:type="dxa"/>
            <w:shd w:val="clear" w:color="auto" w:fill="auto"/>
            <w:vAlign w:val="center"/>
          </w:tcPr>
          <w:p>
            <w:pP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3.1</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充电池砌砖</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m3</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15</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砂浆调制、运输、砌筑、刮缝、材料运输等完成此项工作的全部内容。砖为红砖，红砖占100%。</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具体尺寸按照施工交底书及实际完成工程量以方计算。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无甲供材</w:t>
            </w:r>
          </w:p>
        </w:tc>
        <w:tc>
          <w:tcPr>
            <w:tcW w:w="1187" w:type="dxa"/>
            <w:shd w:val="clear" w:color="auto" w:fill="auto"/>
            <w:vAlign w:val="center"/>
          </w:tcPr>
          <w:p>
            <w:pP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3.2</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砂浆抹面</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m2</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64</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基层清理、砂浆制作、运输、底层抹灰、抹面层、抹装饰面、勾分隔缝等完成此项工作的全部内容。</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具体尺寸按照施工交底书及实际完成工程量以平方计算。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无甲供材</w:t>
            </w:r>
          </w:p>
        </w:tc>
        <w:tc>
          <w:tcPr>
            <w:tcW w:w="1187" w:type="dxa"/>
            <w:shd w:val="clear" w:color="auto" w:fill="auto"/>
            <w:vAlign w:val="center"/>
          </w:tcPr>
          <w:p>
            <w:pP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3.3</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防水</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m2</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124</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基层处理，抹找平层，喷涂防水层，嵌缝。</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按设计图示尺寸以面积（m2）计算。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无甲供材</w:t>
            </w:r>
          </w:p>
        </w:tc>
        <w:tc>
          <w:tcPr>
            <w:tcW w:w="1187" w:type="dxa"/>
            <w:shd w:val="clear" w:color="auto" w:fill="auto"/>
            <w:vAlign w:val="center"/>
          </w:tcPr>
          <w:p>
            <w:pPr>
              <w:rPr>
                <w:rFonts w:ascii="宋体" w:hAnsi="宋体"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b/>
                <w:bCs/>
                <w:kern w:val="0"/>
              </w:rPr>
            </w:pPr>
            <w:r>
              <w:rPr>
                <w:rFonts w:hint="eastAsia" w:ascii="仿宋" w:hAnsi="仿宋" w:eastAsia="仿宋" w:cs="仿宋"/>
                <w:i w:val="0"/>
                <w:color w:val="000000"/>
                <w:kern w:val="0"/>
                <w:sz w:val="20"/>
                <w:szCs w:val="20"/>
                <w:u w:val="none"/>
                <w:lang w:val="en-US" w:eastAsia="zh-CN" w:bidi="ar"/>
              </w:rPr>
              <w:t>4</w:t>
            </w:r>
          </w:p>
        </w:tc>
        <w:tc>
          <w:tcPr>
            <w:tcW w:w="2690" w:type="dxa"/>
            <w:shd w:val="clear" w:color="auto" w:fill="auto"/>
            <w:vAlign w:val="center"/>
          </w:tcPr>
          <w:p>
            <w:pPr>
              <w:keepNext w:val="0"/>
              <w:keepLines w:val="0"/>
              <w:widowControl/>
              <w:suppressLineNumbers w:val="0"/>
              <w:jc w:val="center"/>
              <w:textAlignment w:val="center"/>
              <w:rPr>
                <w:rFonts w:ascii="宋体" w:hAnsi="宋体" w:cs="仿宋"/>
                <w:b/>
                <w:bCs/>
                <w:kern w:val="0"/>
              </w:rPr>
            </w:pPr>
            <w:r>
              <w:rPr>
                <w:rFonts w:hint="eastAsia" w:ascii="仿宋" w:hAnsi="仿宋" w:eastAsia="仿宋" w:cs="仿宋"/>
                <w:b/>
                <w:i w:val="0"/>
                <w:color w:val="000000"/>
                <w:kern w:val="0"/>
                <w:sz w:val="20"/>
                <w:szCs w:val="20"/>
                <w:u w:val="none"/>
                <w:lang w:val="en-US" w:eastAsia="zh-CN" w:bidi="ar"/>
              </w:rPr>
              <w:t>其他</w:t>
            </w:r>
          </w:p>
        </w:tc>
        <w:tc>
          <w:tcPr>
            <w:tcW w:w="634" w:type="dxa"/>
            <w:shd w:val="clear" w:color="auto" w:fill="auto"/>
            <w:vAlign w:val="center"/>
          </w:tcPr>
          <w:p>
            <w:pPr>
              <w:jc w:val="center"/>
              <w:rPr>
                <w:rFonts w:ascii="宋体" w:hAnsi="宋体" w:cs="仿宋"/>
                <w:kern w:val="0"/>
              </w:rPr>
            </w:pPr>
          </w:p>
        </w:tc>
        <w:tc>
          <w:tcPr>
            <w:tcW w:w="1118" w:type="dxa"/>
            <w:shd w:val="clear" w:color="auto" w:fill="auto"/>
            <w:vAlign w:val="center"/>
          </w:tcPr>
          <w:p>
            <w:pPr>
              <w:jc w:val="center"/>
              <w:rPr>
                <w:rFonts w:ascii="宋体" w:hAnsi="宋体" w:cs="仿宋"/>
                <w:kern w:val="0"/>
              </w:rPr>
            </w:pP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jc w:val="center"/>
              <w:rPr>
                <w:rFonts w:ascii="宋体" w:hAnsi="宋体" w:cs="仿宋"/>
                <w:kern w:val="0"/>
              </w:rPr>
            </w:pPr>
          </w:p>
        </w:tc>
        <w:tc>
          <w:tcPr>
            <w:tcW w:w="2133" w:type="dxa"/>
            <w:shd w:val="clear" w:color="auto" w:fill="auto"/>
            <w:vAlign w:val="center"/>
          </w:tcPr>
          <w:p>
            <w:pPr>
              <w:jc w:val="center"/>
              <w:rPr>
                <w:rFonts w:ascii="宋体" w:hAnsi="宋体" w:cs="仿宋"/>
                <w:kern w:val="0"/>
              </w:rPr>
            </w:pPr>
          </w:p>
        </w:tc>
        <w:tc>
          <w:tcPr>
            <w:tcW w:w="1445" w:type="dxa"/>
            <w:shd w:val="clear" w:color="auto" w:fill="auto"/>
            <w:vAlign w:val="center"/>
          </w:tcPr>
          <w:p>
            <w:pPr>
              <w:jc w:val="center"/>
              <w:rPr>
                <w:rFonts w:ascii="宋体" w:hAnsi="宋体" w:cs="仿宋"/>
                <w:kern w:val="0"/>
              </w:rPr>
            </w:pPr>
          </w:p>
        </w:tc>
        <w:tc>
          <w:tcPr>
            <w:tcW w:w="1187" w:type="dxa"/>
            <w:shd w:val="clear" w:color="auto" w:fill="auto"/>
            <w:vAlign w:val="center"/>
          </w:tcPr>
          <w:p>
            <w:pP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4.1</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渣土池顶板加强层混凝土（C20）</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m3</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160</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混凝土浇筑、振捣、养护等完成此项工作的全部内容。</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具体尺寸按照施工交底书及实际完成工程量以方计算。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无甲供材</w:t>
            </w:r>
          </w:p>
        </w:tc>
        <w:tc>
          <w:tcPr>
            <w:tcW w:w="1187" w:type="dxa"/>
            <w:shd w:val="clear" w:color="auto" w:fill="auto"/>
            <w:vAlign w:val="center"/>
          </w:tcPr>
          <w:p>
            <w:pP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4.2</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防水</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m2</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1600</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基层处理，抹找平层，喷涂防水层，嵌缝。</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按设计图示尺寸以面积（m2）计算。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无甲供材</w:t>
            </w:r>
          </w:p>
        </w:tc>
        <w:tc>
          <w:tcPr>
            <w:tcW w:w="1187" w:type="dxa"/>
            <w:shd w:val="clear" w:color="auto" w:fill="auto"/>
            <w:vAlign w:val="center"/>
          </w:tcPr>
          <w:p>
            <w:pPr>
              <w:jc w:val="cente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4.3</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P50钢轨铺设</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300</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钢轨的倒运、铺设及预埋件安装</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按设计图示尺寸以m计算。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钢轨甲供</w:t>
            </w:r>
          </w:p>
        </w:tc>
        <w:tc>
          <w:tcPr>
            <w:tcW w:w="1187" w:type="dxa"/>
            <w:shd w:val="clear" w:color="auto" w:fill="auto"/>
            <w:vAlign w:val="center"/>
          </w:tcPr>
          <w:p>
            <w:pPr>
              <w:jc w:val="center"/>
              <w:rPr>
                <w:rFonts w:ascii="宋体" w:hAnsi="宋体"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b/>
                <w:bCs/>
                <w:kern w:val="0"/>
              </w:rPr>
            </w:pPr>
            <w:r>
              <w:rPr>
                <w:rFonts w:hint="eastAsia" w:ascii="仿宋" w:hAnsi="仿宋" w:eastAsia="仿宋" w:cs="仿宋"/>
                <w:i w:val="0"/>
                <w:color w:val="000000"/>
                <w:kern w:val="0"/>
                <w:sz w:val="20"/>
                <w:szCs w:val="20"/>
                <w:u w:val="none"/>
                <w:lang w:val="en-US" w:eastAsia="zh-CN" w:bidi="ar"/>
              </w:rPr>
              <w:t>三</w:t>
            </w:r>
          </w:p>
        </w:tc>
        <w:tc>
          <w:tcPr>
            <w:tcW w:w="2690" w:type="dxa"/>
            <w:shd w:val="clear" w:color="auto" w:fill="auto"/>
            <w:vAlign w:val="bottom"/>
          </w:tcPr>
          <w:p>
            <w:pPr>
              <w:keepNext w:val="0"/>
              <w:keepLines w:val="0"/>
              <w:widowControl/>
              <w:suppressLineNumbers w:val="0"/>
              <w:jc w:val="center"/>
              <w:textAlignment w:val="bottom"/>
              <w:rPr>
                <w:rFonts w:ascii="宋体" w:hAnsi="宋体" w:cs="仿宋"/>
                <w:b/>
                <w:bCs/>
                <w:kern w:val="0"/>
              </w:rPr>
            </w:pPr>
            <w:r>
              <w:rPr>
                <w:rFonts w:hint="eastAsia" w:ascii="仿宋" w:hAnsi="仿宋" w:eastAsia="仿宋" w:cs="仿宋"/>
                <w:b/>
                <w:i w:val="0"/>
                <w:color w:val="000000"/>
                <w:kern w:val="0"/>
                <w:sz w:val="20"/>
                <w:szCs w:val="20"/>
                <w:u w:val="none"/>
                <w:lang w:val="en-US" w:eastAsia="zh-CN" w:bidi="ar"/>
              </w:rPr>
              <w:t>安全文明施工</w:t>
            </w:r>
          </w:p>
        </w:tc>
        <w:tc>
          <w:tcPr>
            <w:tcW w:w="634" w:type="dxa"/>
            <w:shd w:val="clear" w:color="auto" w:fill="auto"/>
            <w:vAlign w:val="bottom"/>
          </w:tcPr>
          <w:p>
            <w:pPr>
              <w:jc w:val="center"/>
              <w:rPr>
                <w:rFonts w:ascii="宋体" w:hAnsi="宋体" w:cs="仿宋"/>
                <w:kern w:val="0"/>
              </w:rPr>
            </w:pPr>
          </w:p>
        </w:tc>
        <w:tc>
          <w:tcPr>
            <w:tcW w:w="1118" w:type="dxa"/>
            <w:shd w:val="clear" w:color="auto" w:fill="auto"/>
            <w:vAlign w:val="center"/>
          </w:tcPr>
          <w:p>
            <w:pPr>
              <w:jc w:val="center"/>
              <w:rPr>
                <w:rFonts w:ascii="宋体" w:hAnsi="宋体" w:cs="仿宋"/>
                <w:kern w:val="0"/>
              </w:rPr>
            </w:pP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jc w:val="center"/>
              <w:rPr>
                <w:rFonts w:ascii="宋体" w:hAnsi="宋体" w:cs="仿宋"/>
                <w:kern w:val="0"/>
              </w:rPr>
            </w:pPr>
          </w:p>
        </w:tc>
        <w:tc>
          <w:tcPr>
            <w:tcW w:w="2133" w:type="dxa"/>
            <w:shd w:val="clear" w:color="auto" w:fill="auto"/>
            <w:vAlign w:val="center"/>
          </w:tcPr>
          <w:p>
            <w:pPr>
              <w:jc w:val="center"/>
              <w:rPr>
                <w:rFonts w:ascii="宋体" w:hAnsi="宋体" w:cs="仿宋"/>
                <w:kern w:val="0"/>
              </w:rPr>
            </w:pPr>
          </w:p>
        </w:tc>
        <w:tc>
          <w:tcPr>
            <w:tcW w:w="1445" w:type="dxa"/>
            <w:shd w:val="clear" w:color="auto" w:fill="auto"/>
            <w:vAlign w:val="center"/>
          </w:tcPr>
          <w:p>
            <w:pPr>
              <w:jc w:val="center"/>
              <w:rPr>
                <w:rFonts w:ascii="宋体" w:hAnsi="宋体" w:cs="仿宋"/>
                <w:kern w:val="0"/>
              </w:rPr>
            </w:pPr>
          </w:p>
        </w:tc>
        <w:tc>
          <w:tcPr>
            <w:tcW w:w="1187" w:type="dxa"/>
            <w:shd w:val="clear" w:color="auto" w:fill="auto"/>
            <w:vAlign w:val="center"/>
          </w:tcPr>
          <w:p>
            <w:pPr>
              <w:jc w:val="cente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1</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b/>
                <w:i w:val="0"/>
                <w:color w:val="000000"/>
                <w:kern w:val="0"/>
                <w:sz w:val="20"/>
                <w:szCs w:val="20"/>
                <w:u w:val="none"/>
                <w:lang w:val="en-US" w:eastAsia="zh-CN" w:bidi="ar"/>
              </w:rPr>
              <w:t>施工围挡</w:t>
            </w:r>
          </w:p>
        </w:tc>
        <w:tc>
          <w:tcPr>
            <w:tcW w:w="634" w:type="dxa"/>
            <w:shd w:val="clear" w:color="auto" w:fill="auto"/>
            <w:vAlign w:val="center"/>
          </w:tcPr>
          <w:p>
            <w:pPr>
              <w:jc w:val="center"/>
              <w:rPr>
                <w:rFonts w:ascii="宋体" w:hAnsi="宋体" w:cs="仿宋"/>
                <w:kern w:val="0"/>
              </w:rPr>
            </w:pPr>
          </w:p>
        </w:tc>
        <w:tc>
          <w:tcPr>
            <w:tcW w:w="1118" w:type="dxa"/>
            <w:shd w:val="clear" w:color="auto" w:fill="auto"/>
            <w:vAlign w:val="center"/>
          </w:tcPr>
          <w:p>
            <w:pPr>
              <w:jc w:val="center"/>
              <w:rPr>
                <w:rFonts w:ascii="宋体" w:hAnsi="宋体" w:cs="仿宋"/>
                <w:kern w:val="0"/>
              </w:rPr>
            </w:pP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jc w:val="center"/>
              <w:rPr>
                <w:rFonts w:ascii="宋体" w:hAnsi="宋体" w:cs="仿宋"/>
                <w:kern w:val="0"/>
              </w:rPr>
            </w:pPr>
          </w:p>
        </w:tc>
        <w:tc>
          <w:tcPr>
            <w:tcW w:w="2133" w:type="dxa"/>
            <w:shd w:val="clear" w:color="auto" w:fill="auto"/>
            <w:vAlign w:val="center"/>
          </w:tcPr>
          <w:p>
            <w:pPr>
              <w:jc w:val="center"/>
              <w:rPr>
                <w:rFonts w:ascii="宋体" w:hAnsi="宋体" w:cs="仿宋"/>
                <w:kern w:val="0"/>
              </w:rPr>
            </w:pPr>
          </w:p>
        </w:tc>
        <w:tc>
          <w:tcPr>
            <w:tcW w:w="1445" w:type="dxa"/>
            <w:shd w:val="clear" w:color="auto" w:fill="auto"/>
            <w:vAlign w:val="center"/>
          </w:tcPr>
          <w:p>
            <w:pPr>
              <w:jc w:val="center"/>
              <w:rPr>
                <w:rFonts w:ascii="宋体" w:hAnsi="宋体" w:cs="仿宋"/>
                <w:kern w:val="0"/>
              </w:rPr>
            </w:pPr>
          </w:p>
        </w:tc>
        <w:tc>
          <w:tcPr>
            <w:tcW w:w="1187" w:type="dxa"/>
            <w:shd w:val="clear" w:color="auto" w:fill="auto"/>
            <w:vAlign w:val="center"/>
          </w:tcPr>
          <w:p>
            <w:pPr>
              <w:jc w:val="cente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1.1</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门柱砌筑</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m3</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15.5</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砂浆调制、运输、砌筑、刮缝、材料运输、预埋件安装等完成此项工作的全部内容。砖为红砖，红砖占100%。</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具体尺寸按照施工交底书及实际完成工程量以方计算。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无甲供材</w:t>
            </w:r>
          </w:p>
        </w:tc>
        <w:tc>
          <w:tcPr>
            <w:tcW w:w="1187" w:type="dxa"/>
            <w:shd w:val="clear" w:color="auto" w:fill="auto"/>
            <w:vAlign w:val="center"/>
          </w:tcPr>
          <w:p>
            <w:pP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1.2</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围挡基础砌筑</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m3</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260</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砂浆调制、运输、砌筑、刮缝、材料运输等完成此项工作的全部内容。砖为红砖，红砖占100%。</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具体尺寸按照施工交底书及实际完成工程量以方计算。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无甲供材</w:t>
            </w:r>
          </w:p>
        </w:tc>
        <w:tc>
          <w:tcPr>
            <w:tcW w:w="1187" w:type="dxa"/>
            <w:shd w:val="clear" w:color="auto" w:fill="auto"/>
            <w:vAlign w:val="center"/>
          </w:tcPr>
          <w:p>
            <w:pPr>
              <w:jc w:val="cente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1.3</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砂浆抹面</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m2</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1888</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基层清理、砂浆制作、运输、底层抹灰、抹面层、抹装饰面、勾分隔缝等完成此项工作的全部内容。</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具体尺寸按照施工交底书及实际完成工程量以平方计算。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无甲供材</w:t>
            </w:r>
          </w:p>
        </w:tc>
        <w:tc>
          <w:tcPr>
            <w:tcW w:w="1187" w:type="dxa"/>
            <w:shd w:val="clear" w:color="auto" w:fill="auto"/>
            <w:vAlign w:val="center"/>
          </w:tcPr>
          <w:p>
            <w:pP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1.4</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油漆粉刷</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m2</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1888</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基层清理、刮腻子、刷防护材料、油漆等完成此项工作的全部内容。</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具体尺寸按照施工交底书及实际完成工程量以面积计算。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无甲供材</w:t>
            </w:r>
          </w:p>
        </w:tc>
        <w:tc>
          <w:tcPr>
            <w:tcW w:w="1187" w:type="dxa"/>
            <w:shd w:val="clear" w:color="auto" w:fill="auto"/>
            <w:vAlign w:val="center"/>
          </w:tcPr>
          <w:p>
            <w:pP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1.5</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永久围挡安装</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1600</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围挡卸车，码放，场内倒运，安装。</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具体尺寸按照施工交底书及实际完成工程量以米计算。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无甲供材</w:t>
            </w:r>
          </w:p>
        </w:tc>
        <w:tc>
          <w:tcPr>
            <w:tcW w:w="1187"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按西安市围挡标准化指南尺寸计算相关工程量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1.6</w:t>
            </w:r>
          </w:p>
        </w:tc>
        <w:tc>
          <w:tcPr>
            <w:tcW w:w="2690"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临时围挡安装</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1600</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围挡卸车，码放，场内倒运，安装。</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具体尺寸按照施工交底书及实际完成工程量以米计算。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围挡甲供</w:t>
            </w:r>
          </w:p>
        </w:tc>
        <w:tc>
          <w:tcPr>
            <w:tcW w:w="1187" w:type="dxa"/>
            <w:shd w:val="clear" w:color="auto" w:fill="auto"/>
            <w:vAlign w:val="center"/>
          </w:tcPr>
          <w:p>
            <w:pP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b/>
                <w:bCs/>
                <w:kern w:val="0"/>
              </w:rPr>
            </w:pPr>
            <w:r>
              <w:rPr>
                <w:rFonts w:hint="eastAsia" w:ascii="仿宋" w:hAnsi="仿宋" w:eastAsia="仿宋" w:cs="仿宋"/>
                <w:i w:val="0"/>
                <w:color w:val="000000"/>
                <w:kern w:val="0"/>
                <w:sz w:val="20"/>
                <w:szCs w:val="20"/>
                <w:u w:val="none"/>
                <w:lang w:val="en-US" w:eastAsia="zh-CN" w:bidi="ar"/>
              </w:rPr>
              <w:t>2</w:t>
            </w:r>
          </w:p>
        </w:tc>
        <w:tc>
          <w:tcPr>
            <w:tcW w:w="2690" w:type="dxa"/>
            <w:shd w:val="clear" w:color="auto" w:fill="auto"/>
            <w:vAlign w:val="center"/>
          </w:tcPr>
          <w:p>
            <w:pPr>
              <w:keepNext w:val="0"/>
              <w:keepLines w:val="0"/>
              <w:widowControl/>
              <w:suppressLineNumbers w:val="0"/>
              <w:jc w:val="center"/>
              <w:textAlignment w:val="center"/>
              <w:rPr>
                <w:rFonts w:ascii="宋体" w:hAnsi="宋体" w:cs="仿宋"/>
                <w:b/>
                <w:bCs/>
                <w:kern w:val="0"/>
              </w:rPr>
            </w:pPr>
            <w:r>
              <w:rPr>
                <w:rFonts w:hint="eastAsia" w:ascii="仿宋" w:hAnsi="仿宋" w:eastAsia="仿宋" w:cs="仿宋"/>
                <w:b/>
                <w:i w:val="0"/>
                <w:color w:val="000000"/>
                <w:kern w:val="0"/>
                <w:sz w:val="20"/>
                <w:szCs w:val="20"/>
                <w:u w:val="none"/>
                <w:lang w:val="en-US" w:eastAsia="zh-CN" w:bidi="ar"/>
              </w:rPr>
              <w:t>全封闭大棚</w:t>
            </w:r>
          </w:p>
        </w:tc>
        <w:tc>
          <w:tcPr>
            <w:tcW w:w="634" w:type="dxa"/>
            <w:shd w:val="clear" w:color="auto" w:fill="auto"/>
            <w:vAlign w:val="center"/>
          </w:tcPr>
          <w:p>
            <w:pPr>
              <w:jc w:val="center"/>
              <w:rPr>
                <w:rFonts w:ascii="宋体" w:hAnsi="宋体" w:cs="仿宋"/>
                <w:kern w:val="0"/>
              </w:rPr>
            </w:pPr>
          </w:p>
        </w:tc>
        <w:tc>
          <w:tcPr>
            <w:tcW w:w="1118" w:type="dxa"/>
            <w:shd w:val="clear" w:color="auto" w:fill="auto"/>
            <w:vAlign w:val="center"/>
          </w:tcPr>
          <w:p>
            <w:pPr>
              <w:jc w:val="center"/>
              <w:rPr>
                <w:rFonts w:ascii="宋体" w:hAnsi="宋体" w:cs="仿宋"/>
                <w:kern w:val="0"/>
              </w:rPr>
            </w:pP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jc w:val="center"/>
              <w:rPr>
                <w:rFonts w:ascii="宋体" w:hAnsi="宋体" w:cs="仿宋"/>
                <w:kern w:val="0"/>
              </w:rPr>
            </w:pPr>
          </w:p>
        </w:tc>
        <w:tc>
          <w:tcPr>
            <w:tcW w:w="2133" w:type="dxa"/>
            <w:shd w:val="clear" w:color="auto" w:fill="auto"/>
            <w:vAlign w:val="center"/>
          </w:tcPr>
          <w:p>
            <w:pPr>
              <w:jc w:val="center"/>
              <w:rPr>
                <w:rFonts w:ascii="宋体" w:hAnsi="宋体" w:cs="仿宋"/>
                <w:kern w:val="0"/>
              </w:rPr>
            </w:pPr>
          </w:p>
        </w:tc>
        <w:tc>
          <w:tcPr>
            <w:tcW w:w="1445" w:type="dxa"/>
            <w:shd w:val="clear" w:color="auto" w:fill="auto"/>
            <w:vAlign w:val="center"/>
          </w:tcPr>
          <w:p>
            <w:pPr>
              <w:jc w:val="center"/>
              <w:rPr>
                <w:rFonts w:ascii="宋体" w:hAnsi="宋体" w:cs="仿宋"/>
                <w:kern w:val="0"/>
              </w:rPr>
            </w:pPr>
          </w:p>
        </w:tc>
        <w:tc>
          <w:tcPr>
            <w:tcW w:w="1187" w:type="dxa"/>
            <w:shd w:val="clear" w:color="auto" w:fill="auto"/>
            <w:vAlign w:val="center"/>
          </w:tcPr>
          <w:p>
            <w:pPr>
              <w:jc w:val="cente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b/>
                <w:bCs/>
                <w:kern w:val="0"/>
              </w:rPr>
            </w:pPr>
            <w:r>
              <w:rPr>
                <w:rFonts w:hint="eastAsia" w:ascii="仿宋" w:hAnsi="仿宋" w:eastAsia="仿宋" w:cs="仿宋"/>
                <w:i w:val="0"/>
                <w:color w:val="000000"/>
                <w:kern w:val="0"/>
                <w:sz w:val="20"/>
                <w:szCs w:val="20"/>
                <w:u w:val="none"/>
                <w:lang w:val="en-US" w:eastAsia="zh-CN" w:bidi="ar"/>
              </w:rPr>
              <w:t>2.1</w:t>
            </w:r>
          </w:p>
        </w:tc>
        <w:tc>
          <w:tcPr>
            <w:tcW w:w="2690" w:type="dxa"/>
            <w:shd w:val="clear" w:color="auto" w:fill="auto"/>
            <w:vAlign w:val="center"/>
          </w:tcPr>
          <w:p>
            <w:pPr>
              <w:keepNext w:val="0"/>
              <w:keepLines w:val="0"/>
              <w:widowControl/>
              <w:suppressLineNumbers w:val="0"/>
              <w:jc w:val="center"/>
              <w:textAlignment w:val="center"/>
              <w:rPr>
                <w:rFonts w:ascii="宋体" w:hAnsi="宋体" w:cs="仿宋"/>
                <w:b/>
                <w:bCs/>
                <w:kern w:val="0"/>
              </w:rPr>
            </w:pPr>
            <w:r>
              <w:rPr>
                <w:rFonts w:hint="eastAsia" w:ascii="仿宋" w:hAnsi="仿宋" w:eastAsia="仿宋" w:cs="仿宋"/>
                <w:i w:val="0"/>
                <w:color w:val="000000"/>
                <w:kern w:val="0"/>
                <w:sz w:val="20"/>
                <w:szCs w:val="20"/>
                <w:u w:val="none"/>
                <w:lang w:val="en-US" w:eastAsia="zh-CN" w:bidi="ar"/>
              </w:rPr>
              <w:t>混凝土垫层</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m3</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20</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砂浆调制、运输、砌筑、刮缝、材料运输、预埋件安装等完成此项工作的全部内容。砖为红砖，红砖占100%。</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具体尺寸按照施工交底书及实际完成工程量以方计算。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无甲供材</w:t>
            </w:r>
          </w:p>
        </w:tc>
        <w:tc>
          <w:tcPr>
            <w:tcW w:w="1187" w:type="dxa"/>
            <w:shd w:val="clear" w:color="auto" w:fill="auto"/>
            <w:vAlign w:val="center"/>
          </w:tcPr>
          <w:p>
            <w:pPr>
              <w:rPr>
                <w:rFonts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blHeader/>
          <w:jc w:val="center"/>
        </w:trPr>
        <w:tc>
          <w:tcPr>
            <w:tcW w:w="854" w:type="dxa"/>
            <w:shd w:val="clear" w:color="auto" w:fill="auto"/>
            <w:vAlign w:val="center"/>
          </w:tcPr>
          <w:p>
            <w:pPr>
              <w:keepNext w:val="0"/>
              <w:keepLines w:val="0"/>
              <w:widowControl/>
              <w:suppressLineNumbers w:val="0"/>
              <w:jc w:val="center"/>
              <w:textAlignment w:val="center"/>
              <w:rPr>
                <w:rFonts w:hint="eastAsia" w:ascii="宋体" w:hAnsi="宋体" w:cs="仿宋"/>
                <w:b/>
                <w:bCs/>
                <w:kern w:val="0"/>
              </w:rPr>
            </w:pPr>
            <w:r>
              <w:rPr>
                <w:rFonts w:hint="eastAsia" w:ascii="仿宋" w:hAnsi="仿宋" w:eastAsia="仿宋" w:cs="仿宋"/>
                <w:i w:val="0"/>
                <w:color w:val="000000"/>
                <w:kern w:val="0"/>
                <w:sz w:val="20"/>
                <w:szCs w:val="20"/>
                <w:u w:val="none"/>
                <w:lang w:val="en-US" w:eastAsia="zh-CN" w:bidi="ar"/>
              </w:rPr>
              <w:t>2.2</w:t>
            </w:r>
          </w:p>
        </w:tc>
        <w:tc>
          <w:tcPr>
            <w:tcW w:w="2690" w:type="dxa"/>
            <w:shd w:val="clear" w:color="auto" w:fill="auto"/>
            <w:vAlign w:val="center"/>
          </w:tcPr>
          <w:p>
            <w:pPr>
              <w:keepNext w:val="0"/>
              <w:keepLines w:val="0"/>
              <w:widowControl/>
              <w:suppressLineNumbers w:val="0"/>
              <w:jc w:val="center"/>
              <w:textAlignment w:val="center"/>
              <w:rPr>
                <w:rFonts w:hint="eastAsia" w:ascii="宋体" w:hAnsi="宋体" w:cs="仿宋"/>
                <w:b/>
                <w:bCs/>
                <w:kern w:val="0"/>
              </w:rPr>
            </w:pPr>
            <w:r>
              <w:rPr>
                <w:rFonts w:hint="eastAsia" w:ascii="仿宋" w:hAnsi="仿宋" w:eastAsia="仿宋" w:cs="仿宋"/>
                <w:i w:val="0"/>
                <w:color w:val="000000"/>
                <w:kern w:val="0"/>
                <w:sz w:val="20"/>
                <w:szCs w:val="20"/>
                <w:u w:val="none"/>
                <w:lang w:val="en-US" w:eastAsia="zh-CN" w:bidi="ar"/>
              </w:rPr>
              <w:t>防护棚基础开挖</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m3</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360</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人工挖土、装土、修理边底、场内倒运以及安全文明施工在内的全部内容。</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按实际开挖尺寸以体积计算。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w:t>
            </w:r>
          </w:p>
        </w:tc>
        <w:tc>
          <w:tcPr>
            <w:tcW w:w="1187" w:type="dxa"/>
            <w:shd w:val="clear" w:color="auto" w:fill="auto"/>
            <w:vAlign w:val="center"/>
          </w:tcPr>
          <w:p>
            <w:pPr>
              <w:jc w:val="center"/>
              <w:rPr>
                <w:rFonts w:hint="eastAsia"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blHeader/>
          <w:jc w:val="center"/>
        </w:trPr>
        <w:tc>
          <w:tcPr>
            <w:tcW w:w="854" w:type="dxa"/>
            <w:shd w:val="clear" w:color="auto" w:fill="auto"/>
            <w:vAlign w:val="center"/>
          </w:tcPr>
          <w:p>
            <w:pPr>
              <w:keepNext w:val="0"/>
              <w:keepLines w:val="0"/>
              <w:widowControl/>
              <w:suppressLineNumbers w:val="0"/>
              <w:jc w:val="center"/>
              <w:textAlignment w:val="center"/>
              <w:rPr>
                <w:rFonts w:hint="eastAsia" w:ascii="宋体" w:hAnsi="宋体" w:cs="仿宋"/>
                <w:b/>
                <w:bCs/>
                <w:kern w:val="0"/>
              </w:rPr>
            </w:pPr>
            <w:r>
              <w:rPr>
                <w:rFonts w:hint="eastAsia" w:ascii="仿宋" w:hAnsi="仿宋" w:eastAsia="仿宋" w:cs="仿宋"/>
                <w:i w:val="0"/>
                <w:color w:val="000000"/>
                <w:kern w:val="0"/>
                <w:sz w:val="20"/>
                <w:szCs w:val="20"/>
                <w:u w:val="none"/>
                <w:lang w:val="en-US" w:eastAsia="zh-CN" w:bidi="ar"/>
              </w:rPr>
              <w:t>2.3</w:t>
            </w:r>
          </w:p>
        </w:tc>
        <w:tc>
          <w:tcPr>
            <w:tcW w:w="2690" w:type="dxa"/>
            <w:shd w:val="clear" w:color="auto" w:fill="auto"/>
            <w:vAlign w:val="center"/>
          </w:tcPr>
          <w:p>
            <w:pPr>
              <w:keepNext w:val="0"/>
              <w:keepLines w:val="0"/>
              <w:widowControl/>
              <w:suppressLineNumbers w:val="0"/>
              <w:jc w:val="center"/>
              <w:textAlignment w:val="center"/>
              <w:rPr>
                <w:rFonts w:hint="eastAsia" w:ascii="宋体" w:hAnsi="宋体" w:cs="仿宋"/>
                <w:b/>
                <w:bCs/>
                <w:kern w:val="0"/>
              </w:rPr>
            </w:pPr>
            <w:r>
              <w:rPr>
                <w:rFonts w:hint="eastAsia" w:ascii="仿宋" w:hAnsi="仿宋" w:eastAsia="仿宋" w:cs="仿宋"/>
                <w:i w:val="0"/>
                <w:color w:val="000000"/>
                <w:kern w:val="0"/>
                <w:sz w:val="20"/>
                <w:szCs w:val="20"/>
                <w:u w:val="none"/>
                <w:lang w:val="en-US" w:eastAsia="zh-CN" w:bidi="ar"/>
              </w:rPr>
              <w:t>防护棚基础</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m3</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210</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基层清理、砂浆制作、运输、底层抹灰、抹面层、抹装饰面、勾分隔缝等完成此项工作的全部内容。</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具体尺寸按照施工交底书及实际完成工程量以平方计算。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无甲供材</w:t>
            </w:r>
          </w:p>
        </w:tc>
        <w:tc>
          <w:tcPr>
            <w:tcW w:w="1187" w:type="dxa"/>
            <w:shd w:val="clear" w:color="auto" w:fill="auto"/>
            <w:vAlign w:val="center"/>
          </w:tcPr>
          <w:p>
            <w:pPr>
              <w:rPr>
                <w:rFonts w:hint="eastAsia"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blHeader/>
          <w:jc w:val="center"/>
        </w:trPr>
        <w:tc>
          <w:tcPr>
            <w:tcW w:w="854" w:type="dxa"/>
            <w:shd w:val="clear" w:color="auto" w:fill="auto"/>
            <w:vAlign w:val="center"/>
          </w:tcPr>
          <w:p>
            <w:pPr>
              <w:keepNext w:val="0"/>
              <w:keepLines w:val="0"/>
              <w:widowControl/>
              <w:suppressLineNumbers w:val="0"/>
              <w:jc w:val="center"/>
              <w:textAlignment w:val="center"/>
              <w:rPr>
                <w:rFonts w:hint="eastAsia" w:ascii="宋体" w:hAnsi="宋体" w:cs="仿宋"/>
                <w:b/>
                <w:bCs/>
                <w:kern w:val="0"/>
              </w:rPr>
            </w:pPr>
            <w:r>
              <w:rPr>
                <w:rFonts w:hint="eastAsia" w:ascii="仿宋" w:hAnsi="仿宋" w:eastAsia="仿宋" w:cs="仿宋"/>
                <w:i w:val="0"/>
                <w:color w:val="000000"/>
                <w:kern w:val="0"/>
                <w:sz w:val="20"/>
                <w:szCs w:val="20"/>
                <w:u w:val="none"/>
                <w:lang w:val="en-US" w:eastAsia="zh-CN" w:bidi="ar"/>
              </w:rPr>
              <w:t>2.4</w:t>
            </w:r>
          </w:p>
        </w:tc>
        <w:tc>
          <w:tcPr>
            <w:tcW w:w="2690" w:type="dxa"/>
            <w:shd w:val="clear" w:color="auto" w:fill="auto"/>
            <w:vAlign w:val="center"/>
          </w:tcPr>
          <w:p>
            <w:pPr>
              <w:keepNext w:val="0"/>
              <w:keepLines w:val="0"/>
              <w:widowControl/>
              <w:suppressLineNumbers w:val="0"/>
              <w:jc w:val="center"/>
              <w:textAlignment w:val="center"/>
              <w:rPr>
                <w:rFonts w:hint="eastAsia" w:ascii="宋体" w:hAnsi="宋体" w:cs="仿宋"/>
                <w:b/>
                <w:bCs/>
                <w:kern w:val="0"/>
              </w:rPr>
            </w:pPr>
            <w:r>
              <w:rPr>
                <w:rFonts w:hint="eastAsia" w:ascii="仿宋" w:hAnsi="仿宋" w:eastAsia="仿宋" w:cs="仿宋"/>
                <w:i w:val="0"/>
                <w:color w:val="000000"/>
                <w:kern w:val="0"/>
                <w:sz w:val="20"/>
                <w:szCs w:val="20"/>
                <w:u w:val="none"/>
                <w:lang w:val="en-US" w:eastAsia="zh-CN" w:bidi="ar"/>
              </w:rPr>
              <w:t>钢筋安装</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t</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31.5</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钢筋成品卸车、场内运输、安装等完成此项工作的全部内容。</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按不超设计图纸的实际完成合格工程量以t计，措施筋不予计量</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1、钢筋甲供，损耗率0%。2.砼损耗率0%</w:t>
            </w:r>
          </w:p>
        </w:tc>
        <w:tc>
          <w:tcPr>
            <w:tcW w:w="1187" w:type="dxa"/>
            <w:shd w:val="clear" w:color="auto" w:fill="auto"/>
            <w:vAlign w:val="center"/>
          </w:tcPr>
          <w:p>
            <w:pPr>
              <w:keepNext w:val="0"/>
              <w:keepLines w:val="0"/>
              <w:widowControl/>
              <w:suppressLineNumbers w:val="0"/>
              <w:jc w:val="center"/>
              <w:textAlignment w:val="center"/>
              <w:rPr>
                <w:rFonts w:hint="eastAsia" w:ascii="宋体" w:hAnsi="宋体" w:cs="仿宋"/>
                <w:kern w:val="0"/>
              </w:rPr>
            </w:pPr>
            <w:r>
              <w:rPr>
                <w:rFonts w:hint="eastAsia" w:ascii="宋体" w:hAnsi="宋体" w:eastAsia="宋体" w:cs="宋体"/>
                <w:i w:val="0"/>
                <w:color w:val="000000"/>
                <w:kern w:val="0"/>
                <w:sz w:val="16"/>
                <w:szCs w:val="16"/>
                <w:u w:val="none"/>
                <w:lang w:val="en-US" w:eastAsia="zh-CN" w:bidi="ar"/>
              </w:rPr>
              <w:t>钢筋由甲方加工。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blHeader/>
          <w:jc w:val="center"/>
        </w:trPr>
        <w:tc>
          <w:tcPr>
            <w:tcW w:w="854" w:type="dxa"/>
            <w:shd w:val="clear" w:color="auto" w:fill="auto"/>
            <w:vAlign w:val="center"/>
          </w:tcPr>
          <w:p>
            <w:pPr>
              <w:keepNext w:val="0"/>
              <w:keepLines w:val="0"/>
              <w:widowControl/>
              <w:suppressLineNumbers w:val="0"/>
              <w:jc w:val="center"/>
              <w:textAlignment w:val="center"/>
              <w:rPr>
                <w:rFonts w:ascii="宋体" w:hAnsi="宋体" w:cs="仿宋"/>
                <w:b/>
                <w:bCs/>
                <w:kern w:val="0"/>
              </w:rPr>
            </w:pPr>
            <w:r>
              <w:rPr>
                <w:rFonts w:hint="eastAsia" w:ascii="仿宋" w:hAnsi="仿宋" w:eastAsia="仿宋" w:cs="仿宋"/>
                <w:i w:val="0"/>
                <w:color w:val="000000"/>
                <w:kern w:val="0"/>
                <w:sz w:val="20"/>
                <w:szCs w:val="20"/>
                <w:u w:val="none"/>
                <w:lang w:val="en-US" w:eastAsia="zh-CN" w:bidi="ar"/>
              </w:rPr>
              <w:t>2.5</w:t>
            </w:r>
          </w:p>
        </w:tc>
        <w:tc>
          <w:tcPr>
            <w:tcW w:w="2690" w:type="dxa"/>
            <w:shd w:val="clear" w:color="auto" w:fill="auto"/>
            <w:vAlign w:val="center"/>
          </w:tcPr>
          <w:p>
            <w:pPr>
              <w:keepNext w:val="0"/>
              <w:keepLines w:val="0"/>
              <w:widowControl/>
              <w:suppressLineNumbers w:val="0"/>
              <w:jc w:val="center"/>
              <w:textAlignment w:val="center"/>
              <w:rPr>
                <w:rFonts w:ascii="宋体" w:hAnsi="宋体" w:cs="仿宋"/>
                <w:b/>
                <w:bCs/>
                <w:kern w:val="0"/>
              </w:rPr>
            </w:pPr>
            <w:r>
              <w:rPr>
                <w:rFonts w:hint="eastAsia" w:ascii="仿宋" w:hAnsi="仿宋" w:eastAsia="仿宋" w:cs="仿宋"/>
                <w:i w:val="0"/>
                <w:color w:val="000000"/>
                <w:kern w:val="0"/>
                <w:sz w:val="20"/>
                <w:szCs w:val="20"/>
                <w:u w:val="none"/>
                <w:lang w:val="en-US" w:eastAsia="zh-CN" w:bidi="ar"/>
              </w:rPr>
              <w:t>预埋件安装</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t</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2</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人工配合铁件成品卸车、场内运输、安装、绑扎、焊接等为完成本项工作的全部内容</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按不超设计图纸的实际完成合格工程量以t计，措施筋不予计量</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钢筋：0%钢板：0%</w:t>
            </w:r>
          </w:p>
        </w:tc>
        <w:tc>
          <w:tcPr>
            <w:tcW w:w="1187" w:type="dxa"/>
            <w:shd w:val="clear" w:color="auto" w:fill="auto"/>
            <w:vAlign w:val="center"/>
          </w:tcPr>
          <w:p>
            <w:pPr>
              <w:keepNext w:val="0"/>
              <w:keepLines w:val="0"/>
              <w:widowControl/>
              <w:suppressLineNumbers w:val="0"/>
              <w:jc w:val="center"/>
              <w:textAlignment w:val="center"/>
              <w:rPr>
                <w:rFonts w:hint="eastAsia" w:ascii="宋体" w:hAnsi="宋体" w:cs="仿宋"/>
                <w:kern w:val="0"/>
              </w:rPr>
            </w:pPr>
            <w:r>
              <w:rPr>
                <w:rFonts w:hint="eastAsia" w:ascii="宋体" w:hAnsi="宋体" w:eastAsia="宋体" w:cs="宋体"/>
                <w:i w:val="0"/>
                <w:color w:val="000000"/>
                <w:kern w:val="0"/>
                <w:sz w:val="16"/>
                <w:szCs w:val="16"/>
                <w:u w:val="none"/>
                <w:lang w:val="en-US" w:eastAsia="zh-CN" w:bidi="ar"/>
              </w:rPr>
              <w:t>甲方负责加工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blHeader/>
          <w:jc w:val="center"/>
        </w:trPr>
        <w:tc>
          <w:tcPr>
            <w:tcW w:w="854" w:type="dxa"/>
            <w:shd w:val="clear" w:color="auto" w:fill="auto"/>
            <w:vAlign w:val="center"/>
          </w:tcPr>
          <w:p>
            <w:pPr>
              <w:keepNext w:val="0"/>
              <w:keepLines w:val="0"/>
              <w:widowControl/>
              <w:suppressLineNumbers w:val="0"/>
              <w:jc w:val="center"/>
              <w:textAlignment w:val="center"/>
              <w:rPr>
                <w:rFonts w:hint="eastAsia" w:ascii="宋体" w:hAnsi="宋体" w:cs="仿宋"/>
                <w:b/>
                <w:bCs/>
                <w:kern w:val="0"/>
              </w:rPr>
            </w:pPr>
            <w:r>
              <w:rPr>
                <w:rFonts w:hint="eastAsia" w:ascii="仿宋" w:hAnsi="仿宋" w:eastAsia="仿宋" w:cs="仿宋"/>
                <w:i w:val="0"/>
                <w:color w:val="000000"/>
                <w:kern w:val="0"/>
                <w:sz w:val="20"/>
                <w:szCs w:val="20"/>
                <w:u w:val="none"/>
                <w:lang w:val="en-US" w:eastAsia="zh-CN" w:bidi="ar"/>
              </w:rPr>
              <w:t>2.6</w:t>
            </w:r>
          </w:p>
        </w:tc>
        <w:tc>
          <w:tcPr>
            <w:tcW w:w="2690" w:type="dxa"/>
            <w:shd w:val="clear" w:color="auto" w:fill="auto"/>
            <w:vAlign w:val="center"/>
          </w:tcPr>
          <w:p>
            <w:pPr>
              <w:keepNext w:val="0"/>
              <w:keepLines w:val="0"/>
              <w:widowControl/>
              <w:suppressLineNumbers w:val="0"/>
              <w:jc w:val="center"/>
              <w:textAlignment w:val="center"/>
              <w:rPr>
                <w:rFonts w:hint="eastAsia" w:ascii="宋体" w:hAnsi="宋体" w:cs="仿宋"/>
                <w:b/>
                <w:bCs/>
                <w:kern w:val="0"/>
              </w:rPr>
            </w:pPr>
            <w:r>
              <w:rPr>
                <w:rFonts w:hint="eastAsia" w:ascii="仿宋" w:hAnsi="仿宋" w:eastAsia="仿宋" w:cs="仿宋"/>
                <w:i w:val="0"/>
                <w:color w:val="000000"/>
                <w:kern w:val="0"/>
                <w:sz w:val="20"/>
                <w:szCs w:val="20"/>
                <w:u w:val="none"/>
                <w:lang w:val="en-US" w:eastAsia="zh-CN" w:bidi="ar"/>
              </w:rPr>
              <w:t>砖砌挡水墙</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m3</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35</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砂浆调制、运输、砌筑、刮缝、材料运输、安装雨水篦子等完成此项工作的全部内容。砖为红砖，红砖占100%。</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具体尺寸按照施工交底书及实际完成工程量以方计算。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雨水篦子甲供</w:t>
            </w:r>
          </w:p>
        </w:tc>
        <w:tc>
          <w:tcPr>
            <w:tcW w:w="1187" w:type="dxa"/>
            <w:shd w:val="clear" w:color="auto" w:fill="auto"/>
            <w:vAlign w:val="center"/>
          </w:tcPr>
          <w:p>
            <w:pPr>
              <w:jc w:val="center"/>
              <w:rPr>
                <w:rFonts w:hint="eastAsia"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blHeader/>
          <w:jc w:val="center"/>
        </w:trPr>
        <w:tc>
          <w:tcPr>
            <w:tcW w:w="854" w:type="dxa"/>
            <w:shd w:val="clear" w:color="auto" w:fill="auto"/>
            <w:vAlign w:val="center"/>
          </w:tcPr>
          <w:p>
            <w:pPr>
              <w:keepNext w:val="0"/>
              <w:keepLines w:val="0"/>
              <w:widowControl/>
              <w:suppressLineNumbers w:val="0"/>
              <w:jc w:val="center"/>
              <w:textAlignment w:val="center"/>
              <w:rPr>
                <w:rFonts w:hint="eastAsia" w:ascii="宋体" w:hAnsi="宋体" w:cs="仿宋"/>
                <w:b/>
                <w:bCs/>
                <w:kern w:val="0"/>
              </w:rPr>
            </w:pPr>
            <w:r>
              <w:rPr>
                <w:rFonts w:hint="eastAsia" w:ascii="仿宋" w:hAnsi="仿宋" w:eastAsia="仿宋" w:cs="仿宋"/>
                <w:i w:val="0"/>
                <w:color w:val="000000"/>
                <w:kern w:val="0"/>
                <w:sz w:val="20"/>
                <w:szCs w:val="20"/>
                <w:u w:val="none"/>
                <w:lang w:val="en-US" w:eastAsia="zh-CN" w:bidi="ar"/>
              </w:rPr>
              <w:t>2.7</w:t>
            </w:r>
          </w:p>
        </w:tc>
        <w:tc>
          <w:tcPr>
            <w:tcW w:w="2690" w:type="dxa"/>
            <w:shd w:val="clear" w:color="auto" w:fill="auto"/>
            <w:vAlign w:val="center"/>
          </w:tcPr>
          <w:p>
            <w:pPr>
              <w:keepNext w:val="0"/>
              <w:keepLines w:val="0"/>
              <w:widowControl/>
              <w:suppressLineNumbers w:val="0"/>
              <w:jc w:val="center"/>
              <w:textAlignment w:val="center"/>
              <w:rPr>
                <w:rFonts w:hint="eastAsia" w:ascii="宋体" w:hAnsi="宋体" w:cs="仿宋"/>
                <w:b/>
                <w:bCs/>
                <w:kern w:val="0"/>
              </w:rPr>
            </w:pPr>
            <w:r>
              <w:rPr>
                <w:rFonts w:hint="eastAsia" w:ascii="仿宋" w:hAnsi="仿宋" w:eastAsia="仿宋" w:cs="仿宋"/>
                <w:i w:val="0"/>
                <w:color w:val="000000"/>
                <w:kern w:val="0"/>
                <w:sz w:val="20"/>
                <w:szCs w:val="20"/>
                <w:u w:val="none"/>
                <w:lang w:val="en-US" w:eastAsia="zh-CN" w:bidi="ar"/>
              </w:rPr>
              <w:t>砂浆抹面</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m2</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210</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基层清理、砂浆制作、运输、底层抹灰、抹面层、抹装饰面、勾分隔缝等完成此项工作的全部内容。</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具体尺寸按照施工交底书及实际完成工程量以平方计算。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无甲供材</w:t>
            </w:r>
          </w:p>
        </w:tc>
        <w:tc>
          <w:tcPr>
            <w:tcW w:w="1187" w:type="dxa"/>
            <w:shd w:val="clear" w:color="auto" w:fill="auto"/>
            <w:vAlign w:val="center"/>
          </w:tcPr>
          <w:p>
            <w:pPr>
              <w:rPr>
                <w:rFonts w:hint="eastAsia"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blHeader/>
          <w:jc w:val="center"/>
        </w:trPr>
        <w:tc>
          <w:tcPr>
            <w:tcW w:w="854" w:type="dxa"/>
            <w:shd w:val="clear" w:color="auto" w:fill="auto"/>
            <w:vAlign w:val="center"/>
          </w:tcPr>
          <w:p>
            <w:pPr>
              <w:keepNext w:val="0"/>
              <w:keepLines w:val="0"/>
              <w:widowControl/>
              <w:suppressLineNumbers w:val="0"/>
              <w:jc w:val="center"/>
              <w:textAlignment w:val="center"/>
              <w:rPr>
                <w:rFonts w:hint="eastAsia" w:ascii="宋体" w:hAnsi="宋体" w:cs="仿宋"/>
                <w:b/>
                <w:bCs/>
                <w:kern w:val="0"/>
              </w:rPr>
            </w:pPr>
            <w:r>
              <w:rPr>
                <w:rFonts w:hint="eastAsia" w:ascii="仿宋" w:hAnsi="仿宋" w:eastAsia="仿宋" w:cs="仿宋"/>
                <w:i w:val="0"/>
                <w:color w:val="000000"/>
                <w:kern w:val="0"/>
                <w:sz w:val="20"/>
                <w:szCs w:val="20"/>
                <w:u w:val="none"/>
                <w:lang w:val="en-US" w:eastAsia="zh-CN" w:bidi="ar"/>
              </w:rPr>
              <w:t>3</w:t>
            </w:r>
          </w:p>
        </w:tc>
        <w:tc>
          <w:tcPr>
            <w:tcW w:w="2690" w:type="dxa"/>
            <w:shd w:val="clear" w:color="auto" w:fill="auto"/>
            <w:vAlign w:val="center"/>
          </w:tcPr>
          <w:p>
            <w:pPr>
              <w:keepNext w:val="0"/>
              <w:keepLines w:val="0"/>
              <w:widowControl/>
              <w:suppressLineNumbers w:val="0"/>
              <w:jc w:val="center"/>
              <w:textAlignment w:val="center"/>
              <w:rPr>
                <w:rFonts w:hint="eastAsia" w:ascii="宋体" w:hAnsi="宋体" w:cs="仿宋"/>
                <w:b/>
                <w:bCs/>
                <w:kern w:val="0"/>
              </w:rPr>
            </w:pPr>
            <w:r>
              <w:rPr>
                <w:rFonts w:hint="eastAsia" w:ascii="仿宋" w:hAnsi="仿宋" w:eastAsia="仿宋" w:cs="仿宋"/>
                <w:b/>
                <w:i w:val="0"/>
                <w:color w:val="000000"/>
                <w:kern w:val="0"/>
                <w:sz w:val="20"/>
                <w:szCs w:val="20"/>
                <w:u w:val="none"/>
                <w:lang w:val="en-US" w:eastAsia="zh-CN" w:bidi="ar"/>
              </w:rPr>
              <w:t>洗车池及沉淀池</w:t>
            </w:r>
          </w:p>
        </w:tc>
        <w:tc>
          <w:tcPr>
            <w:tcW w:w="634" w:type="dxa"/>
            <w:shd w:val="clear" w:color="auto" w:fill="auto"/>
            <w:vAlign w:val="center"/>
          </w:tcPr>
          <w:p>
            <w:pPr>
              <w:jc w:val="center"/>
              <w:rPr>
                <w:rFonts w:ascii="宋体" w:hAnsi="宋体" w:cs="仿宋"/>
                <w:kern w:val="0"/>
              </w:rPr>
            </w:pPr>
          </w:p>
        </w:tc>
        <w:tc>
          <w:tcPr>
            <w:tcW w:w="1118" w:type="dxa"/>
            <w:shd w:val="clear" w:color="auto" w:fill="auto"/>
            <w:vAlign w:val="center"/>
          </w:tcPr>
          <w:p>
            <w:pPr>
              <w:jc w:val="center"/>
              <w:rPr>
                <w:rFonts w:ascii="宋体" w:hAnsi="宋体" w:cs="仿宋"/>
                <w:kern w:val="0"/>
              </w:rPr>
            </w:pP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jc w:val="center"/>
              <w:rPr>
                <w:rFonts w:ascii="宋体" w:hAnsi="宋体" w:cs="仿宋"/>
                <w:kern w:val="0"/>
              </w:rPr>
            </w:pPr>
          </w:p>
        </w:tc>
        <w:tc>
          <w:tcPr>
            <w:tcW w:w="2133" w:type="dxa"/>
            <w:shd w:val="clear" w:color="auto" w:fill="auto"/>
            <w:vAlign w:val="center"/>
          </w:tcPr>
          <w:p>
            <w:pPr>
              <w:jc w:val="center"/>
              <w:rPr>
                <w:rFonts w:ascii="宋体" w:hAnsi="宋体" w:cs="仿宋"/>
                <w:kern w:val="0"/>
              </w:rPr>
            </w:pPr>
          </w:p>
        </w:tc>
        <w:tc>
          <w:tcPr>
            <w:tcW w:w="1445" w:type="dxa"/>
            <w:shd w:val="clear" w:color="auto" w:fill="auto"/>
            <w:vAlign w:val="center"/>
          </w:tcPr>
          <w:p>
            <w:pPr>
              <w:jc w:val="center"/>
              <w:rPr>
                <w:rFonts w:ascii="宋体" w:hAnsi="宋体" w:cs="仿宋"/>
                <w:kern w:val="0"/>
              </w:rPr>
            </w:pPr>
          </w:p>
        </w:tc>
        <w:tc>
          <w:tcPr>
            <w:tcW w:w="1187" w:type="dxa"/>
            <w:shd w:val="clear" w:color="auto" w:fill="auto"/>
            <w:vAlign w:val="center"/>
          </w:tcPr>
          <w:p>
            <w:pPr>
              <w:jc w:val="center"/>
              <w:rPr>
                <w:rFonts w:hint="eastAsia"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blHeader/>
          <w:jc w:val="center"/>
        </w:trPr>
        <w:tc>
          <w:tcPr>
            <w:tcW w:w="854" w:type="dxa"/>
            <w:shd w:val="clear" w:color="auto" w:fill="auto"/>
            <w:vAlign w:val="center"/>
          </w:tcPr>
          <w:p>
            <w:pPr>
              <w:keepNext w:val="0"/>
              <w:keepLines w:val="0"/>
              <w:widowControl/>
              <w:suppressLineNumbers w:val="0"/>
              <w:jc w:val="center"/>
              <w:textAlignment w:val="center"/>
              <w:rPr>
                <w:rFonts w:hint="eastAsia" w:ascii="宋体" w:hAnsi="宋体" w:cs="仿宋"/>
                <w:b/>
                <w:bCs/>
                <w:kern w:val="0"/>
              </w:rPr>
            </w:pPr>
            <w:r>
              <w:rPr>
                <w:rFonts w:hint="eastAsia" w:ascii="仿宋" w:hAnsi="仿宋" w:eastAsia="仿宋" w:cs="仿宋"/>
                <w:i w:val="0"/>
                <w:color w:val="000000"/>
                <w:kern w:val="0"/>
                <w:sz w:val="20"/>
                <w:szCs w:val="20"/>
                <w:u w:val="none"/>
                <w:lang w:val="en-US" w:eastAsia="zh-CN" w:bidi="ar"/>
              </w:rPr>
              <w:t>3.1</w:t>
            </w:r>
          </w:p>
        </w:tc>
        <w:tc>
          <w:tcPr>
            <w:tcW w:w="2690" w:type="dxa"/>
            <w:shd w:val="clear" w:color="auto" w:fill="auto"/>
            <w:vAlign w:val="center"/>
          </w:tcPr>
          <w:p>
            <w:pPr>
              <w:keepNext w:val="0"/>
              <w:keepLines w:val="0"/>
              <w:widowControl/>
              <w:suppressLineNumbers w:val="0"/>
              <w:jc w:val="center"/>
              <w:textAlignment w:val="center"/>
              <w:rPr>
                <w:rFonts w:hint="eastAsia" w:ascii="宋体" w:hAnsi="宋体" w:cs="仿宋"/>
                <w:b/>
                <w:bCs/>
                <w:kern w:val="0"/>
              </w:rPr>
            </w:pPr>
            <w:r>
              <w:rPr>
                <w:rFonts w:hint="eastAsia" w:ascii="仿宋" w:hAnsi="仿宋" w:eastAsia="仿宋" w:cs="仿宋"/>
                <w:i w:val="0"/>
                <w:color w:val="000000"/>
                <w:kern w:val="0"/>
                <w:sz w:val="20"/>
                <w:szCs w:val="20"/>
                <w:u w:val="none"/>
                <w:lang w:val="en-US" w:eastAsia="zh-CN" w:bidi="ar"/>
              </w:rPr>
              <w:t>洗车池及沉淀池土方开挖</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m3</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720</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人工挖土、装土、修理边底、场内倒运以及安全文明施工在内的全部内容。</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按实际开挖尺寸以体积计算。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w:t>
            </w:r>
          </w:p>
        </w:tc>
        <w:tc>
          <w:tcPr>
            <w:tcW w:w="1187" w:type="dxa"/>
            <w:shd w:val="clear" w:color="auto" w:fill="auto"/>
            <w:vAlign w:val="center"/>
          </w:tcPr>
          <w:p>
            <w:pPr>
              <w:jc w:val="center"/>
              <w:rPr>
                <w:rFonts w:hint="eastAsia"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blHeader/>
          <w:jc w:val="center"/>
        </w:trPr>
        <w:tc>
          <w:tcPr>
            <w:tcW w:w="854" w:type="dxa"/>
            <w:shd w:val="clear" w:color="auto" w:fill="auto"/>
            <w:vAlign w:val="center"/>
          </w:tcPr>
          <w:p>
            <w:pPr>
              <w:keepNext w:val="0"/>
              <w:keepLines w:val="0"/>
              <w:widowControl/>
              <w:suppressLineNumbers w:val="0"/>
              <w:jc w:val="center"/>
              <w:textAlignment w:val="center"/>
              <w:rPr>
                <w:rFonts w:hint="eastAsia" w:ascii="宋体" w:hAnsi="宋体" w:cs="仿宋"/>
                <w:b/>
                <w:bCs/>
                <w:kern w:val="0"/>
              </w:rPr>
            </w:pPr>
            <w:r>
              <w:rPr>
                <w:rFonts w:hint="eastAsia" w:ascii="仿宋" w:hAnsi="仿宋" w:eastAsia="仿宋" w:cs="仿宋"/>
                <w:i w:val="0"/>
                <w:color w:val="000000"/>
                <w:kern w:val="0"/>
                <w:sz w:val="20"/>
                <w:szCs w:val="20"/>
                <w:u w:val="none"/>
                <w:lang w:val="en-US" w:eastAsia="zh-CN" w:bidi="ar"/>
              </w:rPr>
              <w:t>3.2</w:t>
            </w:r>
          </w:p>
        </w:tc>
        <w:tc>
          <w:tcPr>
            <w:tcW w:w="2690" w:type="dxa"/>
            <w:shd w:val="clear" w:color="auto" w:fill="auto"/>
            <w:vAlign w:val="center"/>
          </w:tcPr>
          <w:p>
            <w:pPr>
              <w:keepNext w:val="0"/>
              <w:keepLines w:val="0"/>
              <w:widowControl/>
              <w:suppressLineNumbers w:val="0"/>
              <w:jc w:val="center"/>
              <w:textAlignment w:val="center"/>
              <w:rPr>
                <w:rFonts w:hint="eastAsia" w:ascii="宋体" w:hAnsi="宋体" w:cs="仿宋"/>
                <w:b/>
                <w:bCs/>
                <w:kern w:val="0"/>
              </w:rPr>
            </w:pPr>
            <w:r>
              <w:rPr>
                <w:rFonts w:hint="eastAsia" w:ascii="仿宋" w:hAnsi="仿宋" w:eastAsia="仿宋" w:cs="仿宋"/>
                <w:i w:val="0"/>
                <w:color w:val="000000"/>
                <w:kern w:val="0"/>
                <w:sz w:val="20"/>
                <w:szCs w:val="20"/>
                <w:u w:val="none"/>
                <w:lang w:val="en-US" w:eastAsia="zh-CN" w:bidi="ar"/>
              </w:rPr>
              <w:t>洗车池浇筑</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m3</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80</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模板制安拆、浇筑、振捣、养护等完成此项工作的全部内容。</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按设计，计量根据铺设范围，以立方米计算。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1.砼由甲方供至施工现场</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2.砼损耗率0%</w:t>
            </w:r>
          </w:p>
        </w:tc>
        <w:tc>
          <w:tcPr>
            <w:tcW w:w="1187" w:type="dxa"/>
            <w:shd w:val="clear" w:color="auto" w:fill="auto"/>
            <w:vAlign w:val="center"/>
          </w:tcPr>
          <w:p>
            <w:pPr>
              <w:jc w:val="center"/>
              <w:rPr>
                <w:rFonts w:hint="eastAsia"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blHeader/>
          <w:jc w:val="center"/>
        </w:trPr>
        <w:tc>
          <w:tcPr>
            <w:tcW w:w="854" w:type="dxa"/>
            <w:shd w:val="clear" w:color="auto" w:fill="auto"/>
            <w:vAlign w:val="center"/>
          </w:tcPr>
          <w:p>
            <w:pPr>
              <w:keepNext w:val="0"/>
              <w:keepLines w:val="0"/>
              <w:widowControl/>
              <w:suppressLineNumbers w:val="0"/>
              <w:jc w:val="center"/>
              <w:textAlignment w:val="center"/>
              <w:rPr>
                <w:rFonts w:hint="eastAsia" w:ascii="宋体" w:hAnsi="宋体" w:cs="仿宋"/>
                <w:b/>
                <w:bCs/>
                <w:kern w:val="0"/>
              </w:rPr>
            </w:pPr>
            <w:r>
              <w:rPr>
                <w:rFonts w:hint="eastAsia" w:ascii="仿宋" w:hAnsi="仿宋" w:eastAsia="仿宋" w:cs="仿宋"/>
                <w:i w:val="0"/>
                <w:color w:val="000000"/>
                <w:kern w:val="0"/>
                <w:sz w:val="20"/>
                <w:szCs w:val="20"/>
                <w:u w:val="none"/>
                <w:lang w:val="en-US" w:eastAsia="zh-CN" w:bidi="ar"/>
              </w:rPr>
              <w:t>3.3</w:t>
            </w:r>
          </w:p>
        </w:tc>
        <w:tc>
          <w:tcPr>
            <w:tcW w:w="2690" w:type="dxa"/>
            <w:shd w:val="clear" w:color="auto" w:fill="auto"/>
            <w:vAlign w:val="center"/>
          </w:tcPr>
          <w:p>
            <w:pPr>
              <w:keepNext w:val="0"/>
              <w:keepLines w:val="0"/>
              <w:widowControl/>
              <w:suppressLineNumbers w:val="0"/>
              <w:jc w:val="center"/>
              <w:textAlignment w:val="center"/>
              <w:rPr>
                <w:rFonts w:hint="eastAsia" w:ascii="宋体" w:hAnsi="宋体" w:cs="仿宋"/>
                <w:b/>
                <w:bCs/>
                <w:kern w:val="0"/>
              </w:rPr>
            </w:pPr>
            <w:r>
              <w:rPr>
                <w:rFonts w:hint="eastAsia" w:ascii="仿宋" w:hAnsi="仿宋" w:eastAsia="仿宋" w:cs="仿宋"/>
                <w:i w:val="0"/>
                <w:color w:val="000000"/>
                <w:kern w:val="0"/>
                <w:sz w:val="20"/>
                <w:szCs w:val="20"/>
                <w:u w:val="none"/>
                <w:lang w:val="en-US" w:eastAsia="zh-CN" w:bidi="ar"/>
              </w:rPr>
              <w:t>沉淀池及化粪池砌筑</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m3</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650</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砂浆调制、运输、砌筑、刮缝、材料运输等完成此项工作的全部内容。砖为红砖，红砖占100%。</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具体尺寸按照施工交底书及实际完成工程量以方计算。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无甲供材</w:t>
            </w:r>
          </w:p>
        </w:tc>
        <w:tc>
          <w:tcPr>
            <w:tcW w:w="1187" w:type="dxa"/>
            <w:shd w:val="clear" w:color="auto" w:fill="auto"/>
            <w:vAlign w:val="center"/>
          </w:tcPr>
          <w:p>
            <w:pPr>
              <w:jc w:val="center"/>
              <w:rPr>
                <w:rFonts w:hint="eastAsia"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blHeader/>
          <w:jc w:val="center"/>
        </w:trPr>
        <w:tc>
          <w:tcPr>
            <w:tcW w:w="854" w:type="dxa"/>
            <w:shd w:val="clear" w:color="auto" w:fill="auto"/>
            <w:vAlign w:val="center"/>
          </w:tcPr>
          <w:p>
            <w:pPr>
              <w:keepNext w:val="0"/>
              <w:keepLines w:val="0"/>
              <w:widowControl/>
              <w:suppressLineNumbers w:val="0"/>
              <w:jc w:val="center"/>
              <w:textAlignment w:val="center"/>
              <w:rPr>
                <w:rFonts w:hint="eastAsia" w:ascii="宋体" w:hAnsi="宋体" w:cs="仿宋"/>
                <w:b/>
                <w:bCs/>
                <w:kern w:val="0"/>
              </w:rPr>
            </w:pPr>
            <w:r>
              <w:rPr>
                <w:rFonts w:hint="eastAsia" w:ascii="仿宋" w:hAnsi="仿宋" w:eastAsia="仿宋" w:cs="仿宋"/>
                <w:i w:val="0"/>
                <w:color w:val="000000"/>
                <w:kern w:val="0"/>
                <w:sz w:val="20"/>
                <w:szCs w:val="20"/>
                <w:u w:val="none"/>
                <w:lang w:val="en-US" w:eastAsia="zh-CN" w:bidi="ar"/>
              </w:rPr>
              <w:t>3.4</w:t>
            </w:r>
          </w:p>
        </w:tc>
        <w:tc>
          <w:tcPr>
            <w:tcW w:w="2690" w:type="dxa"/>
            <w:shd w:val="clear" w:color="auto" w:fill="auto"/>
            <w:vAlign w:val="center"/>
          </w:tcPr>
          <w:p>
            <w:pPr>
              <w:keepNext w:val="0"/>
              <w:keepLines w:val="0"/>
              <w:widowControl/>
              <w:suppressLineNumbers w:val="0"/>
              <w:jc w:val="center"/>
              <w:textAlignment w:val="center"/>
              <w:rPr>
                <w:rFonts w:hint="eastAsia" w:ascii="宋体" w:hAnsi="宋体" w:cs="仿宋"/>
                <w:b/>
                <w:bCs/>
                <w:kern w:val="0"/>
              </w:rPr>
            </w:pPr>
            <w:r>
              <w:rPr>
                <w:rFonts w:hint="eastAsia" w:ascii="仿宋" w:hAnsi="仿宋" w:eastAsia="仿宋" w:cs="仿宋"/>
                <w:i w:val="0"/>
                <w:color w:val="000000"/>
                <w:kern w:val="0"/>
                <w:sz w:val="20"/>
                <w:szCs w:val="20"/>
                <w:u w:val="none"/>
                <w:lang w:val="en-US" w:eastAsia="zh-CN" w:bidi="ar"/>
              </w:rPr>
              <w:t>钢筋安装</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t</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8</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钢筋成品卸车、场内运输、安装等完成此项工作的全部内容。</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按不超设计图纸的实际完成合格工程量以t计，措施筋不予计量</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钢筋甲供，损耗率0%</w:t>
            </w:r>
          </w:p>
        </w:tc>
        <w:tc>
          <w:tcPr>
            <w:tcW w:w="1187" w:type="dxa"/>
            <w:shd w:val="clear" w:color="auto" w:fill="auto"/>
            <w:vAlign w:val="center"/>
          </w:tcPr>
          <w:p>
            <w:pPr>
              <w:keepNext w:val="0"/>
              <w:keepLines w:val="0"/>
              <w:widowControl/>
              <w:suppressLineNumbers w:val="0"/>
              <w:jc w:val="center"/>
              <w:textAlignment w:val="center"/>
              <w:rPr>
                <w:rFonts w:hint="eastAsia" w:ascii="宋体" w:hAnsi="宋体" w:cs="仿宋"/>
                <w:kern w:val="0"/>
              </w:rPr>
            </w:pPr>
            <w:r>
              <w:rPr>
                <w:rFonts w:hint="eastAsia" w:ascii="宋体" w:hAnsi="宋体" w:eastAsia="宋体" w:cs="宋体"/>
                <w:i w:val="0"/>
                <w:color w:val="000000"/>
                <w:kern w:val="0"/>
                <w:sz w:val="16"/>
                <w:szCs w:val="16"/>
                <w:u w:val="none"/>
                <w:lang w:val="en-US" w:eastAsia="zh-CN" w:bidi="ar"/>
              </w:rPr>
              <w:t>钢筋由甲方加工。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blHeader/>
          <w:jc w:val="center"/>
        </w:trPr>
        <w:tc>
          <w:tcPr>
            <w:tcW w:w="854" w:type="dxa"/>
            <w:shd w:val="clear" w:color="auto" w:fill="auto"/>
            <w:vAlign w:val="center"/>
          </w:tcPr>
          <w:p>
            <w:pPr>
              <w:keepNext w:val="0"/>
              <w:keepLines w:val="0"/>
              <w:widowControl/>
              <w:suppressLineNumbers w:val="0"/>
              <w:jc w:val="center"/>
              <w:textAlignment w:val="center"/>
              <w:rPr>
                <w:rFonts w:hint="eastAsia" w:ascii="宋体" w:hAnsi="宋体" w:cs="仿宋"/>
                <w:b/>
                <w:bCs/>
                <w:kern w:val="0"/>
              </w:rPr>
            </w:pPr>
            <w:r>
              <w:rPr>
                <w:rFonts w:hint="eastAsia" w:ascii="仿宋" w:hAnsi="仿宋" w:eastAsia="仿宋" w:cs="仿宋"/>
                <w:i w:val="0"/>
                <w:color w:val="000000"/>
                <w:kern w:val="0"/>
                <w:sz w:val="20"/>
                <w:szCs w:val="20"/>
                <w:u w:val="none"/>
                <w:lang w:val="en-US" w:eastAsia="zh-CN" w:bidi="ar"/>
              </w:rPr>
              <w:t>3.5</w:t>
            </w:r>
          </w:p>
        </w:tc>
        <w:tc>
          <w:tcPr>
            <w:tcW w:w="2690" w:type="dxa"/>
            <w:shd w:val="clear" w:color="auto" w:fill="auto"/>
            <w:vAlign w:val="center"/>
          </w:tcPr>
          <w:p>
            <w:pPr>
              <w:keepNext w:val="0"/>
              <w:keepLines w:val="0"/>
              <w:widowControl/>
              <w:suppressLineNumbers w:val="0"/>
              <w:jc w:val="center"/>
              <w:textAlignment w:val="center"/>
              <w:rPr>
                <w:rFonts w:hint="eastAsia" w:ascii="宋体" w:hAnsi="宋体" w:cs="仿宋"/>
                <w:b/>
                <w:bCs/>
                <w:kern w:val="0"/>
              </w:rPr>
            </w:pPr>
            <w:r>
              <w:rPr>
                <w:rFonts w:hint="eastAsia" w:ascii="仿宋" w:hAnsi="仿宋" w:eastAsia="仿宋" w:cs="仿宋"/>
                <w:i w:val="0"/>
                <w:color w:val="000000"/>
                <w:kern w:val="0"/>
                <w:sz w:val="20"/>
                <w:szCs w:val="20"/>
                <w:u w:val="none"/>
                <w:lang w:val="en-US" w:eastAsia="zh-CN" w:bidi="ar"/>
              </w:rPr>
              <w:t>砂浆抹面</w:t>
            </w:r>
          </w:p>
        </w:tc>
        <w:tc>
          <w:tcPr>
            <w:tcW w:w="634"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m2</w:t>
            </w:r>
          </w:p>
        </w:tc>
        <w:tc>
          <w:tcPr>
            <w:tcW w:w="1118"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仿宋" w:hAnsi="仿宋" w:eastAsia="仿宋" w:cs="仿宋"/>
                <w:i w:val="0"/>
                <w:color w:val="000000"/>
                <w:kern w:val="0"/>
                <w:sz w:val="20"/>
                <w:szCs w:val="20"/>
                <w:u w:val="none"/>
                <w:lang w:val="en-US" w:eastAsia="zh-CN" w:bidi="ar"/>
              </w:rPr>
              <w:t>480</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基层清理、砂浆制作、运输、底层抹灰、抹面层、抹装饰面、勾分隔缝等完成此项工作的全部内容。</w:t>
            </w:r>
          </w:p>
        </w:tc>
        <w:tc>
          <w:tcPr>
            <w:tcW w:w="2133"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具体尺寸按照施工交底书及实际完成工程量以平方计算。</w:t>
            </w:r>
          </w:p>
        </w:tc>
        <w:tc>
          <w:tcPr>
            <w:tcW w:w="1445" w:type="dxa"/>
            <w:shd w:val="clear" w:color="auto" w:fill="auto"/>
            <w:vAlign w:val="center"/>
          </w:tcPr>
          <w:p>
            <w:pPr>
              <w:keepNext w:val="0"/>
              <w:keepLines w:val="0"/>
              <w:widowControl/>
              <w:suppressLineNumbers w:val="0"/>
              <w:jc w:val="center"/>
              <w:textAlignment w:val="center"/>
              <w:rPr>
                <w:rFonts w:ascii="宋体" w:hAnsi="宋体" w:cs="仿宋"/>
                <w:kern w:val="0"/>
              </w:rPr>
            </w:pPr>
            <w:r>
              <w:rPr>
                <w:rFonts w:hint="eastAsia" w:ascii="宋体" w:hAnsi="宋体" w:eastAsia="宋体" w:cs="宋体"/>
                <w:i w:val="0"/>
                <w:color w:val="000000"/>
                <w:kern w:val="0"/>
                <w:sz w:val="16"/>
                <w:szCs w:val="16"/>
                <w:u w:val="none"/>
                <w:lang w:val="en-US" w:eastAsia="zh-CN" w:bidi="ar"/>
              </w:rPr>
              <w:t>无甲供材</w:t>
            </w:r>
          </w:p>
        </w:tc>
        <w:tc>
          <w:tcPr>
            <w:tcW w:w="1187" w:type="dxa"/>
            <w:shd w:val="clear" w:color="auto" w:fill="auto"/>
            <w:vAlign w:val="center"/>
          </w:tcPr>
          <w:p>
            <w:pPr>
              <w:jc w:val="center"/>
              <w:rPr>
                <w:rFonts w:hint="eastAsia"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blHeader/>
          <w:jc w:val="center"/>
        </w:trPr>
        <w:tc>
          <w:tcPr>
            <w:tcW w:w="854" w:type="dxa"/>
            <w:shd w:val="clear" w:color="auto" w:fill="auto"/>
            <w:vAlign w:val="center"/>
          </w:tcPr>
          <w:p>
            <w:pPr>
              <w:keepNext w:val="0"/>
              <w:keepLines w:val="0"/>
              <w:widowControl/>
              <w:suppressLineNumbers w:val="0"/>
              <w:jc w:val="center"/>
              <w:textAlignment w:val="center"/>
              <w:rPr>
                <w:rFonts w:hint="eastAsia" w:ascii="宋体" w:hAnsi="宋体" w:cs="仿宋"/>
                <w:b/>
                <w:bCs/>
                <w:kern w:val="0"/>
              </w:rPr>
            </w:pPr>
          </w:p>
        </w:tc>
        <w:tc>
          <w:tcPr>
            <w:tcW w:w="2690" w:type="dxa"/>
            <w:shd w:val="clear" w:color="auto" w:fill="auto"/>
            <w:vAlign w:val="center"/>
          </w:tcPr>
          <w:p>
            <w:pPr>
              <w:keepNext w:val="0"/>
              <w:keepLines w:val="0"/>
              <w:widowControl/>
              <w:suppressLineNumbers w:val="0"/>
              <w:jc w:val="center"/>
              <w:textAlignment w:val="center"/>
              <w:rPr>
                <w:rFonts w:hint="eastAsia" w:ascii="宋体" w:hAnsi="宋体" w:cs="仿宋"/>
                <w:b/>
                <w:bCs/>
                <w:kern w:val="0"/>
              </w:rPr>
            </w:pPr>
          </w:p>
        </w:tc>
        <w:tc>
          <w:tcPr>
            <w:tcW w:w="634" w:type="dxa"/>
            <w:shd w:val="clear" w:color="auto" w:fill="auto"/>
            <w:vAlign w:val="center"/>
          </w:tcPr>
          <w:p>
            <w:pPr>
              <w:jc w:val="center"/>
              <w:rPr>
                <w:rFonts w:ascii="宋体" w:hAnsi="宋体" w:cs="仿宋"/>
                <w:kern w:val="0"/>
              </w:rPr>
            </w:pPr>
          </w:p>
        </w:tc>
        <w:tc>
          <w:tcPr>
            <w:tcW w:w="1118" w:type="dxa"/>
            <w:shd w:val="clear" w:color="auto" w:fill="auto"/>
            <w:vAlign w:val="center"/>
          </w:tcPr>
          <w:p>
            <w:pPr>
              <w:jc w:val="center"/>
              <w:rPr>
                <w:rFonts w:ascii="宋体" w:hAnsi="宋体" w:cs="仿宋"/>
                <w:kern w:val="0"/>
              </w:rPr>
            </w:pP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jc w:val="center"/>
              <w:rPr>
                <w:rFonts w:ascii="宋体" w:hAnsi="宋体" w:cs="仿宋"/>
                <w:kern w:val="0"/>
              </w:rPr>
            </w:pPr>
          </w:p>
        </w:tc>
        <w:tc>
          <w:tcPr>
            <w:tcW w:w="2133" w:type="dxa"/>
            <w:shd w:val="clear" w:color="auto" w:fill="auto"/>
            <w:vAlign w:val="center"/>
          </w:tcPr>
          <w:p>
            <w:pPr>
              <w:jc w:val="center"/>
              <w:rPr>
                <w:rFonts w:ascii="宋体" w:hAnsi="宋体" w:cs="仿宋"/>
                <w:kern w:val="0"/>
              </w:rPr>
            </w:pPr>
          </w:p>
        </w:tc>
        <w:tc>
          <w:tcPr>
            <w:tcW w:w="1445" w:type="dxa"/>
            <w:shd w:val="clear" w:color="auto" w:fill="auto"/>
            <w:vAlign w:val="center"/>
          </w:tcPr>
          <w:p>
            <w:pPr>
              <w:jc w:val="center"/>
              <w:rPr>
                <w:rFonts w:ascii="宋体" w:hAnsi="宋体" w:cs="仿宋"/>
                <w:kern w:val="0"/>
              </w:rPr>
            </w:pPr>
          </w:p>
        </w:tc>
        <w:tc>
          <w:tcPr>
            <w:tcW w:w="1187" w:type="dxa"/>
            <w:shd w:val="clear" w:color="auto" w:fill="auto"/>
            <w:vAlign w:val="center"/>
          </w:tcPr>
          <w:p>
            <w:pPr>
              <w:rPr>
                <w:rFonts w:hint="eastAsia" w:ascii="宋体" w:hAnsi="宋体"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blHeader/>
          <w:jc w:val="center"/>
        </w:trPr>
        <w:tc>
          <w:tcPr>
            <w:tcW w:w="854" w:type="dxa"/>
            <w:shd w:val="clear" w:color="auto" w:fill="auto"/>
            <w:vAlign w:val="center"/>
          </w:tcPr>
          <w:p>
            <w:pPr>
              <w:jc w:val="center"/>
              <w:rPr>
                <w:rFonts w:hint="eastAsia" w:ascii="宋体" w:hAnsi="宋体" w:cs="仿宋"/>
                <w:b/>
                <w:bCs/>
                <w:kern w:val="0"/>
              </w:rPr>
            </w:pPr>
            <w:r>
              <w:rPr>
                <w:rFonts w:hint="eastAsia" w:ascii="宋体" w:hAnsi="宋体"/>
                <w:b/>
                <w:bCs/>
                <w:color w:val="000000"/>
              </w:rPr>
              <w:t>四</w:t>
            </w:r>
          </w:p>
        </w:tc>
        <w:tc>
          <w:tcPr>
            <w:tcW w:w="2690" w:type="dxa"/>
            <w:shd w:val="clear" w:color="auto" w:fill="auto"/>
            <w:vAlign w:val="center"/>
          </w:tcPr>
          <w:p>
            <w:pPr>
              <w:jc w:val="center"/>
              <w:rPr>
                <w:rFonts w:hint="eastAsia" w:ascii="宋体" w:hAnsi="宋体" w:cs="仿宋"/>
                <w:b/>
                <w:bCs/>
                <w:kern w:val="0"/>
              </w:rPr>
            </w:pPr>
            <w:r>
              <w:rPr>
                <w:rFonts w:hint="eastAsia" w:ascii="宋体" w:hAnsi="宋体"/>
                <w:b/>
                <w:bCs/>
                <w:color w:val="000000"/>
              </w:rPr>
              <w:t>不含增值税合计</w:t>
            </w:r>
          </w:p>
        </w:tc>
        <w:tc>
          <w:tcPr>
            <w:tcW w:w="634" w:type="dxa"/>
            <w:shd w:val="clear" w:color="auto" w:fill="auto"/>
            <w:vAlign w:val="center"/>
          </w:tcPr>
          <w:p>
            <w:pPr>
              <w:jc w:val="center"/>
              <w:rPr>
                <w:rFonts w:ascii="宋体" w:hAnsi="宋体" w:cs="仿宋"/>
                <w:kern w:val="0"/>
              </w:rPr>
            </w:pPr>
            <w:r>
              <w:rPr>
                <w:rFonts w:hint="eastAsia" w:ascii="宋体" w:hAnsi="宋体"/>
                <w:b/>
                <w:bCs/>
                <w:color w:val="000000"/>
              </w:rPr>
              <w:t>元</w:t>
            </w:r>
          </w:p>
        </w:tc>
        <w:tc>
          <w:tcPr>
            <w:tcW w:w="1118" w:type="dxa"/>
            <w:shd w:val="clear" w:color="auto" w:fill="auto"/>
            <w:vAlign w:val="center"/>
          </w:tcPr>
          <w:p>
            <w:pPr>
              <w:jc w:val="center"/>
              <w:rPr>
                <w:rFonts w:ascii="宋体" w:hAnsi="宋体" w:cs="仿宋"/>
                <w:kern w:val="0"/>
              </w:rPr>
            </w:pPr>
            <w:r>
              <w:rPr>
                <w:rFonts w:hint="eastAsia" w:ascii="宋体" w:hAnsi="宋体"/>
                <w:b/>
                <w:bCs/>
                <w:color w:val="000000"/>
              </w:rPr>
              <w:t>　</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jc w:val="center"/>
              <w:rPr>
                <w:rFonts w:ascii="宋体" w:hAnsi="宋体" w:cs="仿宋"/>
                <w:kern w:val="0"/>
              </w:rPr>
            </w:pPr>
            <w:r>
              <w:rPr>
                <w:rFonts w:hint="eastAsia" w:ascii="宋体" w:hAnsi="宋体"/>
                <w:color w:val="000000"/>
              </w:rPr>
              <w:t>　</w:t>
            </w:r>
          </w:p>
        </w:tc>
        <w:tc>
          <w:tcPr>
            <w:tcW w:w="2133" w:type="dxa"/>
            <w:shd w:val="clear" w:color="auto" w:fill="auto"/>
            <w:vAlign w:val="center"/>
          </w:tcPr>
          <w:p>
            <w:pPr>
              <w:jc w:val="center"/>
              <w:rPr>
                <w:rFonts w:ascii="宋体" w:hAnsi="宋体" w:cs="仿宋"/>
                <w:kern w:val="0"/>
              </w:rPr>
            </w:pPr>
            <w:r>
              <w:rPr>
                <w:rFonts w:hint="eastAsia" w:ascii="宋体" w:hAnsi="宋体"/>
                <w:color w:val="000000"/>
              </w:rPr>
              <w:t>　</w:t>
            </w:r>
          </w:p>
        </w:tc>
        <w:tc>
          <w:tcPr>
            <w:tcW w:w="1445" w:type="dxa"/>
            <w:shd w:val="clear" w:color="auto" w:fill="auto"/>
            <w:vAlign w:val="center"/>
          </w:tcPr>
          <w:p>
            <w:pPr>
              <w:jc w:val="center"/>
              <w:rPr>
                <w:rFonts w:ascii="宋体" w:hAnsi="宋体" w:cs="仿宋"/>
                <w:kern w:val="0"/>
              </w:rPr>
            </w:pPr>
            <w:r>
              <w:rPr>
                <w:rFonts w:hint="eastAsia" w:ascii="宋体" w:hAnsi="宋体"/>
                <w:color w:val="000000"/>
              </w:rPr>
              <w:t>　</w:t>
            </w:r>
          </w:p>
        </w:tc>
        <w:tc>
          <w:tcPr>
            <w:tcW w:w="1187" w:type="dxa"/>
            <w:shd w:val="clear" w:color="auto" w:fill="auto"/>
            <w:vAlign w:val="center"/>
          </w:tcPr>
          <w:p>
            <w:pPr>
              <w:rPr>
                <w:rFonts w:hint="eastAsia" w:ascii="宋体" w:hAnsi="宋体" w:cs="仿宋"/>
                <w:kern w:val="0"/>
              </w:rPr>
            </w:pPr>
            <w:r>
              <w:rPr>
                <w:rFonts w:hint="eastAsia" w:ascii="宋体" w:hAnsi="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blHeader/>
          <w:jc w:val="center"/>
        </w:trPr>
        <w:tc>
          <w:tcPr>
            <w:tcW w:w="854" w:type="dxa"/>
            <w:shd w:val="clear" w:color="auto" w:fill="auto"/>
            <w:vAlign w:val="center"/>
          </w:tcPr>
          <w:p>
            <w:pPr>
              <w:jc w:val="center"/>
              <w:rPr>
                <w:rFonts w:hint="eastAsia" w:ascii="宋体" w:hAnsi="宋体" w:cs="仿宋"/>
                <w:b/>
                <w:bCs/>
                <w:kern w:val="0"/>
              </w:rPr>
            </w:pPr>
            <w:r>
              <w:rPr>
                <w:rFonts w:hint="eastAsia" w:ascii="宋体" w:hAnsi="宋体"/>
                <w:b/>
                <w:bCs/>
                <w:color w:val="000000"/>
              </w:rPr>
              <w:t>五</w:t>
            </w:r>
          </w:p>
        </w:tc>
        <w:tc>
          <w:tcPr>
            <w:tcW w:w="2690" w:type="dxa"/>
            <w:shd w:val="clear" w:color="auto" w:fill="auto"/>
            <w:vAlign w:val="center"/>
          </w:tcPr>
          <w:p>
            <w:pPr>
              <w:jc w:val="center"/>
              <w:rPr>
                <w:rFonts w:hint="eastAsia" w:ascii="宋体" w:hAnsi="宋体" w:cs="仿宋"/>
                <w:b/>
                <w:bCs/>
                <w:kern w:val="0"/>
              </w:rPr>
            </w:pPr>
            <w:r>
              <w:rPr>
                <w:rFonts w:hint="eastAsia" w:ascii="宋体" w:hAnsi="宋体"/>
                <w:b/>
                <w:bCs/>
                <w:color w:val="000000"/>
              </w:rPr>
              <w:t>增值税税金</w:t>
            </w:r>
          </w:p>
        </w:tc>
        <w:tc>
          <w:tcPr>
            <w:tcW w:w="634" w:type="dxa"/>
            <w:shd w:val="clear" w:color="auto" w:fill="auto"/>
            <w:vAlign w:val="center"/>
          </w:tcPr>
          <w:p>
            <w:pPr>
              <w:jc w:val="center"/>
              <w:rPr>
                <w:rFonts w:ascii="宋体" w:hAnsi="宋体" w:cs="仿宋"/>
                <w:kern w:val="0"/>
              </w:rPr>
            </w:pPr>
            <w:r>
              <w:rPr>
                <w:rFonts w:hint="eastAsia" w:ascii="宋体" w:hAnsi="宋体"/>
                <w:b/>
                <w:bCs/>
                <w:color w:val="000000"/>
              </w:rPr>
              <w:t>元</w:t>
            </w:r>
          </w:p>
        </w:tc>
        <w:tc>
          <w:tcPr>
            <w:tcW w:w="1118" w:type="dxa"/>
            <w:shd w:val="clear" w:color="auto" w:fill="auto"/>
            <w:vAlign w:val="center"/>
          </w:tcPr>
          <w:p>
            <w:pPr>
              <w:jc w:val="center"/>
              <w:rPr>
                <w:rFonts w:ascii="宋体" w:hAnsi="宋体" w:cs="仿宋"/>
                <w:kern w:val="0"/>
              </w:rPr>
            </w:pPr>
            <w:r>
              <w:rPr>
                <w:rFonts w:hint="eastAsia" w:ascii="宋体" w:hAnsi="宋体"/>
                <w:b/>
                <w:bCs/>
                <w:color w:val="000000"/>
              </w:rPr>
              <w:t>9%</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jc w:val="center"/>
              <w:rPr>
                <w:rFonts w:ascii="宋体" w:hAnsi="宋体" w:cs="仿宋"/>
                <w:kern w:val="0"/>
              </w:rPr>
            </w:pPr>
            <w:r>
              <w:rPr>
                <w:rFonts w:hint="eastAsia" w:ascii="宋体" w:hAnsi="宋体"/>
                <w:color w:val="000000"/>
              </w:rPr>
              <w:t>　</w:t>
            </w:r>
          </w:p>
        </w:tc>
        <w:tc>
          <w:tcPr>
            <w:tcW w:w="2133" w:type="dxa"/>
            <w:shd w:val="clear" w:color="auto" w:fill="auto"/>
            <w:vAlign w:val="center"/>
          </w:tcPr>
          <w:p>
            <w:pPr>
              <w:jc w:val="center"/>
              <w:rPr>
                <w:rFonts w:ascii="宋体" w:hAnsi="宋体" w:cs="仿宋"/>
                <w:kern w:val="0"/>
              </w:rPr>
            </w:pPr>
            <w:r>
              <w:rPr>
                <w:rFonts w:hint="eastAsia" w:ascii="宋体" w:hAnsi="宋体"/>
                <w:color w:val="000000"/>
              </w:rPr>
              <w:t>　</w:t>
            </w:r>
          </w:p>
        </w:tc>
        <w:tc>
          <w:tcPr>
            <w:tcW w:w="1445" w:type="dxa"/>
            <w:shd w:val="clear" w:color="auto" w:fill="auto"/>
            <w:vAlign w:val="center"/>
          </w:tcPr>
          <w:p>
            <w:pPr>
              <w:jc w:val="center"/>
              <w:rPr>
                <w:rFonts w:ascii="宋体" w:hAnsi="宋体" w:cs="仿宋"/>
                <w:kern w:val="0"/>
              </w:rPr>
            </w:pPr>
            <w:r>
              <w:rPr>
                <w:rFonts w:hint="eastAsia" w:ascii="宋体" w:hAnsi="宋体"/>
                <w:color w:val="000000"/>
              </w:rPr>
              <w:t>　</w:t>
            </w:r>
          </w:p>
        </w:tc>
        <w:tc>
          <w:tcPr>
            <w:tcW w:w="1187" w:type="dxa"/>
            <w:shd w:val="clear" w:color="auto" w:fill="auto"/>
            <w:vAlign w:val="center"/>
          </w:tcPr>
          <w:p>
            <w:pPr>
              <w:rPr>
                <w:rFonts w:hint="eastAsia" w:ascii="宋体" w:hAnsi="宋体" w:cs="仿宋"/>
                <w:kern w:val="0"/>
              </w:rPr>
            </w:pPr>
            <w:r>
              <w:rPr>
                <w:rFonts w:hint="eastAsia" w:ascii="宋体" w:hAnsi="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blHeader/>
          <w:jc w:val="center"/>
        </w:trPr>
        <w:tc>
          <w:tcPr>
            <w:tcW w:w="854" w:type="dxa"/>
            <w:shd w:val="clear" w:color="auto" w:fill="auto"/>
            <w:vAlign w:val="center"/>
          </w:tcPr>
          <w:p>
            <w:pPr>
              <w:jc w:val="center"/>
              <w:rPr>
                <w:rFonts w:hint="eastAsia" w:ascii="宋体" w:hAnsi="宋体" w:cs="仿宋"/>
                <w:b/>
                <w:bCs/>
                <w:kern w:val="0"/>
              </w:rPr>
            </w:pPr>
            <w:r>
              <w:rPr>
                <w:rFonts w:hint="eastAsia" w:ascii="宋体" w:hAnsi="宋体"/>
                <w:b/>
                <w:bCs/>
                <w:color w:val="000000"/>
              </w:rPr>
              <w:t>六</w:t>
            </w:r>
          </w:p>
        </w:tc>
        <w:tc>
          <w:tcPr>
            <w:tcW w:w="2690" w:type="dxa"/>
            <w:shd w:val="clear" w:color="auto" w:fill="auto"/>
            <w:vAlign w:val="center"/>
          </w:tcPr>
          <w:p>
            <w:pPr>
              <w:jc w:val="center"/>
              <w:rPr>
                <w:rFonts w:hint="eastAsia" w:ascii="宋体" w:hAnsi="宋体" w:cs="仿宋"/>
                <w:b/>
                <w:bCs/>
                <w:kern w:val="0"/>
              </w:rPr>
            </w:pPr>
            <w:r>
              <w:rPr>
                <w:rFonts w:hint="eastAsia" w:ascii="宋体" w:hAnsi="宋体"/>
                <w:b/>
                <w:bCs/>
                <w:color w:val="000000"/>
              </w:rPr>
              <w:t>含增值税合计</w:t>
            </w:r>
          </w:p>
        </w:tc>
        <w:tc>
          <w:tcPr>
            <w:tcW w:w="634" w:type="dxa"/>
            <w:shd w:val="clear" w:color="auto" w:fill="auto"/>
            <w:vAlign w:val="center"/>
          </w:tcPr>
          <w:p>
            <w:pPr>
              <w:jc w:val="center"/>
              <w:rPr>
                <w:rFonts w:ascii="宋体" w:hAnsi="宋体" w:cs="仿宋"/>
                <w:kern w:val="0"/>
              </w:rPr>
            </w:pPr>
            <w:r>
              <w:rPr>
                <w:rFonts w:hint="eastAsia" w:ascii="宋体" w:hAnsi="宋体"/>
                <w:b/>
                <w:bCs/>
                <w:color w:val="000000"/>
              </w:rPr>
              <w:t>元</w:t>
            </w:r>
          </w:p>
        </w:tc>
        <w:tc>
          <w:tcPr>
            <w:tcW w:w="1118" w:type="dxa"/>
            <w:shd w:val="clear" w:color="auto" w:fill="auto"/>
            <w:vAlign w:val="center"/>
          </w:tcPr>
          <w:p>
            <w:pPr>
              <w:jc w:val="center"/>
              <w:rPr>
                <w:rFonts w:ascii="宋体" w:hAnsi="宋体" w:cs="仿宋"/>
                <w:kern w:val="0"/>
              </w:rPr>
            </w:pPr>
            <w:r>
              <w:rPr>
                <w:rFonts w:hint="eastAsia" w:ascii="宋体" w:hAnsi="宋体"/>
                <w:b/>
                <w:bCs/>
                <w:color w:val="000000"/>
              </w:rPr>
              <w:t>　</w:t>
            </w:r>
          </w:p>
        </w:tc>
        <w:tc>
          <w:tcPr>
            <w:tcW w:w="975" w:type="dxa"/>
            <w:shd w:val="clear" w:color="auto" w:fill="auto"/>
            <w:vAlign w:val="center"/>
          </w:tcPr>
          <w:p>
            <w:pPr>
              <w:jc w:val="center"/>
              <w:rPr>
                <w:rFonts w:ascii="仿宋" w:hAnsi="仿宋" w:eastAsia="仿宋" w:cs="仿宋"/>
                <w:kern w:val="0"/>
                <w:sz w:val="20"/>
                <w:szCs w:val="20"/>
              </w:rPr>
            </w:pPr>
          </w:p>
        </w:tc>
        <w:tc>
          <w:tcPr>
            <w:tcW w:w="1062" w:type="dxa"/>
            <w:shd w:val="clear" w:color="auto" w:fill="auto"/>
            <w:vAlign w:val="center"/>
          </w:tcPr>
          <w:p>
            <w:pPr>
              <w:jc w:val="center"/>
              <w:rPr>
                <w:rFonts w:ascii="仿宋" w:hAnsi="仿宋" w:eastAsia="仿宋" w:cs="仿宋"/>
                <w:kern w:val="0"/>
                <w:sz w:val="20"/>
                <w:szCs w:val="20"/>
              </w:rPr>
            </w:pPr>
          </w:p>
        </w:tc>
        <w:tc>
          <w:tcPr>
            <w:tcW w:w="2901" w:type="dxa"/>
            <w:shd w:val="clear" w:color="auto" w:fill="auto"/>
            <w:vAlign w:val="center"/>
          </w:tcPr>
          <w:p>
            <w:pPr>
              <w:jc w:val="center"/>
              <w:rPr>
                <w:rFonts w:ascii="宋体" w:hAnsi="宋体" w:cs="仿宋"/>
                <w:kern w:val="0"/>
              </w:rPr>
            </w:pPr>
            <w:r>
              <w:rPr>
                <w:rFonts w:hint="eastAsia" w:ascii="宋体" w:hAnsi="宋体"/>
                <w:color w:val="000000"/>
              </w:rPr>
              <w:t>　</w:t>
            </w:r>
          </w:p>
        </w:tc>
        <w:tc>
          <w:tcPr>
            <w:tcW w:w="2133" w:type="dxa"/>
            <w:shd w:val="clear" w:color="auto" w:fill="auto"/>
            <w:vAlign w:val="center"/>
          </w:tcPr>
          <w:p>
            <w:pPr>
              <w:jc w:val="center"/>
              <w:rPr>
                <w:rFonts w:ascii="宋体" w:hAnsi="宋体" w:cs="仿宋"/>
                <w:kern w:val="0"/>
              </w:rPr>
            </w:pPr>
            <w:r>
              <w:rPr>
                <w:rFonts w:hint="eastAsia" w:ascii="宋体" w:hAnsi="宋体"/>
                <w:color w:val="000000"/>
              </w:rPr>
              <w:t>　</w:t>
            </w:r>
          </w:p>
        </w:tc>
        <w:tc>
          <w:tcPr>
            <w:tcW w:w="1445" w:type="dxa"/>
            <w:shd w:val="clear" w:color="auto" w:fill="auto"/>
            <w:vAlign w:val="center"/>
          </w:tcPr>
          <w:p>
            <w:pPr>
              <w:jc w:val="center"/>
              <w:rPr>
                <w:rFonts w:ascii="宋体" w:hAnsi="宋体" w:cs="仿宋"/>
                <w:kern w:val="0"/>
              </w:rPr>
            </w:pPr>
            <w:r>
              <w:rPr>
                <w:rFonts w:hint="eastAsia" w:ascii="宋体" w:hAnsi="宋体"/>
                <w:color w:val="000000"/>
              </w:rPr>
              <w:t>　</w:t>
            </w:r>
          </w:p>
        </w:tc>
        <w:tc>
          <w:tcPr>
            <w:tcW w:w="1187" w:type="dxa"/>
            <w:shd w:val="clear" w:color="auto" w:fill="auto"/>
            <w:vAlign w:val="center"/>
          </w:tcPr>
          <w:p>
            <w:pPr>
              <w:rPr>
                <w:rFonts w:hint="eastAsia" w:ascii="宋体" w:hAnsi="宋体" w:cs="仿宋"/>
                <w:kern w:val="0"/>
              </w:rPr>
            </w:pPr>
            <w:r>
              <w:rPr>
                <w:rFonts w:hint="eastAsia" w:ascii="宋体" w:hAnsi="宋体"/>
                <w:color w:val="000000"/>
              </w:rPr>
              <w:t>　</w:t>
            </w:r>
          </w:p>
        </w:tc>
      </w:tr>
    </w:tbl>
    <w:p>
      <w:pPr>
        <w:rPr>
          <w:rFonts w:ascii="仿宋_GB2312" w:hAnsi="仿宋_GB2312" w:eastAsia="仿宋_GB2312" w:cs="仿宋_GB2312"/>
          <w:sz w:val="24"/>
        </w:rPr>
      </w:pPr>
    </w:p>
    <w:p>
      <w:pPr>
        <w:snapToGrid w:val="0"/>
        <w:spacing w:line="520" w:lineRule="exact"/>
        <w:ind w:firstLine="240" w:firstLineChars="100"/>
        <w:rPr>
          <w:rFonts w:ascii="仿宋_GB2312" w:hAnsi="仿宋_GB2312" w:eastAsia="仿宋_GB2312" w:cs="仿宋_GB2312"/>
          <w:sz w:val="24"/>
        </w:rPr>
      </w:pPr>
    </w:p>
    <w:p>
      <w:pPr>
        <w:snapToGrid w:val="0"/>
        <w:spacing w:line="520" w:lineRule="exact"/>
        <w:ind w:firstLine="240" w:firstLineChars="100"/>
        <w:rPr>
          <w:rFonts w:ascii="仿宋_GB2312" w:hAnsi="仿宋_GB2312" w:eastAsia="仿宋_GB2312" w:cs="仿宋_GB2312"/>
          <w:sz w:val="24"/>
        </w:rPr>
        <w:sectPr>
          <w:type w:val="continuous"/>
          <w:pgSz w:w="16838" w:h="11906" w:orient="landscape"/>
          <w:pgMar w:top="1191" w:right="1247" w:bottom="1134" w:left="1247" w:header="680" w:footer="794" w:gutter="0"/>
          <w:cols w:space="720" w:num="1"/>
          <w:docGrid w:type="linesAndChars" w:linePitch="312" w:charSpace="0"/>
        </w:sectPr>
      </w:pPr>
    </w:p>
    <w:p>
      <w:pPr>
        <w:snapToGrid w:val="0"/>
        <w:spacing w:line="520" w:lineRule="exact"/>
        <w:rPr>
          <w:rFonts w:ascii="仿宋_GB2312" w:hAnsi="仿宋_GB2312" w:eastAsia="仿宋_GB2312" w:cs="仿宋_GB2312"/>
          <w:sz w:val="24"/>
        </w:rPr>
      </w:pPr>
      <w:r>
        <w:rPr>
          <w:rFonts w:hint="eastAsia" w:ascii="仿宋_GB2312" w:hAnsi="仿宋_GB2312" w:eastAsia="仿宋_GB2312" w:cs="仿宋_GB2312"/>
          <w:sz w:val="24"/>
        </w:rPr>
        <w:t xml:space="preserve">3.3.1劳务报酬综合单价说明： </w:t>
      </w:r>
    </w:p>
    <w:p>
      <w:pPr>
        <w:numPr>
          <w:ilvl w:val="0"/>
          <w:numId w:val="5"/>
        </w:numPr>
        <w:snapToGrid w:val="0"/>
        <w:spacing w:line="520" w:lineRule="exact"/>
        <w:rPr>
          <w:rFonts w:ascii="仿宋_GB2312" w:hAnsi="仿宋_GB2312" w:eastAsia="仿宋_GB2312" w:cs="仿宋_GB2312"/>
          <w:sz w:val="24"/>
        </w:rPr>
      </w:pPr>
      <w:r>
        <w:rPr>
          <w:rFonts w:hint="eastAsia" w:ascii="仿宋_GB2312" w:hAnsi="仿宋_GB2312" w:eastAsia="仿宋_GB2312" w:cs="仿宋_GB2312"/>
          <w:sz w:val="24"/>
        </w:rPr>
        <w:t>乙方负责安全、文明施工、维修电工和其他配合人员用工等；若安全、文明施工不能满足现场及“西安市治污减霾”要求时，甲方有权安排其他队伍完成，所发生的费用均从乙方工程款中扣除；</w:t>
      </w:r>
    </w:p>
    <w:p>
      <w:pPr>
        <w:snapToGrid w:val="0"/>
        <w:spacing w:line="520" w:lineRule="exact"/>
        <w:rPr>
          <w:rFonts w:ascii="仿宋_GB2312" w:hAnsi="仿宋_GB2312" w:eastAsia="仿宋_GB2312" w:cs="仿宋_GB2312"/>
          <w:sz w:val="24"/>
        </w:rPr>
      </w:pPr>
      <w:r>
        <w:rPr>
          <w:rFonts w:hint="eastAsia" w:ascii="仿宋_GB2312" w:hAnsi="仿宋_GB2312" w:eastAsia="仿宋_GB2312" w:cs="仿宋_GB2312"/>
          <w:sz w:val="24"/>
        </w:rPr>
        <w:t>b.乙方原因造成超出设计图纸范围、修补、返工，不予计量。</w:t>
      </w:r>
    </w:p>
    <w:p>
      <w:pPr>
        <w:snapToGrid w:val="0"/>
        <w:spacing w:line="520" w:lineRule="exact"/>
        <w:rPr>
          <w:rFonts w:ascii="仿宋_GB2312" w:hAnsi="仿宋_GB2312" w:eastAsia="仿宋_GB2312" w:cs="仿宋_GB2312"/>
          <w:sz w:val="24"/>
        </w:rPr>
      </w:pPr>
      <w:r>
        <w:rPr>
          <w:rFonts w:hint="eastAsia" w:ascii="仿宋_GB2312" w:hAnsi="仿宋_GB2312" w:eastAsia="仿宋_GB2312" w:cs="仿宋_GB2312"/>
          <w:sz w:val="24"/>
        </w:rPr>
        <w:t>c.增值税税金单列，已包含乙方开具增值税发票而缴纳的各项费用。</w:t>
      </w:r>
    </w:p>
    <w:p>
      <w:pPr>
        <w:snapToGrid w:val="0"/>
        <w:spacing w:line="520" w:lineRule="exact"/>
        <w:rPr>
          <w:rFonts w:ascii="仿宋_GB2312" w:hAnsi="仿宋_GB2312" w:eastAsia="仿宋_GB2312" w:cs="仿宋_GB2312"/>
          <w:sz w:val="24"/>
        </w:rPr>
      </w:pPr>
      <w:r>
        <w:rPr>
          <w:rFonts w:hint="eastAsia" w:ascii="仿宋_GB2312" w:hAnsi="仿宋_GB2312" w:eastAsia="仿宋_GB2312" w:cs="仿宋_GB2312"/>
          <w:sz w:val="24"/>
        </w:rPr>
        <w:t>d.乙方的价款中已充分考虑了工程施工期间存在的工程缺陷、不确定性因素及不可预见的风险。其范围包括但不限于以下风险：</w:t>
      </w:r>
    </w:p>
    <w:p>
      <w:pPr>
        <w:snapToGrid w:val="0"/>
        <w:spacing w:line="520" w:lineRule="exact"/>
        <w:rPr>
          <w:rFonts w:ascii="仿宋_GB2312" w:hAnsi="仿宋_GB2312" w:eastAsia="仿宋_GB2312" w:cs="仿宋_GB2312"/>
          <w:sz w:val="24"/>
        </w:rPr>
      </w:pPr>
      <w:r>
        <w:rPr>
          <w:rFonts w:hint="eastAsia" w:ascii="仿宋_GB2312" w:hAnsi="仿宋_GB2312" w:eastAsia="仿宋_GB2312" w:cs="仿宋_GB2312"/>
          <w:sz w:val="24"/>
        </w:rPr>
        <w:t>（1） 物价、工料价格上涨或降低；</w:t>
      </w:r>
    </w:p>
    <w:p>
      <w:pPr>
        <w:snapToGrid w:val="0"/>
        <w:spacing w:line="520" w:lineRule="exact"/>
        <w:rPr>
          <w:rFonts w:ascii="仿宋_GB2312" w:hAnsi="仿宋_GB2312" w:eastAsia="仿宋_GB2312" w:cs="仿宋_GB2312"/>
          <w:sz w:val="24"/>
        </w:rPr>
      </w:pPr>
      <w:r>
        <w:rPr>
          <w:rFonts w:hint="eastAsia" w:ascii="仿宋_GB2312" w:hAnsi="仿宋_GB2312" w:eastAsia="仿宋_GB2312" w:cs="仿宋_GB2312"/>
          <w:sz w:val="24"/>
        </w:rPr>
        <w:t>（2） 政策调整导致政策性规定费用的上涨或降低；</w:t>
      </w:r>
    </w:p>
    <w:p>
      <w:pPr>
        <w:snapToGrid w:val="0"/>
        <w:spacing w:line="520" w:lineRule="exact"/>
        <w:rPr>
          <w:rFonts w:ascii="仿宋_GB2312" w:hAnsi="仿宋_GB2312" w:eastAsia="仿宋_GB2312" w:cs="仿宋_GB2312"/>
          <w:sz w:val="24"/>
        </w:rPr>
      </w:pPr>
      <w:r>
        <w:rPr>
          <w:rFonts w:hint="eastAsia" w:ascii="仿宋_GB2312" w:hAnsi="仿宋_GB2312" w:eastAsia="仿宋_GB2312" w:cs="仿宋_GB2312"/>
          <w:sz w:val="24"/>
        </w:rPr>
        <w:t>（3） 工程造价管理部门公布的各种价格调整；</w:t>
      </w:r>
    </w:p>
    <w:p>
      <w:pPr>
        <w:snapToGrid w:val="0"/>
        <w:spacing w:line="520" w:lineRule="exact"/>
        <w:rPr>
          <w:rFonts w:ascii="仿宋_GB2312" w:hAnsi="仿宋_GB2312" w:eastAsia="仿宋_GB2312" w:cs="仿宋_GB2312"/>
          <w:sz w:val="24"/>
        </w:rPr>
      </w:pPr>
      <w:r>
        <w:rPr>
          <w:rFonts w:hint="eastAsia" w:ascii="仿宋_GB2312" w:hAnsi="仿宋_GB2312" w:eastAsia="仿宋_GB2312" w:cs="仿宋_GB2312"/>
          <w:sz w:val="24"/>
        </w:rPr>
        <w:t>（4） 合同签订后政府规范、标准或要求等对本工程的技术图纸、质量要求有所修改所产生的费用；</w:t>
      </w:r>
    </w:p>
    <w:p>
      <w:pPr>
        <w:snapToGrid w:val="0"/>
        <w:spacing w:line="520" w:lineRule="exact"/>
        <w:rPr>
          <w:rFonts w:ascii="仿宋_GB2312" w:hAnsi="仿宋_GB2312" w:eastAsia="仿宋_GB2312" w:cs="仿宋_GB2312"/>
          <w:sz w:val="24"/>
        </w:rPr>
      </w:pPr>
      <w:r>
        <w:rPr>
          <w:rFonts w:hint="eastAsia" w:ascii="仿宋_GB2312" w:hAnsi="仿宋_GB2312" w:eastAsia="仿宋_GB2312" w:cs="仿宋_GB2312"/>
          <w:sz w:val="24"/>
        </w:rPr>
        <w:t>（5）以及其他应由乙方承担的风险。</w:t>
      </w:r>
    </w:p>
    <w:p>
      <w:pPr>
        <w:pStyle w:val="2"/>
        <w:spacing w:before="0" w:after="0" w:line="440" w:lineRule="exact"/>
        <w:rPr>
          <w:rFonts w:ascii="仿宋_GB2312" w:hAnsi="仿宋_GB2312" w:eastAsia="仿宋_GB2312" w:cs="仿宋_GB2312"/>
          <w:sz w:val="24"/>
        </w:rPr>
      </w:pPr>
      <w:r>
        <w:rPr>
          <w:rFonts w:hint="eastAsia" w:ascii="仿宋_GB2312" w:hAnsi="仿宋_GB2312" w:eastAsia="仿宋_GB2312" w:cs="仿宋_GB2312"/>
          <w:sz w:val="24"/>
        </w:rPr>
        <w:t>4.甲方权利及义务</w:t>
      </w:r>
    </w:p>
    <w:p>
      <w:pPr>
        <w:snapToGrid w:val="0"/>
        <w:spacing w:line="520" w:lineRule="exact"/>
        <w:rPr>
          <w:rFonts w:ascii="仿宋_GB2312" w:hAnsi="仿宋_GB2312" w:eastAsia="仿宋_GB2312" w:cs="仿宋_GB2312"/>
          <w:sz w:val="24"/>
        </w:rPr>
      </w:pPr>
      <w:r>
        <w:rPr>
          <w:rFonts w:hint="eastAsia" w:ascii="仿宋_GB2312" w:hAnsi="仿宋_GB2312" w:eastAsia="仿宋_GB2312" w:cs="仿宋_GB2312"/>
          <w:sz w:val="24"/>
        </w:rPr>
        <w:t>4.1甲方驻地代表（项目经理）：</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甲方驻地代表负责本工程安全质量管理、进度及质量控制、检查，负责签发或发布相关指令。有权要求乙方调离不称职的有关人员。甲方代表发现乙方有转包、再分包行为或无履约能力，有权停止乙方的工作，并终止合同，一切损失由乙方承担。任何涉及工程签证、结算、付款等经济责任的文件资料必须经甲方驻地代表签字并盖章确认后生效，甲方项目部其他人员签认的未经甲方书面授权委托的任何涉及经济责任的文件资料均无效。</w:t>
      </w:r>
    </w:p>
    <w:p>
      <w:pPr>
        <w:spacing w:line="520" w:lineRule="exact"/>
        <w:rPr>
          <w:rFonts w:ascii="仿宋_GB2312" w:hAnsi="仿宋_GB2312" w:eastAsia="仿宋_GB2312" w:cs="仿宋_GB2312"/>
          <w:sz w:val="24"/>
        </w:rPr>
      </w:pPr>
      <w:r>
        <w:rPr>
          <w:rFonts w:hint="eastAsia" w:ascii="仿宋_GB2312" w:hAnsi="仿宋_GB2312" w:eastAsia="仿宋_GB2312" w:cs="仿宋_GB2312"/>
          <w:sz w:val="24"/>
        </w:rPr>
        <w:t>4.2负责提供3.2款中甲方承担责任及费用中列明的生产性设施，为乙方进场劳务作业提供施工条件。</w:t>
      </w:r>
    </w:p>
    <w:p>
      <w:pPr>
        <w:spacing w:line="520" w:lineRule="exact"/>
        <w:rPr>
          <w:rFonts w:ascii="仿宋_GB2312" w:hAnsi="仿宋_GB2312" w:eastAsia="仿宋_GB2312" w:cs="仿宋_GB2312"/>
          <w:sz w:val="24"/>
        </w:rPr>
      </w:pPr>
      <w:r>
        <w:rPr>
          <w:rFonts w:hint="eastAsia" w:ascii="仿宋_GB2312" w:hAnsi="仿宋_GB2312" w:eastAsia="仿宋_GB2312" w:cs="仿宋_GB2312"/>
          <w:sz w:val="24"/>
        </w:rPr>
        <w:t>4.3负责与发包人、设计单位、监理单位的联系和协调工作。</w:t>
      </w:r>
    </w:p>
    <w:p>
      <w:pPr>
        <w:spacing w:line="520" w:lineRule="exact"/>
        <w:rPr>
          <w:rFonts w:ascii="仿宋_GB2312" w:hAnsi="仿宋_GB2312" w:eastAsia="仿宋_GB2312" w:cs="仿宋_GB2312"/>
          <w:sz w:val="24"/>
        </w:rPr>
      </w:pPr>
      <w:r>
        <w:rPr>
          <w:rFonts w:hint="eastAsia" w:ascii="仿宋_GB2312" w:hAnsi="仿宋_GB2312" w:eastAsia="仿宋_GB2312" w:cs="仿宋_GB2312"/>
          <w:sz w:val="24"/>
        </w:rPr>
        <w:t>4.4甲方工程部负责编制施工组织设计、制订项目管理目标、安排施工总进度计划；负责技术、安全、质量交底，负责提供现场水准点与坐标控制点，进行施工测量复核和试验检验工作。</w:t>
      </w:r>
    </w:p>
    <w:p>
      <w:pPr>
        <w:spacing w:line="520" w:lineRule="exact"/>
        <w:rPr>
          <w:rFonts w:ascii="仿宋_GB2312" w:hAnsi="仿宋_GB2312" w:eastAsia="仿宋_GB2312" w:cs="仿宋_GB2312"/>
          <w:sz w:val="24"/>
        </w:rPr>
      </w:pPr>
      <w:r>
        <w:rPr>
          <w:rFonts w:hint="eastAsia" w:ascii="仿宋_GB2312" w:hAnsi="仿宋_GB2312" w:eastAsia="仿宋_GB2312" w:cs="仿宋_GB2312"/>
          <w:sz w:val="24"/>
        </w:rPr>
        <w:t>4.5甲方工程部向乙方免费提供复印施工图纸一套，本工程施工图纸不允许外泄。未经甲方同意，乙方不能将甲方提供的图纸挪作他用，乙方应认真查看图纸内容，因对地质情况及周边环境不了解，造成的施工风险及措施费用增加，甲方不进行单价调整及费用补偿。</w:t>
      </w:r>
    </w:p>
    <w:p>
      <w:pPr>
        <w:spacing w:line="520" w:lineRule="exact"/>
        <w:rPr>
          <w:rFonts w:ascii="仿宋_GB2312" w:hAnsi="仿宋_GB2312" w:eastAsia="仿宋_GB2312" w:cs="仿宋_GB2312"/>
          <w:sz w:val="24"/>
        </w:rPr>
      </w:pPr>
      <w:r>
        <w:rPr>
          <w:rFonts w:hint="eastAsia" w:ascii="仿宋_GB2312" w:hAnsi="仿宋_GB2312" w:eastAsia="仿宋_GB2312" w:cs="仿宋_GB2312"/>
          <w:sz w:val="24"/>
        </w:rPr>
        <w:t>4.6甲方物资设备部负责按本合同约定及时提供甲供材料、设备。</w:t>
      </w:r>
    </w:p>
    <w:p>
      <w:pPr>
        <w:spacing w:line="520" w:lineRule="exact"/>
        <w:rPr>
          <w:rFonts w:ascii="仿宋_GB2312" w:hAnsi="仿宋_GB2312" w:eastAsia="仿宋_GB2312" w:cs="仿宋_GB2312"/>
          <w:spacing w:val="-8"/>
          <w:sz w:val="24"/>
        </w:rPr>
      </w:pPr>
      <w:r>
        <w:rPr>
          <w:rFonts w:hint="eastAsia" w:ascii="仿宋_GB2312" w:hAnsi="仿宋_GB2312" w:eastAsia="仿宋_GB2312" w:cs="仿宋_GB2312"/>
          <w:sz w:val="24"/>
        </w:rPr>
        <w:t>4.7甲方工程部负责对乙方完成的工序作业质量进行检查、评定、验收，负责对已完工程及时组织验收。甲方的监控、管理、指导、审核、检验、检测、测量、试验、处罚等，不能减轻或免除乙方的任何责任。</w:t>
      </w:r>
    </w:p>
    <w:p>
      <w:pPr>
        <w:spacing w:line="520" w:lineRule="exact"/>
        <w:rPr>
          <w:rFonts w:ascii="仿宋_GB2312" w:hAnsi="仿宋_GB2312" w:eastAsia="仿宋_GB2312" w:cs="仿宋_GB2312"/>
          <w:sz w:val="24"/>
        </w:rPr>
      </w:pPr>
      <w:r>
        <w:rPr>
          <w:rFonts w:hint="eastAsia" w:ascii="仿宋_GB2312" w:hAnsi="仿宋_GB2312" w:eastAsia="仿宋_GB2312" w:cs="仿宋_GB2312"/>
          <w:sz w:val="24"/>
        </w:rPr>
        <w:t>4.8甲方物资设备部有权对乙方自行采购的材料、设备进行检验验收，查验材料合格证明和产品合格证书，并进行必要的抽样检验和劳务作业设备的检验测试，抽检费用由乙方承担，对不合格的材料和设备，甲方有权单方清退出场，造成甲方损失的，全部由乙方负责。</w:t>
      </w:r>
    </w:p>
    <w:p>
      <w:pPr>
        <w:pStyle w:val="2"/>
        <w:spacing w:before="0" w:after="0" w:line="440" w:lineRule="exact"/>
        <w:rPr>
          <w:rFonts w:ascii="仿宋_GB2312" w:hAnsi="仿宋_GB2312" w:eastAsia="仿宋_GB2312" w:cs="仿宋_GB2312"/>
          <w:sz w:val="24"/>
        </w:rPr>
      </w:pPr>
      <w:r>
        <w:rPr>
          <w:rFonts w:hint="eastAsia" w:ascii="仿宋_GB2312" w:hAnsi="仿宋_GB2312" w:eastAsia="仿宋_GB2312" w:cs="仿宋_GB2312"/>
          <w:sz w:val="24"/>
        </w:rPr>
        <w:t>5.乙方权利及义务</w:t>
      </w:r>
    </w:p>
    <w:p>
      <w:pPr>
        <w:spacing w:line="520" w:lineRule="exact"/>
        <w:rPr>
          <w:rFonts w:ascii="仿宋_GB2312" w:hAnsi="仿宋_GB2312" w:eastAsia="仿宋_GB2312" w:cs="仿宋_GB2312"/>
          <w:sz w:val="24"/>
        </w:rPr>
      </w:pPr>
      <w:r>
        <w:rPr>
          <w:rFonts w:hint="eastAsia" w:ascii="仿宋_GB2312" w:hAnsi="仿宋_GB2312" w:eastAsia="仿宋_GB2312" w:cs="仿宋_GB2312"/>
          <w:sz w:val="24"/>
        </w:rPr>
        <w:t>5.1乙方驻地代表：</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，身份证号：</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必须持有法人委托书原件）。代表乙方履行合同权利和义务，乙方驻地代表签署的任何文件均视为乙方已认可。乙方项目部组成人员必须经甲方考核认可后方可组建，乙方驻地代表更换须经甲方同意，乙方驻地代表离开工程所在地，应向甲方驻地代表请假，得到批准后方离开，否则将按3000元/次向甲方支付违约金，甲方可从任意一次计价款中扣除。</w:t>
      </w:r>
    </w:p>
    <w:p>
      <w:pPr>
        <w:spacing w:line="520" w:lineRule="exact"/>
        <w:rPr>
          <w:rFonts w:ascii="仿宋_GB2312" w:hAnsi="仿宋_GB2312" w:eastAsia="仿宋_GB2312" w:cs="仿宋_GB2312"/>
          <w:sz w:val="24"/>
        </w:rPr>
      </w:pPr>
      <w:r>
        <w:rPr>
          <w:rFonts w:hint="eastAsia" w:ascii="仿宋_GB2312" w:hAnsi="仿宋_GB2312" w:eastAsia="仿宋_GB2312" w:cs="仿宋_GB2312"/>
          <w:sz w:val="24"/>
        </w:rPr>
        <w:t>5.2因乙方施工能力不足，甲方可调减施工任务、工程量，乙方承诺无条件配合且不因此向甲方主张任何索赔和补偿。未经甲方允许并签订补充协议，乙方不得擅自超本合同约定的劳务作业范围进行施工作业，且甲方将对乙方已完成的超劳务作业范围的工程量不予计量。</w:t>
      </w:r>
    </w:p>
    <w:p>
      <w:pPr>
        <w:spacing w:line="520" w:lineRule="exact"/>
        <w:rPr>
          <w:rFonts w:ascii="仿宋_GB2312" w:hAnsi="仿宋_GB2312" w:eastAsia="仿宋_GB2312" w:cs="仿宋_GB2312"/>
          <w:sz w:val="24"/>
        </w:rPr>
      </w:pPr>
      <w:r>
        <w:rPr>
          <w:rFonts w:hint="eastAsia" w:ascii="仿宋_GB2312" w:hAnsi="仿宋_GB2312" w:eastAsia="仿宋_GB2312" w:cs="仿宋_GB2312"/>
          <w:sz w:val="24"/>
        </w:rPr>
        <w:t>5.3乙方同意甲方根据工程整体施工需要对本合同工期进行调整，乙方承诺无条件配合且不因此向甲方主张任何索赔和补偿。</w:t>
      </w:r>
    </w:p>
    <w:p>
      <w:pPr>
        <w:spacing w:line="520" w:lineRule="exact"/>
        <w:rPr>
          <w:rFonts w:ascii="仿宋_GB2312" w:hAnsi="仿宋_GB2312" w:eastAsia="仿宋_GB2312" w:cs="仿宋_GB2312"/>
          <w:sz w:val="24"/>
        </w:rPr>
      </w:pPr>
      <w:r>
        <w:rPr>
          <w:rFonts w:hint="eastAsia" w:ascii="仿宋_GB2312" w:hAnsi="仿宋_GB2312" w:eastAsia="仿宋_GB2312" w:cs="仿宋_GB2312"/>
          <w:sz w:val="24"/>
        </w:rPr>
        <w:t>5.4乙方进场前，必须到发承包交易中心办理合同备案及进场工人备案，将合同备案手续及进场工人备案花名册，将进场工人花名册、劳动合同、身份证复印件、体检报告报甲方工程部备案，并为其进场工人办理各种社会保险，将保单和支付保险费用的证明报甲方合约部备案，涉及特殊工种的将证件原件需报甲方工程部查验并存档。进场工人如有变化必须保持动态更新，否则按500元/人·次向甲方支付违约金，甲方可从任意一次计价款中扣除。如乙方不为劳务人员办理保险，引起的损失自行承担。乙方劳务工人年龄不得大于55岁。</w:t>
      </w:r>
    </w:p>
    <w:p>
      <w:pPr>
        <w:spacing w:line="520" w:lineRule="exact"/>
        <w:rPr>
          <w:rFonts w:ascii="仿宋_GB2312" w:hAnsi="仿宋_GB2312" w:eastAsia="仿宋_GB2312" w:cs="仿宋_GB2312"/>
          <w:sz w:val="24"/>
        </w:rPr>
      </w:pPr>
      <w:r>
        <w:rPr>
          <w:rFonts w:hint="eastAsia" w:ascii="仿宋_GB2312" w:hAnsi="仿宋_GB2312" w:eastAsia="仿宋_GB2312" w:cs="仿宋_GB2312"/>
          <w:sz w:val="24"/>
        </w:rPr>
        <w:t>5.5乙方应配备满足劳务作业需要的安全合格的自有机械设备，并将购置发票复印件及合格证报甲方物资设备部查验并存档。</w:t>
      </w:r>
    </w:p>
    <w:p>
      <w:pPr>
        <w:spacing w:line="440" w:lineRule="exact"/>
        <w:jc w:val="left"/>
        <w:rPr>
          <w:rFonts w:ascii="仿宋_GB2312" w:hAnsi="仿宋_GB2312" w:eastAsia="仿宋_GB2312" w:cs="仿宋_GB2312"/>
          <w:sz w:val="24"/>
        </w:rPr>
      </w:pPr>
      <w:r>
        <w:rPr>
          <w:rFonts w:hint="eastAsia" w:ascii="仿宋_GB2312" w:hAnsi="仿宋_GB2312" w:eastAsia="仿宋_GB2312" w:cs="仿宋_GB2312"/>
          <w:sz w:val="24"/>
        </w:rPr>
        <w:t>5.6 乙方负责对进场工人的来源、不良记录等情况进行摸底并反馈至甲方项目劳务管理员处，严禁无身份证、有违法、犯罪记录、在逃犯等在甲方项目上工作。如有发生，均视为乙方违约，由乙方承担所引发的一切后果及损失。</w:t>
      </w:r>
    </w:p>
    <w:p>
      <w:pPr>
        <w:spacing w:line="440" w:lineRule="exact"/>
        <w:jc w:val="left"/>
        <w:rPr>
          <w:rFonts w:ascii="仿宋_GB2312" w:hAnsi="仿宋_GB2312" w:eastAsia="仿宋_GB2312" w:cs="仿宋_GB2312"/>
          <w:sz w:val="24"/>
        </w:rPr>
      </w:pPr>
      <w:r>
        <w:rPr>
          <w:rFonts w:hint="eastAsia" w:ascii="仿宋_GB2312" w:hAnsi="仿宋_GB2312" w:eastAsia="仿宋_GB2312" w:cs="仿宋_GB2312"/>
          <w:sz w:val="24"/>
        </w:rPr>
        <w:t>5.7乙方对其劳务人员进行及时的培训， 满足甲方现场安全施工生产管理要求，乙方达不到甲方现场管理要求的人员，甲方提出更换要求的，乙方无条件服从调换调配。【乙方应全员参加甲方劳务管理员组织的农民工工资保障普法宣传，如有投诉需求按甲方设置的现场施工现场维权标示牌告知农民工投诉渠道进行投诉。投诉受理渠道：中建八局轨道交通建设有限公司，地址：南京市栖霞区仙林大学城文澜路6号中建大厦  （邮编：210046），总机：025-69976088，传真：025-69976089，联系人及电话：熊兴华025-69976084】</w:t>
      </w:r>
    </w:p>
    <w:p>
      <w:pPr>
        <w:spacing w:line="520" w:lineRule="exact"/>
        <w:rPr>
          <w:rFonts w:ascii="仿宋_GB2312" w:hAnsi="仿宋_GB2312" w:eastAsia="仿宋_GB2312" w:cs="仿宋_GB2312"/>
          <w:sz w:val="24"/>
        </w:rPr>
      </w:pPr>
      <w:r>
        <w:rPr>
          <w:rFonts w:hint="eastAsia" w:ascii="仿宋_GB2312" w:hAnsi="仿宋_GB2312" w:eastAsia="仿宋_GB2312" w:cs="仿宋_GB2312"/>
          <w:sz w:val="24"/>
        </w:rPr>
        <w:t>5.8乙方必须接受甲方项目经理部的管理和监督检查。乙方对甲方提供的图纸、交底或指令有疑义或发现有误的，应及时以书面形式向甲方有关人员提出，在甲方有关人员未同意更改或撤消前，乙方应无条件执行。乙方可以对甲方所提供的设计图纸施工工艺等有提出降低成本的合理化建议。</w:t>
      </w:r>
    </w:p>
    <w:p>
      <w:pPr>
        <w:spacing w:line="520" w:lineRule="exact"/>
        <w:rPr>
          <w:rFonts w:ascii="仿宋_GB2312" w:hAnsi="仿宋_GB2312" w:eastAsia="仿宋_GB2312" w:cs="仿宋_GB2312"/>
          <w:spacing w:val="-4"/>
          <w:sz w:val="24"/>
        </w:rPr>
      </w:pPr>
      <w:r>
        <w:rPr>
          <w:rFonts w:hint="eastAsia" w:ascii="仿宋_GB2312" w:hAnsi="仿宋_GB2312" w:eastAsia="仿宋_GB2312" w:cs="仿宋_GB2312"/>
          <w:sz w:val="24"/>
        </w:rPr>
        <w:t>5.9乙方应严格按照甲方施工方案、技术、质量、安全交底进行作业，</w:t>
      </w:r>
      <w:r>
        <w:rPr>
          <w:rFonts w:hint="eastAsia" w:ascii="仿宋_GB2312" w:hAnsi="仿宋_GB2312" w:eastAsia="仿宋_GB2312" w:cs="仿宋_GB2312"/>
          <w:spacing w:val="-4"/>
          <w:sz w:val="24"/>
        </w:rPr>
        <w:t>确保工程质量，不合格工程必须无偿返工，直到达到甲方验收标准为止</w:t>
      </w:r>
      <w:r>
        <w:rPr>
          <w:rFonts w:hint="eastAsia" w:ascii="仿宋_GB2312" w:hAnsi="仿宋_GB2312" w:eastAsia="仿宋_GB2312" w:cs="仿宋_GB2312"/>
          <w:sz w:val="24"/>
        </w:rPr>
        <w:t>，同时甲方有权要求乙方承担违约责任，</w:t>
      </w:r>
      <w:r>
        <w:rPr>
          <w:rFonts w:hint="eastAsia" w:ascii="仿宋_GB2312" w:hAnsi="仿宋_GB2312" w:eastAsia="仿宋_GB2312" w:cs="仿宋_GB2312"/>
          <w:spacing w:val="-4"/>
          <w:sz w:val="24"/>
        </w:rPr>
        <w:t>同时不减轻乙方合同工期责任。</w:t>
      </w:r>
    </w:p>
    <w:p>
      <w:pPr>
        <w:spacing w:line="520" w:lineRule="exact"/>
        <w:rPr>
          <w:rFonts w:ascii="仿宋_GB2312" w:hAnsi="仿宋_GB2312" w:eastAsia="仿宋_GB2312" w:cs="仿宋_GB2312"/>
          <w:sz w:val="24"/>
        </w:rPr>
      </w:pPr>
      <w:r>
        <w:rPr>
          <w:rFonts w:hint="eastAsia" w:ascii="仿宋_GB2312" w:hAnsi="仿宋_GB2312" w:eastAsia="仿宋_GB2312" w:cs="仿宋_GB2312"/>
          <w:sz w:val="24"/>
        </w:rPr>
        <w:t>5.10乙方对甲方供应材料、设备及时办理签认手续，乙方对甲方供应到现场的材料、机械设备、标识标牌、未移交工程、测量桩物等负责妥善保管，不得倒卖或破坏或移位，工程接收后，原样归还甲方，否则造成一切损失由乙方承担。</w:t>
      </w:r>
    </w:p>
    <w:p>
      <w:pPr>
        <w:spacing w:line="520" w:lineRule="exact"/>
        <w:rPr>
          <w:rFonts w:ascii="仿宋_GB2312" w:hAnsi="仿宋_GB2312" w:eastAsia="仿宋_GB2312" w:cs="仿宋_GB2312"/>
          <w:sz w:val="24"/>
        </w:rPr>
      </w:pPr>
      <w:r>
        <w:rPr>
          <w:rFonts w:hint="eastAsia" w:ascii="仿宋_GB2312" w:hAnsi="仿宋_GB2312" w:eastAsia="仿宋_GB2312" w:cs="仿宋_GB2312"/>
          <w:sz w:val="24"/>
        </w:rPr>
        <w:t>5.11乙方应配合甲方及时进行劳务计量计价、结算、质量、安全、进度检查，现场管理及施工资料收集，按时报送施工计划、甲供材料供应计划。</w:t>
      </w:r>
    </w:p>
    <w:p>
      <w:pPr>
        <w:spacing w:line="520" w:lineRule="exact"/>
        <w:rPr>
          <w:rFonts w:ascii="仿宋_GB2312" w:hAnsi="仿宋_GB2312" w:eastAsia="仿宋_GB2312" w:cs="仿宋_GB2312"/>
          <w:sz w:val="24"/>
        </w:rPr>
      </w:pPr>
      <w:r>
        <w:rPr>
          <w:rFonts w:hint="eastAsia" w:ascii="仿宋_GB2312" w:hAnsi="仿宋_GB2312" w:eastAsia="仿宋_GB2312" w:cs="仿宋_GB2312"/>
          <w:sz w:val="24"/>
        </w:rPr>
        <w:t>5.12因乙方自身原因造成建设单位或政府部门对乙方或甲方的罚款，乙方应如实承担，如对甲方造成额外损失的，由乙方承担。</w:t>
      </w:r>
    </w:p>
    <w:p>
      <w:pPr>
        <w:spacing w:line="520" w:lineRule="exact"/>
        <w:rPr>
          <w:rFonts w:ascii="仿宋_GB2312" w:hAnsi="仿宋_GB2312" w:eastAsia="仿宋_GB2312" w:cs="仿宋_GB2312"/>
          <w:sz w:val="24"/>
        </w:rPr>
      </w:pPr>
      <w:r>
        <w:rPr>
          <w:rFonts w:hint="eastAsia" w:ascii="仿宋_GB2312" w:hAnsi="仿宋_GB2312" w:eastAsia="仿宋_GB2312" w:cs="仿宋_GB2312"/>
          <w:sz w:val="24"/>
        </w:rPr>
        <w:t>5.13乙方在施工过程中如遇未探明的地下管线、文物等，应及时停止施工，妥善看管，并立即报告甲方，由甲方负责处理。对出现上述情况，因乙方不及时报告甲方且擅自继续施工，或报告甲方后未经甲方同意复工且强行施工，造成损失的，由乙方承担全部经济损失和法律责任。</w:t>
      </w:r>
    </w:p>
    <w:p>
      <w:pPr>
        <w:spacing w:line="520" w:lineRule="exact"/>
        <w:rPr>
          <w:rFonts w:ascii="仿宋_GB2312" w:hAnsi="仿宋_GB2312" w:eastAsia="仿宋_GB2312" w:cs="仿宋_GB2312"/>
          <w:sz w:val="24"/>
        </w:rPr>
      </w:pPr>
      <w:r>
        <w:rPr>
          <w:rFonts w:hint="eastAsia" w:ascii="仿宋_GB2312" w:hAnsi="仿宋_GB2312" w:eastAsia="仿宋_GB2312" w:cs="仿宋_GB2312"/>
          <w:sz w:val="24"/>
        </w:rPr>
        <w:t>5.14乙方在施工中与第三方产生的债权债务或任何纠纷等问题由乙方自行负责处理，并承担全部责任和费用。</w:t>
      </w:r>
    </w:p>
    <w:p>
      <w:pPr>
        <w:spacing w:line="520" w:lineRule="exact"/>
        <w:rPr>
          <w:rFonts w:ascii="仿宋_GB2312" w:hAnsi="仿宋_GB2312" w:eastAsia="仿宋_GB2312" w:cs="仿宋_GB2312"/>
          <w:sz w:val="24"/>
        </w:rPr>
      </w:pPr>
      <w:r>
        <w:rPr>
          <w:rFonts w:hint="eastAsia" w:ascii="仿宋_GB2312" w:hAnsi="仿宋_GB2312" w:eastAsia="仿宋_GB2312" w:cs="仿宋_GB2312"/>
          <w:sz w:val="24"/>
        </w:rPr>
        <w:t>5.15乙方根据甲方提供的水准点与坐标控制点，进行施工测量、放线、定位工作；完成混凝土试块、材料取样等工作配合甲方试验检验，材料消耗含在损耗中。</w:t>
      </w:r>
    </w:p>
    <w:p>
      <w:pPr>
        <w:spacing w:line="520" w:lineRule="exact"/>
        <w:rPr>
          <w:rFonts w:ascii="仿宋_GB2312" w:hAnsi="仿宋_GB2312" w:eastAsia="仿宋_GB2312" w:cs="仿宋_GB2312"/>
          <w:sz w:val="24"/>
        </w:rPr>
      </w:pPr>
      <w:r>
        <w:rPr>
          <w:rFonts w:hint="eastAsia" w:ascii="仿宋_GB2312" w:hAnsi="仿宋_GB2312" w:eastAsia="仿宋_GB2312" w:cs="仿宋_GB2312"/>
          <w:sz w:val="24"/>
        </w:rPr>
        <w:t>5.16做好施工场地周围建筑物、构筑物、地下管线及已完工程的成品和半成品保护工作，因乙方责任发生损坏，乙方自行承担由此引起的一切经济损失和责任。</w:t>
      </w:r>
    </w:p>
    <w:p>
      <w:pPr>
        <w:spacing w:line="520" w:lineRule="exact"/>
        <w:rPr>
          <w:rFonts w:ascii="仿宋_GB2312" w:hAnsi="仿宋_GB2312" w:eastAsia="仿宋_GB2312" w:cs="仿宋_GB2312"/>
          <w:sz w:val="24"/>
        </w:rPr>
      </w:pPr>
      <w:r>
        <w:rPr>
          <w:rFonts w:hint="eastAsia" w:ascii="仿宋_GB2312" w:hAnsi="仿宋_GB2312" w:eastAsia="仿宋_GB2312" w:cs="仿宋_GB2312"/>
          <w:sz w:val="24"/>
        </w:rPr>
        <w:t>5.17乙方采用的技术工艺或物资、设备不得侵犯第三方的知识产权，如出现纠纷，乙方须及时书面通知甲方，给甲方造成的损失甲方可从任意一次计价款中扣除。</w:t>
      </w:r>
    </w:p>
    <w:p>
      <w:pPr>
        <w:spacing w:line="520" w:lineRule="exact"/>
        <w:rPr>
          <w:rFonts w:ascii="仿宋_GB2312" w:hAnsi="仿宋_GB2312" w:eastAsia="仿宋_GB2312" w:cs="仿宋_GB2312"/>
          <w:sz w:val="24"/>
        </w:rPr>
      </w:pPr>
      <w:r>
        <w:rPr>
          <w:rFonts w:hint="eastAsia" w:ascii="仿宋_GB2312" w:hAnsi="仿宋_GB2312" w:eastAsia="仿宋_GB2312" w:cs="仿宋_GB2312"/>
          <w:sz w:val="24"/>
        </w:rPr>
        <w:t>5.18如乙方认为甲方违约，应在事件发生三天内向甲方提出书面报告，逾期视为乙方放弃。</w:t>
      </w:r>
    </w:p>
    <w:p>
      <w:pPr>
        <w:spacing w:line="520" w:lineRule="exact"/>
        <w:rPr>
          <w:rFonts w:ascii="仿宋_GB2312" w:hAnsi="仿宋_GB2312" w:eastAsia="仿宋_GB2312" w:cs="仿宋_GB2312"/>
          <w:sz w:val="24"/>
        </w:rPr>
      </w:pPr>
      <w:r>
        <w:rPr>
          <w:rFonts w:hint="eastAsia" w:ascii="仿宋_GB2312" w:hAnsi="仿宋_GB2312" w:eastAsia="仿宋_GB2312" w:cs="仿宋_GB2312"/>
          <w:sz w:val="24"/>
        </w:rPr>
        <w:t>5.19工程完工后，清理劳务作业范围内的标志、污斑、指印和其他油污和脏物，清运自用工具、机械和设备，达到完工验收前的清理标准，费用已包含在不含增值税综合单价中，不再另行计取。</w:t>
      </w:r>
    </w:p>
    <w:p>
      <w:pPr>
        <w:spacing w:line="520" w:lineRule="exact"/>
        <w:rPr>
          <w:rFonts w:ascii="仿宋_GB2312" w:hAnsi="仿宋_GB2312" w:eastAsia="仿宋_GB2312" w:cs="仿宋_GB2312"/>
          <w:spacing w:val="-10"/>
          <w:sz w:val="24"/>
        </w:rPr>
      </w:pPr>
      <w:r>
        <w:rPr>
          <w:rFonts w:hint="eastAsia" w:ascii="仿宋_GB2312" w:hAnsi="仿宋_GB2312" w:eastAsia="仿宋_GB2312" w:cs="仿宋_GB2312"/>
          <w:spacing w:val="-10"/>
          <w:sz w:val="24"/>
        </w:rPr>
        <w:t>5.20乙方现场应至少配备一台发电机及其他必要的应急设备，如遇停电、停水等突发事件，乙方应采用相应手段确保现场正常施工，并自行承担相应费用。</w:t>
      </w:r>
    </w:p>
    <w:p>
      <w:pPr>
        <w:pStyle w:val="2"/>
        <w:spacing w:before="0" w:after="0" w:line="440" w:lineRule="exact"/>
        <w:rPr>
          <w:rFonts w:ascii="仿宋_GB2312" w:hAnsi="仿宋_GB2312" w:eastAsia="仿宋_GB2312" w:cs="仿宋_GB2312"/>
          <w:sz w:val="24"/>
        </w:rPr>
      </w:pPr>
      <w:r>
        <w:rPr>
          <w:rFonts w:hint="eastAsia" w:ascii="仿宋_GB2312" w:hAnsi="仿宋_GB2312" w:eastAsia="仿宋_GB2312" w:cs="仿宋_GB2312"/>
          <w:sz w:val="24"/>
        </w:rPr>
        <w:t>6.质量、安全要求</w:t>
      </w:r>
    </w:p>
    <w:p>
      <w:pPr>
        <w:snapToGrid w:val="0"/>
        <w:spacing w:line="520" w:lineRule="exact"/>
        <w:rPr>
          <w:rFonts w:ascii="仿宋_GB2312" w:hAnsi="仿宋_GB2312" w:eastAsia="仿宋_GB2312" w:cs="仿宋_GB2312"/>
          <w:spacing w:val="-10"/>
          <w:sz w:val="24"/>
          <w:u w:val="single"/>
        </w:rPr>
      </w:pPr>
      <w:r>
        <w:rPr>
          <w:rFonts w:hint="eastAsia" w:ascii="仿宋_GB2312" w:hAnsi="仿宋_GB2312" w:eastAsia="仿宋_GB2312" w:cs="仿宋_GB2312"/>
          <w:spacing w:val="-10"/>
          <w:sz w:val="24"/>
        </w:rPr>
        <w:t>6.1工程质量标准：</w:t>
      </w:r>
      <w:r>
        <w:rPr>
          <w:rFonts w:hint="eastAsia" w:ascii="仿宋_GB2312" w:hAnsi="仿宋_GB2312" w:eastAsia="仿宋_GB2312" w:cs="仿宋_GB2312"/>
          <w:spacing w:val="-10"/>
          <w:sz w:val="24"/>
          <w:u w:val="single"/>
        </w:rPr>
        <w:t xml:space="preserve"> 合格。</w:t>
      </w:r>
    </w:p>
    <w:p>
      <w:pPr>
        <w:snapToGrid w:val="0"/>
        <w:spacing w:line="520" w:lineRule="exact"/>
        <w:rPr>
          <w:rFonts w:ascii="仿宋_GB2312" w:hAnsi="仿宋_GB2312" w:eastAsia="仿宋_GB2312" w:cs="仿宋_GB2312"/>
          <w:spacing w:val="-10"/>
          <w:sz w:val="24"/>
        </w:rPr>
      </w:pPr>
      <w:r>
        <w:rPr>
          <w:rFonts w:hint="eastAsia" w:ascii="仿宋_GB2312" w:hAnsi="仿宋_GB2312" w:eastAsia="仿宋_GB2312" w:cs="仿宋_GB2312"/>
          <w:spacing w:val="-10"/>
          <w:sz w:val="24"/>
        </w:rPr>
        <w:t>6.2隐蔽工程在未经甲方或监理检查之前不得随意覆盖，进入下一道工序，乙方应保证甲方质检人员及监理对要覆盖的工程进行检查和测量，经甲方验收合格后才能进行下一道工序，否则因此造成的质量不合格由乙方承担一切费用。</w:t>
      </w:r>
    </w:p>
    <w:p>
      <w:pPr>
        <w:snapToGrid w:val="0"/>
        <w:spacing w:line="520" w:lineRule="exact"/>
        <w:rPr>
          <w:rFonts w:ascii="仿宋_GB2312" w:hAnsi="仿宋_GB2312" w:eastAsia="仿宋_GB2312" w:cs="仿宋_GB2312"/>
          <w:spacing w:val="-10"/>
          <w:sz w:val="24"/>
        </w:rPr>
      </w:pPr>
      <w:r>
        <w:rPr>
          <w:rFonts w:hint="eastAsia" w:ascii="仿宋_GB2312" w:hAnsi="仿宋_GB2312" w:eastAsia="仿宋_GB2312" w:cs="仿宋_GB2312"/>
          <w:spacing w:val="-10"/>
          <w:sz w:val="24"/>
        </w:rPr>
        <w:t xml:space="preserve">6.3乙方在施工过程中达不到质量标准的部分，一经发现，甲方有权要求乙方返工，乙方应按甲方要求及时返修，直到满足质量要求，乙方承担返工维修的全部费用，工期不予顺延。返工后仍达不到质量标准，视为乙方不具备满足质量要求的技术及管理实力，甲方有权单方解除合同，乙方在接到通知后5日内撤离现场，结算款按完成合格工程量的80%计。 </w:t>
      </w:r>
    </w:p>
    <w:p>
      <w:pPr>
        <w:snapToGrid w:val="0"/>
        <w:spacing w:line="520" w:lineRule="exact"/>
        <w:rPr>
          <w:rFonts w:ascii="仿宋_GB2312" w:hAnsi="仿宋_GB2312" w:eastAsia="仿宋_GB2312" w:cs="仿宋_GB2312"/>
          <w:spacing w:val="-4"/>
          <w:sz w:val="24"/>
        </w:rPr>
      </w:pPr>
      <w:r>
        <w:rPr>
          <w:rFonts w:hint="eastAsia" w:ascii="仿宋_GB2312" w:hAnsi="仿宋_GB2312" w:eastAsia="仿宋_GB2312" w:cs="仿宋_GB2312"/>
          <w:spacing w:val="-10"/>
          <w:sz w:val="24"/>
        </w:rPr>
        <w:t>6.4合同范围内劳务作业完工后，在</w:t>
      </w:r>
      <w:r>
        <w:rPr>
          <w:rFonts w:hint="eastAsia" w:ascii="仿宋_GB2312" w:hAnsi="仿宋_GB2312" w:eastAsia="仿宋_GB2312" w:cs="仿宋_GB2312"/>
          <w:bCs/>
          <w:sz w:val="24"/>
        </w:rPr>
        <w:t>保修期间内出现的质量问题，由乙方无偿负责修复；如乙方在接到甲方返修通知（</w:t>
      </w:r>
      <w:r>
        <w:rPr>
          <w:rFonts w:hint="eastAsia" w:ascii="仿宋_GB2312" w:hAnsi="仿宋_GB2312" w:eastAsia="仿宋_GB2312" w:cs="仿宋_GB2312"/>
          <w:spacing w:val="-10"/>
          <w:sz w:val="24"/>
        </w:rPr>
        <w:t>包括但不限于邮件、短信等</w:t>
      </w:r>
      <w:r>
        <w:rPr>
          <w:rFonts w:hint="eastAsia" w:ascii="仿宋_GB2312" w:hAnsi="仿宋_GB2312" w:eastAsia="仿宋_GB2312" w:cs="仿宋_GB2312"/>
          <w:bCs/>
          <w:sz w:val="24"/>
        </w:rPr>
        <w:t>书面或口头通知）7天内尚未进行返修时，</w:t>
      </w:r>
      <w:r>
        <w:rPr>
          <w:rFonts w:hint="eastAsia" w:ascii="仿宋_GB2312" w:hAnsi="仿宋_GB2312" w:eastAsia="仿宋_GB2312" w:cs="仿宋_GB2312"/>
          <w:spacing w:val="-10"/>
          <w:sz w:val="24"/>
        </w:rPr>
        <w:t>或乙方返工、修理或整改后仍不能达到相应的质量要求，</w:t>
      </w:r>
      <w:r>
        <w:rPr>
          <w:rFonts w:hint="eastAsia" w:ascii="仿宋_GB2312" w:hAnsi="仿宋_GB2312" w:eastAsia="仿宋_GB2312" w:cs="仿宋_GB2312"/>
          <w:bCs/>
          <w:sz w:val="24"/>
        </w:rPr>
        <w:t>甲方可委托第三方修复，发生的费用从乙方的质量保证金中扣除，费用为</w:t>
      </w:r>
      <w:r>
        <w:rPr>
          <w:rFonts w:hint="eastAsia" w:ascii="仿宋_GB2312" w:hAnsi="仿宋_GB2312" w:eastAsia="仿宋_GB2312" w:cs="仿宋_GB2312"/>
          <w:spacing w:val="-10"/>
          <w:sz w:val="24"/>
        </w:rPr>
        <w:t>甲方与返工、修理或整改的第三方签订的合同金额和甲方由此产生的其他费用，无须通知乙方和征得乙方同意，</w:t>
      </w:r>
      <w:r>
        <w:rPr>
          <w:rFonts w:hint="eastAsia" w:ascii="仿宋_GB2312" w:hAnsi="仿宋_GB2312" w:eastAsia="仿宋_GB2312" w:cs="仿宋_GB2312"/>
          <w:bCs/>
          <w:sz w:val="24"/>
        </w:rPr>
        <w:t>不足部分由乙方另行支付。超过保修期后，如仍发生因乙方原因造成的质量责任事故时，则乙方必须承担由此造成的经济损失和法律责任</w:t>
      </w:r>
      <w:r>
        <w:rPr>
          <w:rFonts w:hint="eastAsia" w:ascii="仿宋_GB2312" w:hAnsi="仿宋_GB2312" w:eastAsia="仿宋_GB2312" w:cs="仿宋_GB2312"/>
          <w:spacing w:val="-4"/>
          <w:sz w:val="24"/>
        </w:rPr>
        <w:t>。</w:t>
      </w:r>
    </w:p>
    <w:p>
      <w:pPr>
        <w:snapToGrid w:val="0"/>
        <w:spacing w:line="520" w:lineRule="exact"/>
        <w:rPr>
          <w:rFonts w:ascii="仿宋_GB2312" w:hAnsi="仿宋_GB2312" w:eastAsia="仿宋_GB2312" w:cs="仿宋_GB2312"/>
          <w:spacing w:val="-10"/>
          <w:sz w:val="24"/>
        </w:rPr>
      </w:pPr>
      <w:r>
        <w:rPr>
          <w:rFonts w:hint="eastAsia" w:ascii="仿宋_GB2312" w:hAnsi="仿宋_GB2312" w:eastAsia="仿宋_GB2312" w:cs="仿宋_GB2312"/>
          <w:spacing w:val="-10"/>
          <w:sz w:val="24"/>
        </w:rPr>
        <w:t>6.5安全管理要求执行合同附件《安全管理协议》。</w:t>
      </w:r>
    </w:p>
    <w:p>
      <w:pPr>
        <w:pStyle w:val="2"/>
        <w:spacing w:before="0" w:after="0" w:line="440" w:lineRule="exact"/>
        <w:rPr>
          <w:rFonts w:ascii="仿宋_GB2312" w:hAnsi="仿宋_GB2312" w:eastAsia="仿宋_GB2312" w:cs="仿宋_GB2312"/>
          <w:sz w:val="24"/>
        </w:rPr>
      </w:pPr>
      <w:r>
        <w:rPr>
          <w:rFonts w:hint="eastAsia" w:ascii="仿宋_GB2312" w:hAnsi="仿宋_GB2312" w:eastAsia="仿宋_GB2312" w:cs="仿宋_GB2312"/>
          <w:sz w:val="24"/>
        </w:rPr>
        <w:t>7.材料、设备供应</w:t>
      </w:r>
    </w:p>
    <w:p>
      <w:pPr>
        <w:autoSpaceDE w:val="0"/>
        <w:autoSpaceDN w:val="0"/>
        <w:adjustRightInd w:val="0"/>
        <w:spacing w:line="520" w:lineRule="exact"/>
        <w:jc w:val="left"/>
        <w:rPr>
          <w:rFonts w:ascii="仿宋_GB2312" w:hAnsi="仿宋_GB2312" w:eastAsia="仿宋_GB2312" w:cs="仿宋_GB2312"/>
          <w:sz w:val="24"/>
        </w:rPr>
      </w:pPr>
      <w:r>
        <w:rPr>
          <w:rFonts w:hint="eastAsia" w:ascii="仿宋_GB2312" w:hAnsi="仿宋_GB2312" w:eastAsia="仿宋_GB2312" w:cs="仿宋_GB2312"/>
          <w:sz w:val="24"/>
        </w:rPr>
        <w:t>7.1甲方供应的材料品种详见劳务报酬综合单价表中甲供材料及损耗。材料经双方点验签认后由乙方负责保管并合理使用。甲乙双方按乙方验工计价数量和劳务报酬综合单价表及甲供材料及损耗中的材料消耗标准核算甲供材料限额消耗数量，乙方如超甲方限额使用甲供材时，超量部分按甲供材料价格(如果发生期市场价高于甲供材料价按市场价计算)的120％在支付乙方劳务计价款中直接扣除。</w:t>
      </w:r>
    </w:p>
    <w:p>
      <w:pPr>
        <w:spacing w:line="520" w:lineRule="exact"/>
        <w:rPr>
          <w:rFonts w:ascii="仿宋_GB2312" w:hAnsi="仿宋_GB2312" w:eastAsia="仿宋_GB2312" w:cs="仿宋_GB2312"/>
          <w:spacing w:val="-6"/>
          <w:sz w:val="24"/>
        </w:rPr>
      </w:pPr>
      <w:r>
        <w:rPr>
          <w:rFonts w:hint="eastAsia" w:ascii="仿宋_GB2312" w:hAnsi="仿宋_GB2312" w:eastAsia="仿宋_GB2312" w:cs="仿宋_GB2312"/>
          <w:spacing w:val="-6"/>
          <w:sz w:val="24"/>
        </w:rPr>
        <w:t>7.2乙方倒卖甲供材料的，按材料供应价格的200%向甲方支付违约金及预期利益损失。甲方有权从应付乙方工程款中直接扣除，情节严重的，移交司法机关追究刑事责任。</w:t>
      </w:r>
    </w:p>
    <w:p>
      <w:pPr>
        <w:spacing w:line="520" w:lineRule="exact"/>
        <w:rPr>
          <w:rFonts w:ascii="仿宋_GB2312" w:hAnsi="仿宋_GB2312" w:eastAsia="仿宋_GB2312" w:cs="仿宋_GB2312"/>
          <w:sz w:val="24"/>
        </w:rPr>
      </w:pPr>
      <w:r>
        <w:rPr>
          <w:rFonts w:hint="eastAsia" w:ascii="仿宋_GB2312" w:hAnsi="仿宋_GB2312" w:eastAsia="仿宋_GB2312" w:cs="仿宋_GB2312"/>
          <w:sz w:val="24"/>
        </w:rPr>
        <w:t>7.3甲供材料以外的材料，由乙方自行采购，甲方不予代购。甲供机械设备外的其他机具由乙方负责自带，甲方不予代租。</w:t>
      </w:r>
    </w:p>
    <w:p>
      <w:pPr>
        <w:spacing w:line="520" w:lineRule="exact"/>
        <w:rPr>
          <w:rFonts w:ascii="仿宋_GB2312" w:hAnsi="仿宋_GB2312" w:eastAsia="仿宋_GB2312" w:cs="仿宋_GB2312"/>
          <w:sz w:val="24"/>
        </w:rPr>
      </w:pPr>
      <w:r>
        <w:rPr>
          <w:rFonts w:hint="eastAsia" w:ascii="仿宋_GB2312" w:hAnsi="仿宋_GB2312" w:eastAsia="仿宋_GB2312" w:cs="仿宋_GB2312"/>
          <w:sz w:val="24"/>
        </w:rPr>
        <w:t>7.4甲方提供乙方使用的周转料具由乙方负责保管，如有丢失或损坏，将按原值的120%进行赔偿。</w:t>
      </w:r>
    </w:p>
    <w:p>
      <w:pPr>
        <w:pStyle w:val="2"/>
        <w:spacing w:before="0" w:after="0" w:line="440" w:lineRule="exact"/>
        <w:rPr>
          <w:rFonts w:ascii="仿宋_GB2312" w:hAnsi="仿宋_GB2312" w:eastAsia="仿宋_GB2312" w:cs="仿宋_GB2312"/>
          <w:sz w:val="24"/>
        </w:rPr>
      </w:pPr>
      <w:r>
        <w:rPr>
          <w:rFonts w:hint="eastAsia" w:ascii="仿宋_GB2312" w:hAnsi="仿宋_GB2312" w:eastAsia="仿宋_GB2312" w:cs="仿宋_GB2312"/>
          <w:sz w:val="24"/>
        </w:rPr>
        <w:t>8.劳务价款的计价、结算与支付</w:t>
      </w:r>
    </w:p>
    <w:p>
      <w:pPr>
        <w:tabs>
          <w:tab w:val="left" w:pos="585"/>
        </w:tabs>
        <w:snapToGrid w:val="0"/>
        <w:spacing w:line="480" w:lineRule="exact"/>
        <w:jc w:val="left"/>
        <w:rPr>
          <w:rFonts w:ascii="仿宋_GB2312" w:hAnsi="仿宋_GB2312" w:eastAsia="仿宋_GB2312" w:cs="仿宋_GB2312"/>
          <w:bCs/>
          <w:sz w:val="24"/>
          <w:highlight w:val="yellow"/>
        </w:rPr>
      </w:pPr>
      <w:r>
        <w:rPr>
          <w:rFonts w:hint="eastAsia" w:ascii="仿宋_GB2312" w:hAnsi="仿宋_GB2312" w:eastAsia="仿宋_GB2312" w:cs="仿宋_GB2312"/>
          <w:bCs/>
          <w:sz w:val="24"/>
          <w:highlight w:val="yellow"/>
        </w:rPr>
        <w:t>8.1本合同费用实行按月验工计价、完工结算的方法进行付款，乙方在本合同签订后</w:t>
      </w:r>
      <w:r>
        <w:rPr>
          <w:rFonts w:hint="eastAsia" w:ascii="仿宋_GB2312" w:hAnsi="仿宋_GB2312" w:eastAsia="仿宋_GB2312" w:cs="仿宋_GB2312"/>
          <w:bCs/>
          <w:sz w:val="24"/>
          <w:highlight w:val="yellow"/>
          <w:u w:val="single"/>
        </w:rPr>
        <w:t>7</w:t>
      </w:r>
      <w:r>
        <w:rPr>
          <w:rFonts w:hint="eastAsia" w:ascii="仿宋_GB2312" w:hAnsi="仿宋_GB2312" w:eastAsia="仿宋_GB2312" w:cs="仿宋_GB2312"/>
          <w:bCs/>
          <w:sz w:val="24"/>
          <w:highlight w:val="yellow"/>
        </w:rPr>
        <w:t>日内向甲方缴纳履约保证金（履约保证金缴纳比例：若工程造价在2000万元以下，为合同额的5%，若工程造价在2000万元以上，收取合同额的4%），通过</w:t>
      </w:r>
      <w:r>
        <w:rPr>
          <w:rFonts w:hint="eastAsia" w:ascii="仿宋_GB2312" w:hAnsi="仿宋_GB2312" w:eastAsia="仿宋_GB2312" w:cs="仿宋_GB2312"/>
          <w:bCs/>
          <w:sz w:val="24"/>
          <w:highlight w:val="yellow"/>
          <w:u w:val="single"/>
        </w:rPr>
        <w:t>对公转账</w:t>
      </w:r>
      <w:r>
        <w:rPr>
          <w:rFonts w:hint="eastAsia" w:ascii="仿宋_GB2312" w:hAnsi="仿宋_GB2312" w:eastAsia="仿宋_GB2312" w:cs="仿宋_GB2312"/>
          <w:bCs/>
          <w:sz w:val="24"/>
          <w:highlight w:val="yellow"/>
        </w:rPr>
        <w:t>方式支付至我方指定银行账户，凭现金缴纳单原件或银行转账单复印件到项目财务部开具收据。履约保证金要在竣工退场后和项目工程部审核无误后60日内无息返还履约保证金。</w:t>
      </w:r>
    </w:p>
    <w:p>
      <w:pPr>
        <w:tabs>
          <w:tab w:val="left" w:pos="585"/>
        </w:tabs>
        <w:snapToGrid w:val="0"/>
        <w:spacing w:line="520" w:lineRule="exact"/>
        <w:rPr>
          <w:rFonts w:ascii="仿宋_GB2312" w:hAnsi="仿宋_GB2312" w:eastAsia="仿宋_GB2312" w:cs="仿宋_GB2312"/>
          <w:bCs/>
          <w:sz w:val="24"/>
        </w:rPr>
      </w:pPr>
      <w:r>
        <w:rPr>
          <w:rFonts w:hint="eastAsia" w:ascii="仿宋_GB2312" w:hAnsi="仿宋_GB2312" w:eastAsia="仿宋_GB2312" w:cs="仿宋_GB2312"/>
          <w:bCs/>
          <w:sz w:val="24"/>
        </w:rPr>
        <w:t>8.2验工计价按下列程序进行：每月</w:t>
      </w:r>
      <w:r>
        <w:rPr>
          <w:rFonts w:hint="eastAsia" w:ascii="仿宋_GB2312" w:hAnsi="仿宋_GB2312" w:eastAsia="仿宋_GB2312" w:cs="仿宋_GB2312"/>
          <w:bCs/>
          <w:sz w:val="24"/>
          <w:u w:val="single"/>
        </w:rPr>
        <w:t xml:space="preserve"> 20 </w:t>
      </w:r>
      <w:r>
        <w:rPr>
          <w:rFonts w:hint="eastAsia" w:ascii="仿宋_GB2312" w:hAnsi="仿宋_GB2312" w:eastAsia="仿宋_GB2312" w:cs="仿宋_GB2312"/>
          <w:bCs/>
          <w:sz w:val="24"/>
        </w:rPr>
        <w:t>日以前双方以劳务报酬综合单价表中计量规则对乙方完成的合格工程量进行计量，甲方现场技术员负责提供形象进度，项目商务部门填制《工程数量计算单》和《已完工程数量表》。《已完工程数量表》经甲方现场工程师、项目工程部门、项目商务部门、项目总工程师和乙方驻地代表共同签认后，由甲方项目商务部门按照甲乙双方签认的数量以及本合同约定固定综合单价编制《月度验工计价表》。《月度验工计价表》必须经甲方项目商务部门负责人、物资设备部门负责人、项目总工程师、甲方驻地代表和乙方驻地代表共同签认后生效，《月度验工计价表》仅作为劳务作业过程中甲方向乙方支付劳务进度款的依据，甲方及乙方其余人员的签认均为过程签认，不具备法律效力，最终以双方结算为准。</w:t>
      </w:r>
    </w:p>
    <w:p>
      <w:pPr>
        <w:tabs>
          <w:tab w:val="left" w:pos="585"/>
        </w:tabs>
        <w:snapToGrid w:val="0"/>
        <w:spacing w:line="520" w:lineRule="exact"/>
        <w:rPr>
          <w:rFonts w:ascii="仿宋_GB2312" w:hAnsi="仿宋_GB2312" w:eastAsia="仿宋_GB2312" w:cs="仿宋_GB2312"/>
          <w:bCs/>
          <w:sz w:val="24"/>
        </w:rPr>
      </w:pPr>
      <w:r>
        <w:rPr>
          <w:rFonts w:hint="eastAsia" w:ascii="仿宋_GB2312" w:hAnsi="仿宋_GB2312" w:eastAsia="仿宋_GB2312" w:cs="仿宋_GB2312"/>
          <w:bCs/>
          <w:sz w:val="24"/>
        </w:rPr>
        <w:t>8.3双方每月20日核对本月劳务作业量。乙方应按时、及时会同甲方相关人员共同确认，因乙方原因延误确认或未确认的，以甲方确认作业量为准。</w:t>
      </w:r>
    </w:p>
    <w:p>
      <w:pPr>
        <w:tabs>
          <w:tab w:val="left" w:pos="585"/>
        </w:tabs>
        <w:snapToGrid w:val="0"/>
        <w:spacing w:line="520" w:lineRule="exact"/>
        <w:rPr>
          <w:rFonts w:ascii="仿宋_GB2312" w:hAnsi="仿宋_GB2312" w:eastAsia="仿宋_GB2312" w:cs="仿宋_GB2312"/>
          <w:bCs/>
          <w:sz w:val="24"/>
        </w:rPr>
      </w:pPr>
      <w:r>
        <w:rPr>
          <w:rFonts w:hint="eastAsia" w:ascii="仿宋_GB2312" w:hAnsi="仿宋_GB2312" w:eastAsia="仿宋_GB2312" w:cs="仿宋_GB2312"/>
          <w:bCs/>
          <w:sz w:val="24"/>
        </w:rPr>
        <w:t>8.4对乙方未经甲方认可，超出设计图纸范围和乙方原因造成返工的劳务作业量，甲方不予计量。</w:t>
      </w:r>
    </w:p>
    <w:p>
      <w:pPr>
        <w:tabs>
          <w:tab w:val="left" w:pos="585"/>
        </w:tabs>
        <w:snapToGrid w:val="0"/>
        <w:spacing w:line="520" w:lineRule="exact"/>
        <w:rPr>
          <w:rFonts w:ascii="仿宋_GB2312" w:hAnsi="仿宋_GB2312" w:eastAsia="仿宋_GB2312" w:cs="仿宋_GB2312"/>
          <w:bCs/>
          <w:sz w:val="24"/>
        </w:rPr>
      </w:pPr>
      <w:r>
        <w:rPr>
          <w:rFonts w:hint="eastAsia" w:ascii="仿宋_GB2312" w:hAnsi="仿宋_GB2312" w:eastAsia="仿宋_GB2312" w:cs="仿宋_GB2312"/>
          <w:bCs/>
          <w:sz w:val="24"/>
        </w:rPr>
        <w:t>8.5 劳务分包签证</w:t>
      </w:r>
    </w:p>
    <w:p>
      <w:pPr>
        <w:tabs>
          <w:tab w:val="left" w:pos="585"/>
        </w:tabs>
        <w:snapToGrid w:val="0"/>
        <w:spacing w:line="520" w:lineRule="exact"/>
        <w:rPr>
          <w:rFonts w:ascii="仿宋_GB2312" w:hAnsi="仿宋_GB2312" w:eastAsia="仿宋_GB2312" w:cs="仿宋_GB2312"/>
          <w:bCs/>
          <w:sz w:val="24"/>
        </w:rPr>
      </w:pPr>
      <w:r>
        <w:rPr>
          <w:rFonts w:hint="eastAsia" w:ascii="仿宋_GB2312" w:hAnsi="仿宋_GB2312" w:eastAsia="仿宋_GB2312" w:cs="仿宋_GB2312"/>
          <w:bCs/>
          <w:sz w:val="24"/>
        </w:rPr>
        <w:t>8.5.1签证仅对劳务合同工作内容之外且经甲方项目部签证授权人员安排实施的事项，分包合同工作内容之内的事项不准办理签证。</w:t>
      </w:r>
    </w:p>
    <w:p>
      <w:pPr>
        <w:pStyle w:val="13"/>
        <w:widowControl w:val="0"/>
        <w:rPr>
          <w:rFonts w:ascii="仿宋_GB2312" w:hAnsi="仿宋_GB2312" w:eastAsia="仿宋_GB2312" w:cs="仿宋_GB2312"/>
          <w:bCs/>
          <w:sz w:val="24"/>
        </w:rPr>
      </w:pPr>
      <w:r>
        <w:rPr>
          <w:rFonts w:hint="eastAsia" w:ascii="仿宋_GB2312" w:hAnsi="仿宋_GB2312" w:eastAsia="仿宋_GB2312" w:cs="仿宋_GB2312"/>
          <w:bCs/>
          <w:sz w:val="24"/>
        </w:rPr>
        <w:t>8.5.2签证时效和周结周清周封存</w:t>
      </w:r>
    </w:p>
    <w:p>
      <w:pPr>
        <w:tabs>
          <w:tab w:val="left" w:pos="585"/>
        </w:tabs>
        <w:snapToGrid w:val="0"/>
        <w:spacing w:line="520" w:lineRule="exact"/>
        <w:rPr>
          <w:rFonts w:ascii="仿宋_GB2312" w:hAnsi="仿宋_GB2312" w:eastAsia="仿宋_GB2312" w:cs="仿宋_GB2312"/>
          <w:bCs/>
          <w:sz w:val="24"/>
        </w:rPr>
      </w:pPr>
      <w:r>
        <w:rPr>
          <w:rFonts w:hint="eastAsia" w:ascii="仿宋_GB2312" w:hAnsi="仿宋_GB2312" w:eastAsia="仿宋_GB2312" w:cs="仿宋_GB2312"/>
          <w:bCs/>
          <w:sz w:val="24"/>
        </w:rPr>
        <w:t>a 合同外签证必须在事件发生后24 小时内，乙方书面上报甲方，否则视为乙方放弃该权利。</w:t>
      </w:r>
    </w:p>
    <w:p>
      <w:pPr>
        <w:tabs>
          <w:tab w:val="left" w:pos="585"/>
        </w:tabs>
        <w:snapToGrid w:val="0"/>
        <w:spacing w:line="520" w:lineRule="exact"/>
        <w:rPr>
          <w:rFonts w:ascii="仿宋_GB2312" w:hAnsi="仿宋_GB2312" w:eastAsia="仿宋_GB2312" w:cs="仿宋_GB2312"/>
          <w:bCs/>
          <w:sz w:val="24"/>
        </w:rPr>
      </w:pPr>
      <w:r>
        <w:rPr>
          <w:rFonts w:hint="eastAsia" w:ascii="仿宋_GB2312" w:hAnsi="仿宋_GB2312" w:eastAsia="仿宋_GB2312" w:cs="仿宋_GB2312"/>
          <w:bCs/>
          <w:sz w:val="24"/>
        </w:rPr>
        <w:t>b 签证事项完成后，由甲方经办人按本合同规定格式和要求填写（以打印形式）签证单，乙方授权人员予以确认，甲方经办人负责完成现场各级领导的递交、审核，并交项目商务部门签证管理人员，由项目商务部门负责项目部各级领导的递交、审核，并及时向乙方反馈。如乙方对甲方审核意见有异议，应在周结周清周封存前回复意见，并附相关依据，未回复的，视为认可。</w:t>
      </w:r>
    </w:p>
    <w:p>
      <w:pPr>
        <w:tabs>
          <w:tab w:val="left" w:pos="585"/>
        </w:tabs>
        <w:snapToGrid w:val="0"/>
        <w:spacing w:line="520" w:lineRule="exact"/>
        <w:rPr>
          <w:rFonts w:ascii="仿宋_GB2312" w:hAnsi="仿宋_GB2312" w:eastAsia="仿宋_GB2312" w:cs="仿宋_GB2312"/>
          <w:bCs/>
          <w:sz w:val="24"/>
        </w:rPr>
      </w:pPr>
      <w:r>
        <w:rPr>
          <w:rFonts w:hint="eastAsia" w:ascii="仿宋_GB2312" w:hAnsi="仿宋_GB2312" w:eastAsia="仿宋_GB2312" w:cs="仿宋_GB2312"/>
          <w:bCs/>
          <w:sz w:val="24"/>
        </w:rPr>
        <w:t>c 甲方与乙方每月清理合同外签证，乙方对其分包签证进行份数与价款书面签字并盖章（单位公章）确认。分包签证进行月度结算，当月发生并完成的签证事项，当月签字认可，进入当月进度计价。</w:t>
      </w:r>
    </w:p>
    <w:p>
      <w:pPr>
        <w:tabs>
          <w:tab w:val="left" w:pos="585"/>
        </w:tabs>
        <w:snapToGrid w:val="0"/>
        <w:spacing w:line="520" w:lineRule="exact"/>
        <w:rPr>
          <w:rFonts w:ascii="仿宋_GB2312" w:hAnsi="仿宋_GB2312" w:eastAsia="仿宋_GB2312" w:cs="仿宋_GB2312"/>
          <w:bCs/>
          <w:sz w:val="24"/>
        </w:rPr>
      </w:pPr>
      <w:r>
        <w:rPr>
          <w:rFonts w:hint="eastAsia" w:ascii="仿宋_GB2312" w:hAnsi="仿宋_GB2312" w:eastAsia="仿宋_GB2312" w:cs="仿宋_GB2312"/>
          <w:bCs/>
          <w:sz w:val="24"/>
        </w:rPr>
        <w:t>d 签证自申报到项目责任领导审核超过一周，视为无效签证。</w:t>
      </w:r>
    </w:p>
    <w:p>
      <w:pPr>
        <w:tabs>
          <w:tab w:val="left" w:pos="585"/>
        </w:tabs>
        <w:snapToGrid w:val="0"/>
        <w:spacing w:line="520" w:lineRule="exact"/>
        <w:rPr>
          <w:rFonts w:ascii="仿宋_GB2312" w:hAnsi="仿宋_GB2312" w:eastAsia="仿宋_GB2312" w:cs="仿宋_GB2312"/>
          <w:bCs/>
          <w:sz w:val="24"/>
        </w:rPr>
      </w:pPr>
      <w:r>
        <w:rPr>
          <w:rFonts w:hint="eastAsia" w:ascii="仿宋_GB2312" w:hAnsi="仿宋_GB2312" w:eastAsia="仿宋_GB2312" w:cs="仿宋_GB2312"/>
          <w:bCs/>
          <w:sz w:val="24"/>
        </w:rPr>
        <w:t>8.5.3双方约定以下签证为无效签证，并不得计入乙方中间计价和结算，更不得作为付款依据：</w:t>
      </w:r>
    </w:p>
    <w:p>
      <w:pPr>
        <w:tabs>
          <w:tab w:val="left" w:pos="585"/>
        </w:tabs>
        <w:snapToGrid w:val="0"/>
        <w:spacing w:line="520" w:lineRule="exact"/>
        <w:rPr>
          <w:rFonts w:ascii="仿宋_GB2312" w:hAnsi="仿宋_GB2312" w:eastAsia="仿宋_GB2312" w:cs="仿宋_GB2312"/>
          <w:bCs/>
          <w:sz w:val="24"/>
        </w:rPr>
      </w:pPr>
      <w:r>
        <w:rPr>
          <w:rFonts w:hint="eastAsia" w:ascii="仿宋_GB2312" w:hAnsi="仿宋_GB2312" w:eastAsia="仿宋_GB2312" w:cs="仿宋_GB2312"/>
          <w:bCs/>
          <w:sz w:val="24"/>
        </w:rPr>
        <w:t>a 不按本合同约定表格形式办理的签证。</w:t>
      </w:r>
    </w:p>
    <w:p>
      <w:pPr>
        <w:tabs>
          <w:tab w:val="left" w:pos="585"/>
        </w:tabs>
        <w:snapToGrid w:val="0"/>
        <w:spacing w:line="520" w:lineRule="exact"/>
        <w:rPr>
          <w:rFonts w:ascii="仿宋_GB2312" w:hAnsi="仿宋_GB2312" w:eastAsia="仿宋_GB2312" w:cs="仿宋_GB2312"/>
          <w:bCs/>
          <w:sz w:val="24"/>
        </w:rPr>
      </w:pPr>
      <w:r>
        <w:rPr>
          <w:rFonts w:hint="eastAsia" w:ascii="仿宋_GB2312" w:hAnsi="仿宋_GB2312" w:eastAsia="仿宋_GB2312" w:cs="仿宋_GB2312"/>
          <w:bCs/>
          <w:sz w:val="24"/>
        </w:rPr>
        <w:t>b 不按表格内容填写或部分内容不填写的签证。</w:t>
      </w:r>
    </w:p>
    <w:p>
      <w:pPr>
        <w:tabs>
          <w:tab w:val="left" w:pos="585"/>
        </w:tabs>
        <w:snapToGrid w:val="0"/>
        <w:spacing w:line="520" w:lineRule="exact"/>
        <w:rPr>
          <w:rFonts w:ascii="仿宋_GB2312" w:hAnsi="仿宋_GB2312" w:eastAsia="仿宋_GB2312" w:cs="仿宋_GB2312"/>
          <w:bCs/>
          <w:sz w:val="24"/>
        </w:rPr>
      </w:pPr>
      <w:r>
        <w:rPr>
          <w:rFonts w:hint="eastAsia" w:ascii="仿宋_GB2312" w:hAnsi="仿宋_GB2312" w:eastAsia="仿宋_GB2312" w:cs="仿宋_GB2312"/>
          <w:bCs/>
          <w:sz w:val="24"/>
        </w:rPr>
        <w:t>c任何形式的补贴费用签证（质量奖、工期奖、标化文明奖等）。</w:t>
      </w:r>
    </w:p>
    <w:p>
      <w:pPr>
        <w:tabs>
          <w:tab w:val="left" w:pos="585"/>
        </w:tabs>
        <w:snapToGrid w:val="0"/>
        <w:spacing w:line="520" w:lineRule="exact"/>
        <w:rPr>
          <w:rFonts w:ascii="仿宋_GB2312" w:hAnsi="仿宋_GB2312" w:eastAsia="仿宋_GB2312" w:cs="仿宋_GB2312"/>
          <w:bCs/>
          <w:sz w:val="24"/>
        </w:rPr>
      </w:pPr>
      <w:r>
        <w:rPr>
          <w:rFonts w:hint="eastAsia" w:ascii="仿宋_GB2312" w:hAnsi="仿宋_GB2312" w:eastAsia="仿宋_GB2312" w:cs="仿宋_GB2312"/>
          <w:bCs/>
          <w:sz w:val="24"/>
        </w:rPr>
        <w:t>d签证内容不实的签证。</w:t>
      </w:r>
    </w:p>
    <w:p>
      <w:pPr>
        <w:tabs>
          <w:tab w:val="left" w:pos="585"/>
        </w:tabs>
        <w:snapToGrid w:val="0"/>
        <w:spacing w:line="520" w:lineRule="exact"/>
        <w:rPr>
          <w:rFonts w:ascii="仿宋_GB2312" w:hAnsi="仿宋_GB2312" w:eastAsia="仿宋_GB2312" w:cs="仿宋_GB2312"/>
          <w:bCs/>
          <w:sz w:val="24"/>
        </w:rPr>
      </w:pPr>
      <w:r>
        <w:rPr>
          <w:rFonts w:hint="eastAsia" w:ascii="仿宋_GB2312" w:hAnsi="仿宋_GB2312" w:eastAsia="仿宋_GB2312" w:cs="仿宋_GB2312"/>
          <w:bCs/>
          <w:sz w:val="24"/>
        </w:rPr>
        <w:t>e劳务合同范围内有施工图或按有关规定、规范可以计算工程量而直接签证点工或机械台班或费用的签证。</w:t>
      </w:r>
    </w:p>
    <w:p>
      <w:pPr>
        <w:tabs>
          <w:tab w:val="left" w:pos="585"/>
        </w:tabs>
        <w:snapToGrid w:val="0"/>
        <w:spacing w:line="520" w:lineRule="exact"/>
        <w:rPr>
          <w:rFonts w:ascii="仿宋_GB2312" w:hAnsi="仿宋_GB2312" w:eastAsia="仿宋_GB2312" w:cs="仿宋_GB2312"/>
          <w:bCs/>
          <w:sz w:val="24"/>
        </w:rPr>
      </w:pPr>
      <w:r>
        <w:rPr>
          <w:rFonts w:hint="eastAsia" w:ascii="仿宋_GB2312" w:hAnsi="仿宋_GB2312" w:eastAsia="仿宋_GB2312" w:cs="仿宋_GB2312"/>
          <w:bCs/>
          <w:sz w:val="24"/>
        </w:rPr>
        <w:t>f超过签证时效和竣工后突击补签的签证。</w:t>
      </w:r>
    </w:p>
    <w:p>
      <w:pPr>
        <w:tabs>
          <w:tab w:val="left" w:pos="585"/>
        </w:tabs>
        <w:snapToGrid w:val="0"/>
        <w:spacing w:line="520" w:lineRule="exact"/>
        <w:rPr>
          <w:rFonts w:ascii="仿宋_GB2312" w:hAnsi="仿宋_GB2312" w:eastAsia="仿宋_GB2312" w:cs="仿宋_GB2312"/>
          <w:bCs/>
          <w:sz w:val="24"/>
        </w:rPr>
      </w:pPr>
      <w:r>
        <w:rPr>
          <w:rFonts w:hint="eastAsia" w:ascii="仿宋_GB2312" w:hAnsi="仿宋_GB2312" w:eastAsia="仿宋_GB2312" w:cs="仿宋_GB2312"/>
          <w:bCs/>
          <w:sz w:val="24"/>
        </w:rPr>
        <w:t>g 非原件的签证资料。</w:t>
      </w:r>
    </w:p>
    <w:p>
      <w:pPr>
        <w:tabs>
          <w:tab w:val="left" w:pos="585"/>
        </w:tabs>
        <w:snapToGrid w:val="0"/>
        <w:spacing w:line="520" w:lineRule="exact"/>
        <w:rPr>
          <w:rFonts w:ascii="仿宋_GB2312" w:hAnsi="仿宋_GB2312" w:eastAsia="仿宋_GB2312" w:cs="仿宋_GB2312"/>
          <w:bCs/>
          <w:sz w:val="24"/>
        </w:rPr>
      </w:pPr>
      <w:r>
        <w:rPr>
          <w:rFonts w:hint="eastAsia" w:ascii="仿宋_GB2312" w:hAnsi="仿宋_GB2312" w:eastAsia="仿宋_GB2312" w:cs="仿宋_GB2312"/>
          <w:bCs/>
          <w:sz w:val="24"/>
        </w:rPr>
        <w:t>8.5.4签证审核权限</w:t>
      </w:r>
    </w:p>
    <w:p>
      <w:pPr>
        <w:tabs>
          <w:tab w:val="left" w:pos="585"/>
        </w:tabs>
        <w:snapToGrid w:val="0"/>
        <w:spacing w:line="52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奖励、补偿事项、设计变更、会议纪要、通知等不能以签证形式确认，不作为结算依据。签证应通过专题会议形式按周集中处理，必须经经办人、商务经理、项目经理共同审核签字后方可生效；过时、手续不全、内容不符合甲方要求的签证一律无效，乙方弄虚作假办理的签证无效。</w:t>
      </w:r>
    </w:p>
    <w:p>
      <w:pPr>
        <w:tabs>
          <w:tab w:val="left" w:pos="585"/>
        </w:tabs>
        <w:snapToGrid w:val="0"/>
        <w:spacing w:line="520" w:lineRule="exact"/>
        <w:rPr>
          <w:rFonts w:ascii="仿宋_GB2312" w:hAnsi="仿宋_GB2312" w:eastAsia="仿宋_GB2312" w:cs="仿宋_GB2312"/>
          <w:bCs/>
          <w:sz w:val="24"/>
        </w:rPr>
      </w:pPr>
      <w:r>
        <w:rPr>
          <w:rFonts w:hint="eastAsia" w:ascii="仿宋_GB2312" w:hAnsi="仿宋_GB2312" w:eastAsia="仿宋_GB2312" w:cs="仿宋_GB2312"/>
          <w:bCs/>
          <w:sz w:val="24"/>
        </w:rPr>
        <w:t>8.5.5签证单价按以下约定处理</w:t>
      </w:r>
    </w:p>
    <w:p>
      <w:pPr>
        <w:tabs>
          <w:tab w:val="left" w:pos="585"/>
        </w:tabs>
        <w:snapToGrid w:val="0"/>
        <w:spacing w:line="520" w:lineRule="exact"/>
        <w:rPr>
          <w:rFonts w:ascii="仿宋_GB2312" w:hAnsi="仿宋_GB2312" w:eastAsia="仿宋_GB2312" w:cs="仿宋_GB2312"/>
          <w:bCs/>
          <w:sz w:val="24"/>
        </w:rPr>
      </w:pPr>
      <w:r>
        <w:rPr>
          <w:rFonts w:hint="eastAsia" w:ascii="仿宋_GB2312" w:hAnsi="仿宋_GB2312" w:eastAsia="仿宋_GB2312" w:cs="仿宋_GB2312"/>
          <w:bCs/>
          <w:sz w:val="24"/>
        </w:rPr>
        <w:t>a. 合同单价中有适用于签证工作的子目的，采用该子目的单价。</w:t>
      </w:r>
    </w:p>
    <w:p>
      <w:pPr>
        <w:tabs>
          <w:tab w:val="left" w:pos="585"/>
        </w:tabs>
        <w:snapToGrid w:val="0"/>
        <w:spacing w:line="520" w:lineRule="exact"/>
        <w:rPr>
          <w:rFonts w:ascii="仿宋_GB2312" w:hAnsi="仿宋_GB2312" w:eastAsia="仿宋_GB2312" w:cs="仿宋_GB2312"/>
          <w:bCs/>
          <w:sz w:val="24"/>
        </w:rPr>
      </w:pPr>
      <w:r>
        <w:rPr>
          <w:rFonts w:hint="eastAsia" w:ascii="仿宋_GB2312" w:hAnsi="仿宋_GB2312" w:eastAsia="仿宋_GB2312" w:cs="仿宋_GB2312"/>
          <w:bCs/>
          <w:sz w:val="24"/>
        </w:rPr>
        <w:t>b.合同单价中无适用或类似子目的单价，按下表单价执行。</w:t>
      </w:r>
    </w:p>
    <w:p>
      <w:pPr>
        <w:tabs>
          <w:tab w:val="left" w:pos="585"/>
        </w:tabs>
        <w:snapToGrid w:val="0"/>
        <w:spacing w:line="520" w:lineRule="exact"/>
        <w:ind w:firstLine="480" w:firstLineChars="200"/>
        <w:jc w:val="center"/>
        <w:rPr>
          <w:rFonts w:ascii="仿宋_GB2312" w:hAnsi="仿宋_GB2312" w:eastAsia="仿宋_GB2312" w:cs="仿宋_GB2312"/>
          <w:bCs/>
          <w:sz w:val="24"/>
        </w:rPr>
      </w:pPr>
      <w:r>
        <w:rPr>
          <w:rFonts w:hint="eastAsia" w:ascii="仿宋_GB2312" w:hAnsi="仿宋_GB2312" w:eastAsia="仿宋_GB2312" w:cs="仿宋_GB2312"/>
          <w:bCs/>
          <w:sz w:val="24"/>
        </w:rPr>
        <w:t>签证单价计价表</w:t>
      </w:r>
    </w:p>
    <w:tbl>
      <w:tblPr>
        <w:tblStyle w:val="40"/>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1890"/>
        <w:gridCol w:w="990"/>
        <w:gridCol w:w="1500"/>
        <w:gridCol w:w="1614"/>
        <w:gridCol w:w="2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exact"/>
        </w:trPr>
        <w:tc>
          <w:tcPr>
            <w:tcW w:w="770" w:type="dxa"/>
            <w:tcBorders>
              <w:top w:val="single" w:color="auto" w:sz="4" w:space="0"/>
              <w:left w:val="single" w:color="auto" w:sz="4" w:space="0"/>
              <w:bottom w:val="single" w:color="auto" w:sz="4" w:space="0"/>
              <w:right w:val="single" w:color="auto" w:sz="4" w:space="0"/>
            </w:tcBorders>
            <w:vAlign w:val="center"/>
          </w:tcPr>
          <w:p>
            <w:pPr>
              <w:tabs>
                <w:tab w:val="left" w:pos="585"/>
              </w:tabs>
              <w:snapToGrid w:val="0"/>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序号</w:t>
            </w:r>
          </w:p>
        </w:tc>
        <w:tc>
          <w:tcPr>
            <w:tcW w:w="1890" w:type="dxa"/>
            <w:tcBorders>
              <w:top w:val="single" w:color="auto" w:sz="4" w:space="0"/>
              <w:left w:val="single" w:color="auto" w:sz="4" w:space="0"/>
              <w:bottom w:val="single" w:color="auto" w:sz="4" w:space="0"/>
              <w:right w:val="single" w:color="auto" w:sz="4" w:space="0"/>
            </w:tcBorders>
            <w:vAlign w:val="center"/>
          </w:tcPr>
          <w:p>
            <w:pPr>
              <w:tabs>
                <w:tab w:val="left" w:pos="585"/>
              </w:tabs>
              <w:snapToGrid w:val="0"/>
              <w:ind w:firstLine="400" w:firstLineChars="200"/>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项目</w:t>
            </w:r>
          </w:p>
        </w:tc>
        <w:tc>
          <w:tcPr>
            <w:tcW w:w="990" w:type="dxa"/>
            <w:tcBorders>
              <w:top w:val="single" w:color="auto" w:sz="4" w:space="0"/>
              <w:left w:val="single" w:color="auto" w:sz="4" w:space="0"/>
              <w:bottom w:val="single" w:color="auto" w:sz="4" w:space="0"/>
              <w:right w:val="single" w:color="auto" w:sz="4" w:space="0"/>
            </w:tcBorders>
            <w:vAlign w:val="center"/>
          </w:tcPr>
          <w:p>
            <w:pPr>
              <w:tabs>
                <w:tab w:val="left" w:pos="585"/>
              </w:tabs>
              <w:snapToGrid w:val="0"/>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单位</w:t>
            </w:r>
          </w:p>
        </w:tc>
        <w:tc>
          <w:tcPr>
            <w:tcW w:w="1500" w:type="dxa"/>
            <w:tcBorders>
              <w:top w:val="single" w:color="auto" w:sz="4" w:space="0"/>
              <w:left w:val="single" w:color="auto" w:sz="4" w:space="0"/>
              <w:bottom w:val="single" w:color="auto" w:sz="4" w:space="0"/>
              <w:right w:val="single" w:color="auto" w:sz="4" w:space="0"/>
            </w:tcBorders>
            <w:vAlign w:val="center"/>
          </w:tcPr>
          <w:p>
            <w:pPr>
              <w:tabs>
                <w:tab w:val="left" w:pos="585"/>
              </w:tabs>
              <w:snapToGrid w:val="0"/>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不含增值税综合单价</w:t>
            </w:r>
          </w:p>
        </w:tc>
        <w:tc>
          <w:tcPr>
            <w:tcW w:w="1614" w:type="dxa"/>
            <w:tcBorders>
              <w:top w:val="single" w:color="auto" w:sz="4" w:space="0"/>
              <w:left w:val="single" w:color="auto" w:sz="4" w:space="0"/>
              <w:bottom w:val="single" w:color="auto" w:sz="4" w:space="0"/>
              <w:right w:val="single" w:color="auto" w:sz="4" w:space="0"/>
            </w:tcBorders>
            <w:vAlign w:val="center"/>
          </w:tcPr>
          <w:p>
            <w:pPr>
              <w:tabs>
                <w:tab w:val="left" w:pos="585"/>
              </w:tabs>
              <w:snapToGrid w:val="0"/>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含增值税综合单价</w:t>
            </w:r>
          </w:p>
        </w:tc>
        <w:tc>
          <w:tcPr>
            <w:tcW w:w="2450" w:type="dxa"/>
            <w:tcBorders>
              <w:top w:val="single" w:color="auto" w:sz="4" w:space="0"/>
              <w:left w:val="single" w:color="auto" w:sz="4" w:space="0"/>
              <w:bottom w:val="single" w:color="auto" w:sz="4" w:space="0"/>
              <w:right w:val="single" w:color="auto" w:sz="4" w:space="0"/>
            </w:tcBorders>
            <w:vAlign w:val="center"/>
          </w:tcPr>
          <w:p>
            <w:pPr>
              <w:tabs>
                <w:tab w:val="left" w:pos="585"/>
              </w:tabs>
              <w:snapToGrid w:val="0"/>
              <w:ind w:firstLine="400" w:firstLineChars="200"/>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单价组成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770" w:type="dxa"/>
            <w:tcBorders>
              <w:top w:val="single" w:color="auto" w:sz="4" w:space="0"/>
              <w:left w:val="single" w:color="auto" w:sz="4" w:space="0"/>
              <w:bottom w:val="single" w:color="auto" w:sz="4" w:space="0"/>
              <w:right w:val="single" w:color="auto" w:sz="4" w:space="0"/>
            </w:tcBorders>
            <w:vAlign w:val="center"/>
          </w:tcPr>
          <w:p>
            <w:pPr>
              <w:tabs>
                <w:tab w:val="left" w:pos="585"/>
              </w:tabs>
              <w:snapToGrid w:val="0"/>
              <w:ind w:firstLine="400" w:firstLineChars="200"/>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1</w:t>
            </w:r>
          </w:p>
        </w:tc>
        <w:tc>
          <w:tcPr>
            <w:tcW w:w="1890" w:type="dxa"/>
            <w:tcBorders>
              <w:top w:val="single" w:color="auto" w:sz="4" w:space="0"/>
              <w:left w:val="single" w:color="auto" w:sz="4" w:space="0"/>
              <w:bottom w:val="single" w:color="auto" w:sz="4" w:space="0"/>
              <w:right w:val="single" w:color="auto" w:sz="4" w:space="0"/>
            </w:tcBorders>
            <w:vAlign w:val="center"/>
          </w:tcPr>
          <w:p>
            <w:pPr>
              <w:tabs>
                <w:tab w:val="left" w:pos="585"/>
              </w:tabs>
              <w:snapToGrid w:val="0"/>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普工</w:t>
            </w:r>
          </w:p>
        </w:tc>
        <w:tc>
          <w:tcPr>
            <w:tcW w:w="990" w:type="dxa"/>
            <w:tcBorders>
              <w:top w:val="single" w:color="auto" w:sz="4" w:space="0"/>
              <w:left w:val="single" w:color="auto" w:sz="4" w:space="0"/>
              <w:bottom w:val="single" w:color="auto" w:sz="4" w:space="0"/>
              <w:right w:val="single" w:color="auto" w:sz="4" w:space="0"/>
            </w:tcBorders>
            <w:vAlign w:val="center"/>
          </w:tcPr>
          <w:p>
            <w:pPr>
              <w:tabs>
                <w:tab w:val="left" w:pos="585"/>
              </w:tabs>
              <w:snapToGrid w:val="0"/>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小时</w:t>
            </w:r>
          </w:p>
        </w:tc>
        <w:tc>
          <w:tcPr>
            <w:tcW w:w="150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仿宋_GB2312" w:hAnsi="仿宋_GB2312" w:eastAsia="仿宋_GB2312" w:cs="仿宋_GB2312"/>
                <w:bCs/>
                <w:sz w:val="20"/>
                <w:szCs w:val="20"/>
              </w:rPr>
            </w:pPr>
            <w:r>
              <w:rPr>
                <w:rFonts w:hint="eastAsia" w:ascii="宋体" w:hAnsi="宋体" w:cs="宋体"/>
                <w:kern w:val="0"/>
                <w:sz w:val="22"/>
                <w:szCs w:val="22"/>
                <w:lang w:bidi="ar"/>
              </w:rPr>
              <w:t>13.76</w:t>
            </w:r>
          </w:p>
        </w:tc>
        <w:tc>
          <w:tcPr>
            <w:tcW w:w="1614" w:type="dxa"/>
            <w:tcBorders>
              <w:top w:val="single" w:color="auto" w:sz="4" w:space="0"/>
              <w:left w:val="single" w:color="auto" w:sz="4" w:space="0"/>
              <w:bottom w:val="single" w:color="auto" w:sz="4" w:space="0"/>
              <w:right w:val="single" w:color="auto" w:sz="4" w:space="0"/>
            </w:tcBorders>
            <w:vAlign w:val="center"/>
          </w:tcPr>
          <w:p>
            <w:pPr>
              <w:tabs>
                <w:tab w:val="left" w:pos="585"/>
              </w:tabs>
              <w:snapToGrid w:val="0"/>
              <w:ind w:firstLine="600" w:firstLineChars="300"/>
              <w:rPr>
                <w:rFonts w:ascii="仿宋_GB2312" w:hAnsi="仿宋_GB2312" w:eastAsia="仿宋_GB2312" w:cs="仿宋_GB2312"/>
                <w:bCs/>
                <w:sz w:val="20"/>
                <w:szCs w:val="20"/>
              </w:rPr>
            </w:pPr>
            <w:r>
              <w:rPr>
                <w:rFonts w:hint="eastAsia" w:ascii="仿宋_GB2312" w:hAnsi="仿宋_GB2312" w:eastAsia="仿宋_GB2312" w:cs="仿宋_GB2312"/>
                <w:bCs/>
                <w:sz w:val="20"/>
                <w:szCs w:val="20"/>
              </w:rPr>
              <w:t>15</w:t>
            </w:r>
          </w:p>
        </w:tc>
        <w:tc>
          <w:tcPr>
            <w:tcW w:w="2450" w:type="dxa"/>
            <w:tcBorders>
              <w:top w:val="single" w:color="auto" w:sz="4" w:space="0"/>
              <w:left w:val="single" w:color="auto" w:sz="4" w:space="0"/>
              <w:bottom w:val="single" w:color="auto" w:sz="4" w:space="0"/>
              <w:right w:val="single" w:color="auto" w:sz="4" w:space="0"/>
            </w:tcBorders>
            <w:vAlign w:val="center"/>
          </w:tcPr>
          <w:p>
            <w:pPr>
              <w:tabs>
                <w:tab w:val="left" w:pos="585"/>
              </w:tabs>
              <w:snapToGrid w:val="0"/>
              <w:ind w:firstLine="400" w:firstLineChars="200"/>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综合单价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770" w:type="dxa"/>
            <w:tcBorders>
              <w:top w:val="single" w:color="auto" w:sz="4" w:space="0"/>
              <w:left w:val="single" w:color="auto" w:sz="4" w:space="0"/>
              <w:bottom w:val="single" w:color="auto" w:sz="4" w:space="0"/>
              <w:right w:val="single" w:color="auto" w:sz="4" w:space="0"/>
            </w:tcBorders>
            <w:vAlign w:val="center"/>
          </w:tcPr>
          <w:p>
            <w:pPr>
              <w:tabs>
                <w:tab w:val="left" w:pos="585"/>
              </w:tabs>
              <w:snapToGrid w:val="0"/>
              <w:ind w:firstLine="400" w:firstLineChars="200"/>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2</w:t>
            </w:r>
          </w:p>
        </w:tc>
        <w:tc>
          <w:tcPr>
            <w:tcW w:w="1890" w:type="dxa"/>
            <w:tcBorders>
              <w:top w:val="single" w:color="auto" w:sz="4" w:space="0"/>
              <w:left w:val="single" w:color="auto" w:sz="4" w:space="0"/>
              <w:bottom w:val="single" w:color="auto" w:sz="4" w:space="0"/>
              <w:right w:val="single" w:color="auto" w:sz="4" w:space="0"/>
            </w:tcBorders>
            <w:vAlign w:val="center"/>
          </w:tcPr>
          <w:p>
            <w:pPr>
              <w:tabs>
                <w:tab w:val="left" w:pos="585"/>
              </w:tabs>
              <w:snapToGrid w:val="0"/>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技工</w:t>
            </w:r>
          </w:p>
        </w:tc>
        <w:tc>
          <w:tcPr>
            <w:tcW w:w="9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小时</w:t>
            </w:r>
          </w:p>
        </w:tc>
        <w:tc>
          <w:tcPr>
            <w:tcW w:w="150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仿宋_GB2312" w:hAnsi="仿宋_GB2312" w:eastAsia="仿宋_GB2312" w:cs="仿宋_GB2312"/>
                <w:bCs/>
                <w:sz w:val="20"/>
                <w:szCs w:val="20"/>
              </w:rPr>
            </w:pPr>
            <w:r>
              <w:rPr>
                <w:rFonts w:hint="eastAsia" w:ascii="宋体" w:hAnsi="宋体" w:cs="宋体"/>
                <w:kern w:val="0"/>
                <w:sz w:val="22"/>
                <w:szCs w:val="22"/>
                <w:lang w:bidi="ar"/>
              </w:rPr>
              <w:t>18.35</w:t>
            </w:r>
          </w:p>
        </w:tc>
        <w:tc>
          <w:tcPr>
            <w:tcW w:w="1614" w:type="dxa"/>
            <w:tcBorders>
              <w:top w:val="single" w:color="auto" w:sz="4" w:space="0"/>
              <w:left w:val="single" w:color="auto" w:sz="4" w:space="0"/>
              <w:bottom w:val="single" w:color="auto" w:sz="4" w:space="0"/>
              <w:right w:val="single" w:color="auto" w:sz="4" w:space="0"/>
            </w:tcBorders>
            <w:vAlign w:val="center"/>
          </w:tcPr>
          <w:p>
            <w:pPr>
              <w:tabs>
                <w:tab w:val="left" w:pos="585"/>
              </w:tabs>
              <w:snapToGrid w:val="0"/>
              <w:ind w:firstLine="400" w:firstLineChars="200"/>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20</w:t>
            </w:r>
          </w:p>
        </w:tc>
        <w:tc>
          <w:tcPr>
            <w:tcW w:w="2450" w:type="dxa"/>
            <w:tcBorders>
              <w:top w:val="single" w:color="auto" w:sz="4" w:space="0"/>
              <w:left w:val="single" w:color="auto" w:sz="4" w:space="0"/>
              <w:bottom w:val="single" w:color="auto" w:sz="4" w:space="0"/>
              <w:right w:val="single" w:color="auto" w:sz="4" w:space="0"/>
            </w:tcBorders>
            <w:vAlign w:val="center"/>
          </w:tcPr>
          <w:p>
            <w:pPr>
              <w:tabs>
                <w:tab w:val="left" w:pos="585"/>
              </w:tabs>
              <w:snapToGrid w:val="0"/>
              <w:ind w:firstLine="400" w:firstLineChars="200"/>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综合单价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770" w:type="dxa"/>
            <w:tcBorders>
              <w:top w:val="single" w:color="auto" w:sz="4" w:space="0"/>
              <w:left w:val="single" w:color="auto" w:sz="4" w:space="0"/>
              <w:bottom w:val="single" w:color="auto" w:sz="4" w:space="0"/>
              <w:right w:val="single" w:color="auto" w:sz="4" w:space="0"/>
            </w:tcBorders>
            <w:vAlign w:val="center"/>
          </w:tcPr>
          <w:p>
            <w:pPr>
              <w:tabs>
                <w:tab w:val="left" w:pos="585"/>
              </w:tabs>
              <w:snapToGrid w:val="0"/>
              <w:ind w:firstLine="400" w:firstLineChars="200"/>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3</w:t>
            </w:r>
          </w:p>
        </w:tc>
        <w:tc>
          <w:tcPr>
            <w:tcW w:w="1890" w:type="dxa"/>
            <w:tcBorders>
              <w:top w:val="single" w:color="auto" w:sz="4" w:space="0"/>
              <w:left w:val="single" w:color="auto" w:sz="4" w:space="0"/>
              <w:bottom w:val="single" w:color="auto" w:sz="4" w:space="0"/>
              <w:right w:val="single" w:color="auto" w:sz="4" w:space="0"/>
            </w:tcBorders>
            <w:vAlign w:val="center"/>
          </w:tcPr>
          <w:p>
            <w:pPr>
              <w:tabs>
                <w:tab w:val="left" w:pos="585"/>
              </w:tabs>
              <w:snapToGrid w:val="0"/>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挖掘机（1.0-1.2m3）</w:t>
            </w:r>
          </w:p>
        </w:tc>
        <w:tc>
          <w:tcPr>
            <w:tcW w:w="9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小时</w:t>
            </w:r>
          </w:p>
        </w:tc>
        <w:tc>
          <w:tcPr>
            <w:tcW w:w="150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仿宋_GB2312" w:hAnsi="仿宋_GB2312" w:eastAsia="仿宋_GB2312" w:cs="仿宋_GB2312"/>
                <w:bCs/>
                <w:sz w:val="20"/>
                <w:szCs w:val="20"/>
              </w:rPr>
            </w:pPr>
            <w:r>
              <w:rPr>
                <w:rFonts w:hint="eastAsia" w:ascii="宋体" w:hAnsi="宋体" w:cs="宋体"/>
                <w:kern w:val="0"/>
                <w:sz w:val="22"/>
                <w:szCs w:val="22"/>
                <w:lang w:bidi="ar"/>
              </w:rPr>
              <w:t>238.53</w:t>
            </w:r>
          </w:p>
        </w:tc>
        <w:tc>
          <w:tcPr>
            <w:tcW w:w="1614" w:type="dxa"/>
            <w:tcBorders>
              <w:top w:val="single" w:color="auto" w:sz="4" w:space="0"/>
              <w:left w:val="single" w:color="auto" w:sz="4" w:space="0"/>
              <w:bottom w:val="single" w:color="auto" w:sz="4" w:space="0"/>
              <w:right w:val="single" w:color="auto" w:sz="4" w:space="0"/>
            </w:tcBorders>
            <w:vAlign w:val="center"/>
          </w:tcPr>
          <w:p>
            <w:pPr>
              <w:tabs>
                <w:tab w:val="left" w:pos="585"/>
              </w:tabs>
              <w:snapToGrid w:val="0"/>
              <w:ind w:firstLine="400" w:firstLineChars="200"/>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260</w:t>
            </w:r>
          </w:p>
        </w:tc>
        <w:tc>
          <w:tcPr>
            <w:tcW w:w="2450" w:type="dxa"/>
            <w:tcBorders>
              <w:top w:val="single" w:color="auto" w:sz="4" w:space="0"/>
              <w:left w:val="single" w:color="auto" w:sz="4" w:space="0"/>
              <w:bottom w:val="single" w:color="auto" w:sz="4" w:space="0"/>
              <w:right w:val="single" w:color="auto" w:sz="4" w:space="0"/>
            </w:tcBorders>
            <w:vAlign w:val="center"/>
          </w:tcPr>
          <w:p>
            <w:pPr>
              <w:tabs>
                <w:tab w:val="left" w:pos="585"/>
              </w:tabs>
              <w:snapToGrid w:val="0"/>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综合单价（含燃油、司机、经常修理费等）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770" w:type="dxa"/>
            <w:tcBorders>
              <w:top w:val="single" w:color="auto" w:sz="4" w:space="0"/>
              <w:left w:val="single" w:color="auto" w:sz="4" w:space="0"/>
              <w:bottom w:val="single" w:color="auto" w:sz="4" w:space="0"/>
              <w:right w:val="single" w:color="auto" w:sz="4" w:space="0"/>
            </w:tcBorders>
            <w:vAlign w:val="center"/>
          </w:tcPr>
          <w:p>
            <w:pPr>
              <w:tabs>
                <w:tab w:val="left" w:pos="585"/>
              </w:tabs>
              <w:snapToGrid w:val="0"/>
              <w:ind w:firstLine="400" w:firstLineChars="200"/>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4</w:t>
            </w:r>
          </w:p>
        </w:tc>
        <w:tc>
          <w:tcPr>
            <w:tcW w:w="1890" w:type="dxa"/>
            <w:tcBorders>
              <w:top w:val="single" w:color="auto" w:sz="4" w:space="0"/>
              <w:left w:val="single" w:color="auto" w:sz="4" w:space="0"/>
              <w:bottom w:val="single" w:color="auto" w:sz="4" w:space="0"/>
              <w:right w:val="single" w:color="auto" w:sz="4" w:space="0"/>
            </w:tcBorders>
            <w:vAlign w:val="center"/>
          </w:tcPr>
          <w:p>
            <w:pPr>
              <w:tabs>
                <w:tab w:val="left" w:pos="585"/>
              </w:tabs>
              <w:snapToGrid w:val="0"/>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推土机（120kw（160））</w:t>
            </w:r>
          </w:p>
        </w:tc>
        <w:tc>
          <w:tcPr>
            <w:tcW w:w="9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小时</w:t>
            </w:r>
          </w:p>
        </w:tc>
        <w:tc>
          <w:tcPr>
            <w:tcW w:w="150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仿宋_GB2312" w:hAnsi="仿宋_GB2312" w:eastAsia="仿宋_GB2312" w:cs="仿宋_GB2312"/>
                <w:bCs/>
                <w:sz w:val="20"/>
                <w:szCs w:val="20"/>
              </w:rPr>
            </w:pPr>
            <w:r>
              <w:rPr>
                <w:rFonts w:hint="eastAsia" w:ascii="宋体" w:hAnsi="宋体" w:cs="宋体"/>
                <w:kern w:val="0"/>
                <w:sz w:val="22"/>
                <w:szCs w:val="22"/>
                <w:lang w:bidi="ar"/>
              </w:rPr>
              <w:t>183.49</w:t>
            </w:r>
          </w:p>
        </w:tc>
        <w:tc>
          <w:tcPr>
            <w:tcW w:w="1614" w:type="dxa"/>
            <w:tcBorders>
              <w:top w:val="single" w:color="auto" w:sz="4" w:space="0"/>
              <w:left w:val="single" w:color="auto" w:sz="4" w:space="0"/>
              <w:bottom w:val="single" w:color="auto" w:sz="4" w:space="0"/>
              <w:right w:val="single" w:color="auto" w:sz="4" w:space="0"/>
            </w:tcBorders>
            <w:vAlign w:val="center"/>
          </w:tcPr>
          <w:p>
            <w:pPr>
              <w:tabs>
                <w:tab w:val="left" w:pos="585"/>
              </w:tabs>
              <w:snapToGrid w:val="0"/>
              <w:ind w:firstLine="400" w:firstLineChars="200"/>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200</w:t>
            </w:r>
          </w:p>
        </w:tc>
        <w:tc>
          <w:tcPr>
            <w:tcW w:w="2450" w:type="dxa"/>
            <w:tcBorders>
              <w:top w:val="single" w:color="auto" w:sz="4" w:space="0"/>
              <w:left w:val="single" w:color="auto" w:sz="4" w:space="0"/>
              <w:bottom w:val="single" w:color="auto" w:sz="4" w:space="0"/>
              <w:right w:val="single" w:color="auto" w:sz="4" w:space="0"/>
            </w:tcBorders>
            <w:vAlign w:val="center"/>
          </w:tcPr>
          <w:p>
            <w:pPr>
              <w:tabs>
                <w:tab w:val="left" w:pos="585"/>
              </w:tabs>
              <w:snapToGrid w:val="0"/>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综合单价（含燃油、司机、经常修理费等）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770" w:type="dxa"/>
            <w:tcBorders>
              <w:top w:val="single" w:color="auto" w:sz="4" w:space="0"/>
              <w:left w:val="single" w:color="auto" w:sz="4" w:space="0"/>
              <w:bottom w:val="single" w:color="auto" w:sz="4" w:space="0"/>
              <w:right w:val="single" w:color="auto" w:sz="4" w:space="0"/>
            </w:tcBorders>
            <w:vAlign w:val="center"/>
          </w:tcPr>
          <w:p>
            <w:pPr>
              <w:tabs>
                <w:tab w:val="left" w:pos="585"/>
              </w:tabs>
              <w:snapToGrid w:val="0"/>
              <w:ind w:firstLine="400" w:firstLineChars="200"/>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5</w:t>
            </w:r>
          </w:p>
        </w:tc>
        <w:tc>
          <w:tcPr>
            <w:tcW w:w="1890" w:type="dxa"/>
            <w:tcBorders>
              <w:top w:val="single" w:color="auto" w:sz="4" w:space="0"/>
              <w:left w:val="single" w:color="auto" w:sz="4" w:space="0"/>
              <w:bottom w:val="single" w:color="auto" w:sz="4" w:space="0"/>
              <w:right w:val="single" w:color="auto" w:sz="4" w:space="0"/>
            </w:tcBorders>
            <w:vAlign w:val="center"/>
          </w:tcPr>
          <w:p>
            <w:pPr>
              <w:tabs>
                <w:tab w:val="left" w:pos="585"/>
              </w:tabs>
              <w:snapToGrid w:val="0"/>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压路机（12-18T）</w:t>
            </w:r>
          </w:p>
        </w:tc>
        <w:tc>
          <w:tcPr>
            <w:tcW w:w="9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小时</w:t>
            </w:r>
          </w:p>
        </w:tc>
        <w:tc>
          <w:tcPr>
            <w:tcW w:w="150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仿宋_GB2312" w:hAnsi="仿宋_GB2312" w:eastAsia="仿宋_GB2312" w:cs="仿宋_GB2312"/>
                <w:bCs/>
                <w:sz w:val="20"/>
                <w:szCs w:val="20"/>
              </w:rPr>
            </w:pPr>
            <w:r>
              <w:rPr>
                <w:rFonts w:hint="eastAsia" w:ascii="宋体" w:hAnsi="宋体" w:cs="宋体"/>
                <w:kern w:val="0"/>
                <w:sz w:val="22"/>
                <w:szCs w:val="22"/>
                <w:lang w:bidi="ar"/>
              </w:rPr>
              <w:t>119.27</w:t>
            </w:r>
          </w:p>
        </w:tc>
        <w:tc>
          <w:tcPr>
            <w:tcW w:w="1614" w:type="dxa"/>
            <w:tcBorders>
              <w:top w:val="single" w:color="auto" w:sz="4" w:space="0"/>
              <w:left w:val="single" w:color="auto" w:sz="4" w:space="0"/>
              <w:bottom w:val="single" w:color="auto" w:sz="4" w:space="0"/>
              <w:right w:val="single" w:color="auto" w:sz="4" w:space="0"/>
            </w:tcBorders>
            <w:vAlign w:val="center"/>
          </w:tcPr>
          <w:p>
            <w:pPr>
              <w:tabs>
                <w:tab w:val="left" w:pos="585"/>
              </w:tabs>
              <w:snapToGrid w:val="0"/>
              <w:ind w:firstLine="400" w:firstLineChars="200"/>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130</w:t>
            </w:r>
          </w:p>
        </w:tc>
        <w:tc>
          <w:tcPr>
            <w:tcW w:w="2450" w:type="dxa"/>
            <w:tcBorders>
              <w:top w:val="single" w:color="auto" w:sz="4" w:space="0"/>
              <w:left w:val="single" w:color="auto" w:sz="4" w:space="0"/>
              <w:bottom w:val="single" w:color="auto" w:sz="4" w:space="0"/>
              <w:right w:val="single" w:color="auto" w:sz="4" w:space="0"/>
            </w:tcBorders>
            <w:vAlign w:val="center"/>
          </w:tcPr>
          <w:p>
            <w:pPr>
              <w:tabs>
                <w:tab w:val="left" w:pos="585"/>
              </w:tabs>
              <w:snapToGrid w:val="0"/>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综合单价（含燃油、司机、经常修理费等）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770" w:type="dxa"/>
            <w:tcBorders>
              <w:top w:val="single" w:color="auto" w:sz="4" w:space="0"/>
              <w:left w:val="single" w:color="auto" w:sz="4" w:space="0"/>
              <w:bottom w:val="single" w:color="auto" w:sz="4" w:space="0"/>
              <w:right w:val="single" w:color="auto" w:sz="4" w:space="0"/>
            </w:tcBorders>
            <w:vAlign w:val="center"/>
          </w:tcPr>
          <w:p>
            <w:pPr>
              <w:tabs>
                <w:tab w:val="left" w:pos="585"/>
              </w:tabs>
              <w:snapToGrid w:val="0"/>
              <w:ind w:firstLine="400" w:firstLineChars="200"/>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6</w:t>
            </w:r>
          </w:p>
        </w:tc>
        <w:tc>
          <w:tcPr>
            <w:tcW w:w="1890" w:type="dxa"/>
            <w:tcBorders>
              <w:top w:val="single" w:color="auto" w:sz="4" w:space="0"/>
              <w:left w:val="single" w:color="auto" w:sz="4" w:space="0"/>
              <w:bottom w:val="single" w:color="auto" w:sz="4" w:space="0"/>
              <w:right w:val="single" w:color="auto" w:sz="4" w:space="0"/>
            </w:tcBorders>
            <w:vAlign w:val="center"/>
          </w:tcPr>
          <w:p>
            <w:pPr>
              <w:tabs>
                <w:tab w:val="left" w:pos="585"/>
              </w:tabs>
              <w:snapToGrid w:val="0"/>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装载机（ZL40）</w:t>
            </w:r>
          </w:p>
        </w:tc>
        <w:tc>
          <w:tcPr>
            <w:tcW w:w="9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小时</w:t>
            </w:r>
          </w:p>
        </w:tc>
        <w:tc>
          <w:tcPr>
            <w:tcW w:w="150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仿宋_GB2312" w:hAnsi="仿宋_GB2312" w:eastAsia="仿宋_GB2312" w:cs="仿宋_GB2312"/>
                <w:bCs/>
                <w:sz w:val="20"/>
                <w:szCs w:val="20"/>
              </w:rPr>
            </w:pPr>
            <w:r>
              <w:rPr>
                <w:rFonts w:hint="eastAsia" w:ascii="宋体" w:hAnsi="宋体" w:cs="宋体"/>
                <w:kern w:val="0"/>
                <w:sz w:val="22"/>
                <w:szCs w:val="22"/>
                <w:lang w:bidi="ar"/>
              </w:rPr>
              <w:t>128.44</w:t>
            </w:r>
          </w:p>
        </w:tc>
        <w:tc>
          <w:tcPr>
            <w:tcW w:w="1614" w:type="dxa"/>
            <w:tcBorders>
              <w:top w:val="single" w:color="auto" w:sz="4" w:space="0"/>
              <w:left w:val="single" w:color="auto" w:sz="4" w:space="0"/>
              <w:bottom w:val="single" w:color="auto" w:sz="4" w:space="0"/>
              <w:right w:val="single" w:color="auto" w:sz="4" w:space="0"/>
            </w:tcBorders>
            <w:vAlign w:val="center"/>
          </w:tcPr>
          <w:p>
            <w:pPr>
              <w:tabs>
                <w:tab w:val="left" w:pos="585"/>
              </w:tabs>
              <w:snapToGrid w:val="0"/>
              <w:ind w:firstLine="400" w:firstLineChars="200"/>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140</w:t>
            </w:r>
          </w:p>
        </w:tc>
        <w:tc>
          <w:tcPr>
            <w:tcW w:w="2450" w:type="dxa"/>
            <w:tcBorders>
              <w:top w:val="single" w:color="auto" w:sz="4" w:space="0"/>
              <w:left w:val="single" w:color="auto" w:sz="4" w:space="0"/>
              <w:bottom w:val="single" w:color="auto" w:sz="4" w:space="0"/>
              <w:right w:val="single" w:color="auto" w:sz="4" w:space="0"/>
            </w:tcBorders>
            <w:vAlign w:val="center"/>
          </w:tcPr>
          <w:p>
            <w:pPr>
              <w:tabs>
                <w:tab w:val="left" w:pos="585"/>
              </w:tabs>
              <w:snapToGrid w:val="0"/>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综合单价（含燃油、司机、经常修理费等）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770" w:type="dxa"/>
            <w:tcBorders>
              <w:top w:val="single" w:color="auto" w:sz="4" w:space="0"/>
              <w:left w:val="single" w:color="auto" w:sz="4" w:space="0"/>
              <w:bottom w:val="single" w:color="auto" w:sz="4" w:space="0"/>
              <w:right w:val="single" w:color="auto" w:sz="4" w:space="0"/>
            </w:tcBorders>
            <w:vAlign w:val="center"/>
          </w:tcPr>
          <w:p>
            <w:pPr>
              <w:tabs>
                <w:tab w:val="left" w:pos="585"/>
              </w:tabs>
              <w:snapToGrid w:val="0"/>
              <w:ind w:firstLine="400" w:firstLineChars="200"/>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7</w:t>
            </w:r>
          </w:p>
        </w:tc>
        <w:tc>
          <w:tcPr>
            <w:tcW w:w="1890" w:type="dxa"/>
            <w:tcBorders>
              <w:top w:val="single" w:color="auto" w:sz="4" w:space="0"/>
              <w:left w:val="single" w:color="auto" w:sz="4" w:space="0"/>
              <w:bottom w:val="single" w:color="auto" w:sz="4" w:space="0"/>
              <w:right w:val="single" w:color="auto" w:sz="4" w:space="0"/>
            </w:tcBorders>
            <w:vAlign w:val="center"/>
          </w:tcPr>
          <w:p>
            <w:pPr>
              <w:tabs>
                <w:tab w:val="left" w:pos="585"/>
              </w:tabs>
              <w:snapToGrid w:val="0"/>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吊车（12-16T）</w:t>
            </w:r>
          </w:p>
        </w:tc>
        <w:tc>
          <w:tcPr>
            <w:tcW w:w="9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小时</w:t>
            </w:r>
          </w:p>
        </w:tc>
        <w:tc>
          <w:tcPr>
            <w:tcW w:w="150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仿宋_GB2312" w:hAnsi="仿宋_GB2312" w:eastAsia="仿宋_GB2312" w:cs="仿宋_GB2312"/>
                <w:bCs/>
                <w:sz w:val="20"/>
                <w:szCs w:val="20"/>
              </w:rPr>
            </w:pPr>
            <w:r>
              <w:rPr>
                <w:rFonts w:hint="eastAsia" w:ascii="宋体" w:hAnsi="宋体" w:cs="宋体"/>
                <w:kern w:val="0"/>
                <w:sz w:val="22"/>
                <w:szCs w:val="22"/>
                <w:lang w:bidi="ar"/>
              </w:rPr>
              <w:t>110.09</w:t>
            </w:r>
          </w:p>
        </w:tc>
        <w:tc>
          <w:tcPr>
            <w:tcW w:w="1614" w:type="dxa"/>
            <w:tcBorders>
              <w:top w:val="single" w:color="auto" w:sz="4" w:space="0"/>
              <w:left w:val="single" w:color="auto" w:sz="4" w:space="0"/>
              <w:bottom w:val="single" w:color="auto" w:sz="4" w:space="0"/>
              <w:right w:val="single" w:color="auto" w:sz="4" w:space="0"/>
            </w:tcBorders>
            <w:vAlign w:val="center"/>
          </w:tcPr>
          <w:p>
            <w:pPr>
              <w:tabs>
                <w:tab w:val="left" w:pos="585"/>
              </w:tabs>
              <w:snapToGrid w:val="0"/>
              <w:ind w:firstLine="400" w:firstLineChars="200"/>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120</w:t>
            </w:r>
          </w:p>
        </w:tc>
        <w:tc>
          <w:tcPr>
            <w:tcW w:w="2450" w:type="dxa"/>
            <w:tcBorders>
              <w:top w:val="single" w:color="auto" w:sz="4" w:space="0"/>
              <w:left w:val="single" w:color="auto" w:sz="4" w:space="0"/>
              <w:bottom w:val="single" w:color="auto" w:sz="4" w:space="0"/>
              <w:right w:val="single" w:color="auto" w:sz="4" w:space="0"/>
            </w:tcBorders>
            <w:vAlign w:val="center"/>
          </w:tcPr>
          <w:p>
            <w:pPr>
              <w:tabs>
                <w:tab w:val="left" w:pos="585"/>
              </w:tabs>
              <w:snapToGrid w:val="0"/>
              <w:jc w:val="center"/>
              <w:rPr>
                <w:rFonts w:ascii="仿宋_GB2312" w:hAnsi="仿宋_GB2312" w:eastAsia="仿宋_GB2312" w:cs="仿宋_GB2312"/>
                <w:bCs/>
                <w:sz w:val="20"/>
                <w:szCs w:val="20"/>
              </w:rPr>
            </w:pPr>
            <w:r>
              <w:rPr>
                <w:rFonts w:hint="eastAsia" w:ascii="仿宋_GB2312" w:hAnsi="仿宋_GB2312" w:eastAsia="仿宋_GB2312" w:cs="仿宋_GB2312"/>
                <w:bCs/>
                <w:sz w:val="20"/>
                <w:szCs w:val="20"/>
              </w:rPr>
              <w:t>综合单价（含燃油、司机、经常修理费等）</w:t>
            </w:r>
          </w:p>
        </w:tc>
      </w:tr>
    </w:tbl>
    <w:p>
      <w:pPr>
        <w:tabs>
          <w:tab w:val="left" w:pos="585"/>
        </w:tabs>
        <w:snapToGrid w:val="0"/>
        <w:spacing w:line="520" w:lineRule="exact"/>
        <w:rPr>
          <w:rFonts w:ascii="仿宋_GB2312" w:hAnsi="仿宋_GB2312" w:eastAsia="仿宋_GB2312" w:cs="仿宋_GB2312"/>
          <w:bCs/>
          <w:sz w:val="24"/>
        </w:rPr>
      </w:pPr>
      <w:r>
        <w:rPr>
          <w:rFonts w:hint="eastAsia" w:ascii="仿宋_GB2312" w:hAnsi="仿宋_GB2312" w:eastAsia="仿宋_GB2312" w:cs="仿宋_GB2312"/>
          <w:bCs/>
          <w:sz w:val="24"/>
        </w:rPr>
        <w:t>备注：普工、技工：进场工人由甲方进行技工普工种类登记，技工需持相关证明文件（如特殊工种上岗证等）。仅技工从事电焊、水电管线、强弱电、砌筑、抹灰、刷漆、模板制安、围挡制安、结构拆除作业等工作按技工工日计量（上述工作的配合人员如：材料倒运、拌合砂浆等按普工计算），其余按普工工日进行计量。</w:t>
      </w:r>
    </w:p>
    <w:p>
      <w:pPr>
        <w:tabs>
          <w:tab w:val="left" w:pos="585"/>
        </w:tabs>
        <w:snapToGrid w:val="0"/>
        <w:spacing w:line="440" w:lineRule="exact"/>
        <w:rPr>
          <w:rFonts w:ascii="仿宋_GB2312" w:hAnsi="仿宋_GB2312" w:eastAsia="仿宋_GB2312" w:cs="仿宋_GB2312"/>
          <w:bCs/>
          <w:sz w:val="24"/>
        </w:rPr>
      </w:pPr>
      <w:r>
        <w:rPr>
          <w:rFonts w:hint="eastAsia" w:ascii="仿宋_GB2312" w:hAnsi="仿宋_GB2312" w:eastAsia="仿宋_GB2312" w:cs="仿宋_GB2312"/>
          <w:bCs/>
          <w:sz w:val="24"/>
        </w:rPr>
        <w:t>8.6如发生停窝工，双方应分清原因并共同协商积极解决，同时要采取合理的减少损失的措施，避免损失扩大。对停窝工造成的损失，双方约定费用计算标准如下：</w:t>
      </w:r>
    </w:p>
    <w:p>
      <w:pPr>
        <w:spacing w:line="440" w:lineRule="exact"/>
        <w:rPr>
          <w:rFonts w:ascii="仿宋_GB2312" w:hAnsi="仿宋_GB2312" w:eastAsia="仿宋_GB2312" w:cs="仿宋_GB2312"/>
          <w:kern w:val="0"/>
          <w:sz w:val="24"/>
        </w:rPr>
      </w:pPr>
      <w:r>
        <w:rPr>
          <w:rFonts w:hint="eastAsia" w:ascii="仿宋_GB2312" w:hAnsi="仿宋_GB2312" w:eastAsia="仿宋_GB2312" w:cs="仿宋_GB2312"/>
          <w:bCs/>
          <w:sz w:val="24"/>
        </w:rPr>
        <w:t>8.6.1由甲方原因：包括</w:t>
      </w:r>
      <w:r>
        <w:rPr>
          <w:rFonts w:hint="eastAsia" w:ascii="仿宋_GB2312" w:hAnsi="仿宋_GB2312" w:eastAsia="仿宋_GB2312" w:cs="仿宋_GB2312"/>
          <w:sz w:val="24"/>
        </w:rPr>
        <w:t>施工工艺及工法调整、措施、延误、返工、暂停、民扰和政府或业主指令停工或延期</w:t>
      </w:r>
      <w:r>
        <w:rPr>
          <w:rFonts w:hint="eastAsia" w:ascii="仿宋_GB2312" w:hAnsi="仿宋_GB2312" w:eastAsia="仿宋_GB2312" w:cs="仿宋_GB2312"/>
          <w:bCs/>
          <w:sz w:val="24"/>
        </w:rPr>
        <w:t>造成的连续7天以内的停窝工，乙方承诺自行调剂并承担费用，甲方不予补偿；由甲方原因：包括</w:t>
      </w:r>
      <w:r>
        <w:rPr>
          <w:rFonts w:hint="eastAsia" w:ascii="仿宋_GB2312" w:hAnsi="仿宋_GB2312" w:eastAsia="仿宋_GB2312" w:cs="仿宋_GB2312"/>
          <w:sz w:val="24"/>
        </w:rPr>
        <w:t>施工工艺及工法调整、措施、延误、返工、暂停、民扰和政府或业主指令停工或延期</w:t>
      </w:r>
      <w:r>
        <w:rPr>
          <w:rFonts w:hint="eastAsia" w:ascii="仿宋_GB2312" w:hAnsi="仿宋_GB2312" w:eastAsia="仿宋_GB2312" w:cs="仿宋_GB2312"/>
          <w:bCs/>
          <w:sz w:val="24"/>
        </w:rPr>
        <w:t>造成的连续7天以上的停窝工，从第8天起甲方按以下方法计算费用给予乙方补偿：人工费按现场工人每人每天50元（含增值税，增值税金按</w:t>
      </w:r>
      <w:r>
        <w:rPr>
          <w:rFonts w:hint="eastAsia" w:ascii="仿宋_GB2312" w:hAnsi="仿宋_GB2312" w:eastAsia="仿宋_GB2312" w:cs="仿宋_GB2312"/>
          <w:bCs/>
          <w:sz w:val="24"/>
          <w:u w:val="single"/>
        </w:rPr>
        <w:t>9</w:t>
      </w:r>
      <w:r>
        <w:rPr>
          <w:rFonts w:hint="eastAsia" w:ascii="仿宋_GB2312" w:hAnsi="仿宋_GB2312" w:eastAsia="仿宋_GB2312" w:cs="仿宋_GB2312"/>
          <w:bCs/>
          <w:sz w:val="24"/>
        </w:rPr>
        <w:t>%计）计算，机械设备费不论是乙方自购或租赁，均不予计取窝工补偿。乙方应从连续停工的第8天起每天向甲方上报停窝工原因、停窝工人员数量，若乙方未按时上报，甲方不予任何补偿。停窝工时间、人员数量以甲方经办人、商务经理、项目经理核实并共同签字确认的为准。</w:t>
      </w:r>
    </w:p>
    <w:p>
      <w:pPr>
        <w:spacing w:line="440" w:lineRule="exact"/>
        <w:rPr>
          <w:rFonts w:ascii="仿宋_GB2312" w:hAnsi="仿宋_GB2312" w:eastAsia="仿宋_GB2312" w:cs="仿宋_GB2312"/>
          <w:bCs/>
          <w:sz w:val="24"/>
        </w:rPr>
      </w:pPr>
      <w:r>
        <w:rPr>
          <w:rFonts w:hint="eastAsia" w:ascii="仿宋_GB2312" w:hAnsi="仿宋_GB2312" w:eastAsia="仿宋_GB2312" w:cs="仿宋_GB2312"/>
          <w:bCs/>
          <w:sz w:val="24"/>
        </w:rPr>
        <w:t xml:space="preserve">8.6.2 由乙方原因造成停窝工或阻工，乙方承诺将自行解决并承担停窝工期间发生的一切费用，以及给第三方造成的损失和违约赔偿等相关费用，并按2万元/天向甲方支付违约金。 </w:t>
      </w:r>
    </w:p>
    <w:p>
      <w:pPr>
        <w:tabs>
          <w:tab w:val="left" w:pos="585"/>
        </w:tabs>
        <w:snapToGrid w:val="0"/>
        <w:spacing w:line="440" w:lineRule="exact"/>
        <w:rPr>
          <w:rFonts w:ascii="仿宋_GB2312" w:hAnsi="仿宋_GB2312" w:eastAsia="仿宋_GB2312" w:cs="仿宋_GB2312"/>
          <w:sz w:val="24"/>
        </w:rPr>
      </w:pPr>
      <w:r>
        <w:rPr>
          <w:rFonts w:hint="eastAsia" w:ascii="仿宋_GB2312" w:hAnsi="仿宋_GB2312" w:eastAsia="仿宋_GB2312" w:cs="仿宋_GB2312"/>
          <w:bCs/>
          <w:sz w:val="24"/>
        </w:rPr>
        <w:t>8.6.3</w:t>
      </w:r>
      <w:r>
        <w:rPr>
          <w:rFonts w:hint="eastAsia" w:ascii="仿宋_GB2312" w:hAnsi="仿宋_GB2312" w:eastAsia="仿宋_GB2312" w:cs="仿宋_GB2312"/>
          <w:sz w:val="24"/>
        </w:rPr>
        <w:t>由第三方原因造成的连续7天以内的停窝工，乙方承诺自行调剂并承担费用，甲方不予补偿；第三方原因造成的连续7天以上的停窝工，甲方已提前通知并发出书面通知人员退场的，乙方应进行调剂退场，避免损失扩大，费用由乙方承担。如甲方通知需部分人员需驻留的，驻留人员部分从第8天起甲方按8.6.1标准计算费用给予乙方补偿。</w:t>
      </w:r>
    </w:p>
    <w:p>
      <w:pPr>
        <w:tabs>
          <w:tab w:val="left" w:pos="585"/>
        </w:tabs>
        <w:snapToGrid w:val="0"/>
        <w:spacing w:line="440" w:lineRule="exact"/>
        <w:rPr>
          <w:rFonts w:ascii="仿宋_GB2312" w:hAnsi="仿宋_GB2312" w:eastAsia="仿宋_GB2312" w:cs="仿宋_GB2312"/>
          <w:bCs/>
          <w:sz w:val="24"/>
        </w:rPr>
      </w:pPr>
      <w:r>
        <w:rPr>
          <w:rFonts w:hint="eastAsia" w:ascii="仿宋_GB2312" w:hAnsi="仿宋_GB2312" w:eastAsia="仿宋_GB2312" w:cs="仿宋_GB2312"/>
          <w:bCs/>
          <w:sz w:val="24"/>
        </w:rPr>
        <w:t>8.7完工验收合格后一个月内，乙方应与甲方办理结算。逾期未办理结算，自甲方书面(或邮件)通知乙方之日起14 天后，乙方仍不与甲方办理结算，视为乙方放弃与甲方办理结算的权利，则以甲方单方出具的结算值为准。</w:t>
      </w:r>
    </w:p>
    <w:p>
      <w:pPr>
        <w:widowControl w:val="0"/>
        <w:tabs>
          <w:tab w:val="left" w:pos="585"/>
        </w:tabs>
        <w:snapToGrid w:val="0"/>
        <w:spacing w:line="480" w:lineRule="exact"/>
        <w:rPr>
          <w:rFonts w:ascii="仿宋_GB2312" w:hAnsi="仿宋_GB2312" w:eastAsia="仿宋_GB2312" w:cs="仿宋_GB2312"/>
          <w:bCs/>
          <w:sz w:val="24"/>
        </w:rPr>
      </w:pPr>
      <w:r>
        <w:rPr>
          <w:rFonts w:hint="eastAsia" w:ascii="仿宋_GB2312" w:hAnsi="仿宋_GB2312" w:eastAsia="仿宋_GB2312" w:cs="仿宋_GB2312"/>
          <w:bCs/>
          <w:sz w:val="24"/>
        </w:rPr>
        <w:t>8.8月度计量款支付比例为当月计价款的</w:t>
      </w:r>
      <w:r>
        <w:rPr>
          <w:rFonts w:hint="eastAsia" w:ascii="仿宋_GB2312" w:hAnsi="仿宋_GB2312" w:eastAsia="仿宋_GB2312" w:cs="仿宋_GB2312"/>
          <w:bCs/>
          <w:sz w:val="24"/>
          <w:u w:val="single"/>
        </w:rPr>
        <w:t>75</w:t>
      </w:r>
      <w:r>
        <w:rPr>
          <w:rFonts w:hint="eastAsia" w:ascii="仿宋_GB2312" w:hAnsi="仿宋_GB2312" w:eastAsia="仿宋_GB2312" w:cs="仿宋_GB2312"/>
          <w:bCs/>
          <w:sz w:val="24"/>
        </w:rPr>
        <w:t>%,月度计量款支付分为两部分：</w:t>
      </w:r>
    </w:p>
    <w:p>
      <w:pPr>
        <w:widowControl w:val="0"/>
        <w:numPr>
          <w:ilvl w:val="0"/>
          <w:numId w:val="6"/>
        </w:numPr>
        <w:tabs>
          <w:tab w:val="left" w:pos="585"/>
        </w:tabs>
        <w:snapToGrid w:val="0"/>
        <w:spacing w:line="480" w:lineRule="exact"/>
        <w:rPr>
          <w:rFonts w:ascii="仿宋_GB2312" w:hAnsi="仿宋_GB2312" w:eastAsia="仿宋_GB2312" w:cs="仿宋_GB2312"/>
          <w:bCs/>
          <w:sz w:val="24"/>
        </w:rPr>
      </w:pPr>
      <w:r>
        <w:rPr>
          <w:rFonts w:hint="eastAsia" w:ascii="仿宋_GB2312" w:hAnsi="仿宋_GB2312" w:eastAsia="仿宋_GB2312" w:cs="仿宋_GB2312"/>
          <w:bCs/>
          <w:sz w:val="24"/>
        </w:rPr>
        <w:t>、工人工资：由甲方直接支付到工人本人工资卡中，视为甲方对乙方支付工程款的一部分费用。每月由乙方负责提交已经扣除个人所得税的工资发放表交甲方项目劳务管理员处审核，由项目财务按照项目劳务管理员审核后的工资发放表足额支付工人工资。工人工资个人所得税由乙方承担并自行交纳，此费用已包含在合同</w:t>
      </w:r>
      <w:r>
        <w:rPr>
          <w:rFonts w:hint="eastAsia" w:ascii="仿宋_GB2312" w:hAnsi="仿宋_GB2312" w:eastAsia="仿宋_GB2312" w:cs="仿宋_GB2312"/>
          <w:sz w:val="24"/>
        </w:rPr>
        <w:t>不含增值税综合单价</w:t>
      </w:r>
      <w:r>
        <w:rPr>
          <w:rFonts w:hint="eastAsia" w:ascii="仿宋_GB2312" w:hAnsi="仿宋_GB2312" w:eastAsia="仿宋_GB2312" w:cs="仿宋_GB2312"/>
          <w:bCs/>
          <w:sz w:val="24"/>
        </w:rPr>
        <w:t>中，甲方支付工人工资视为对乙方支付工程款。</w:t>
      </w:r>
    </w:p>
    <w:p>
      <w:pPr>
        <w:widowControl w:val="0"/>
        <w:tabs>
          <w:tab w:val="left" w:pos="585"/>
        </w:tabs>
        <w:snapToGrid w:val="0"/>
        <w:spacing w:line="480" w:lineRule="exact"/>
        <w:rPr>
          <w:rFonts w:ascii="仿宋_GB2312" w:hAnsi="仿宋_GB2312" w:eastAsia="仿宋_GB2312" w:cs="仿宋_GB2312"/>
          <w:bCs/>
          <w:sz w:val="24"/>
        </w:rPr>
      </w:pPr>
      <w:r>
        <w:rPr>
          <w:rFonts w:hint="eastAsia" w:ascii="仿宋_GB2312" w:hAnsi="仿宋_GB2312" w:eastAsia="仿宋_GB2312" w:cs="仿宋_GB2312"/>
          <w:bCs/>
          <w:sz w:val="24"/>
        </w:rPr>
        <w:t>（2）、工程款其余部分（除工人工资）：在甲方收到业主同期工程款后，由甲方项目部财务部门凭每月生效的《月度验工计价表》，按支付比例扣除已支付工人工资后支付。</w:t>
      </w:r>
    </w:p>
    <w:p>
      <w:pPr>
        <w:widowControl w:val="0"/>
        <w:tabs>
          <w:tab w:val="left" w:pos="585"/>
        </w:tabs>
        <w:snapToGrid w:val="0"/>
        <w:spacing w:line="480" w:lineRule="exact"/>
        <w:rPr>
          <w:rFonts w:ascii="仿宋_GB2312" w:hAnsi="仿宋_GB2312" w:eastAsia="仿宋_GB2312" w:cs="仿宋_GB2312"/>
          <w:bCs/>
          <w:sz w:val="24"/>
        </w:rPr>
      </w:pPr>
      <w:r>
        <w:rPr>
          <w:rFonts w:hint="eastAsia" w:ascii="仿宋_GB2312" w:hAnsi="仿宋_GB2312" w:eastAsia="仿宋_GB2312" w:cs="仿宋_GB2312"/>
          <w:bCs/>
          <w:sz w:val="24"/>
        </w:rPr>
        <w:t>(3）、月度计量款支付时间为月度结算后</w:t>
      </w:r>
      <w:r>
        <w:rPr>
          <w:rFonts w:hint="eastAsia" w:ascii="仿宋_GB2312" w:hAnsi="仿宋_GB2312" w:eastAsia="仿宋_GB2312" w:cs="仿宋_GB2312"/>
          <w:bCs/>
          <w:sz w:val="24"/>
          <w:u w:val="single"/>
        </w:rPr>
        <w:t>60</w:t>
      </w:r>
      <w:r>
        <w:rPr>
          <w:rFonts w:hint="eastAsia" w:ascii="仿宋_GB2312" w:hAnsi="仿宋_GB2312" w:eastAsia="仿宋_GB2312" w:cs="仿宋_GB2312"/>
          <w:bCs/>
          <w:sz w:val="24"/>
        </w:rPr>
        <w:t>天内支付月度结算额的</w:t>
      </w:r>
      <w:r>
        <w:rPr>
          <w:rFonts w:hint="eastAsia" w:ascii="仿宋_GB2312" w:hAnsi="仿宋_GB2312" w:eastAsia="仿宋_GB2312" w:cs="仿宋_GB2312"/>
          <w:bCs/>
          <w:sz w:val="24"/>
          <w:u w:val="single"/>
        </w:rPr>
        <w:t>75</w:t>
      </w:r>
      <w:r>
        <w:rPr>
          <w:rFonts w:hint="eastAsia" w:ascii="仿宋_GB2312" w:hAnsi="仿宋_GB2312" w:eastAsia="仿宋_GB2312" w:cs="仿宋_GB2312"/>
          <w:bCs/>
          <w:sz w:val="24"/>
        </w:rPr>
        <w:t>%，乙方应开具与</w:t>
      </w:r>
      <w:r>
        <w:rPr>
          <w:rFonts w:hint="eastAsia" w:ascii="仿宋_GB2312" w:hAnsi="仿宋_GB2312" w:eastAsia="仿宋_GB2312" w:cs="仿宋_GB2312"/>
          <w:bCs/>
          <w:sz w:val="24"/>
          <w:u w:val="single"/>
        </w:rPr>
        <w:t>付款额</w:t>
      </w:r>
      <w:r>
        <w:rPr>
          <w:rFonts w:hint="eastAsia" w:ascii="仿宋_GB2312" w:hAnsi="仿宋_GB2312" w:eastAsia="仿宋_GB2312" w:cs="仿宋_GB2312"/>
          <w:bCs/>
          <w:sz w:val="24"/>
        </w:rPr>
        <w:t>等额的合法增值税发票（一般计税方式项目提供增值税专用发票）。</w:t>
      </w:r>
    </w:p>
    <w:p>
      <w:pPr>
        <w:tabs>
          <w:tab w:val="left" w:pos="585"/>
        </w:tabs>
        <w:snapToGrid w:val="0"/>
        <w:spacing w:line="440" w:lineRule="exact"/>
        <w:rPr>
          <w:rFonts w:ascii="仿宋_GB2312" w:hAnsi="仿宋_GB2312" w:eastAsia="仿宋_GB2312" w:cs="仿宋_GB2312"/>
          <w:bCs/>
          <w:sz w:val="24"/>
        </w:rPr>
      </w:pPr>
      <w:r>
        <w:rPr>
          <w:rFonts w:hint="eastAsia" w:ascii="仿宋_GB2312" w:hAnsi="仿宋_GB2312" w:eastAsia="仿宋_GB2312" w:cs="仿宋_GB2312"/>
          <w:bCs/>
          <w:sz w:val="24"/>
        </w:rPr>
        <w:t>8.9工程完工验收合格并办理结算后</w:t>
      </w:r>
      <w:r>
        <w:rPr>
          <w:rFonts w:hint="eastAsia" w:ascii="仿宋_GB2312" w:hAnsi="仿宋_GB2312" w:eastAsia="仿宋_GB2312" w:cs="仿宋_GB2312"/>
          <w:bCs/>
          <w:sz w:val="24"/>
          <w:u w:val="single"/>
        </w:rPr>
        <w:t>3个</w:t>
      </w:r>
      <w:r>
        <w:rPr>
          <w:rFonts w:hint="eastAsia" w:ascii="仿宋_GB2312" w:hAnsi="仿宋_GB2312" w:eastAsia="仿宋_GB2312" w:cs="仿宋_GB2312"/>
          <w:bCs/>
          <w:sz w:val="24"/>
        </w:rPr>
        <w:t>月内逐步累计支付至结算额的</w:t>
      </w:r>
      <w:r>
        <w:rPr>
          <w:rFonts w:hint="eastAsia" w:ascii="仿宋_GB2312" w:hAnsi="仿宋_GB2312" w:eastAsia="仿宋_GB2312" w:cs="仿宋_GB2312"/>
          <w:bCs/>
          <w:sz w:val="24"/>
          <w:u w:val="single"/>
        </w:rPr>
        <w:t>97</w:t>
      </w:r>
      <w:r>
        <w:rPr>
          <w:rFonts w:hint="eastAsia" w:ascii="仿宋_GB2312" w:hAnsi="仿宋_GB2312" w:eastAsia="仿宋_GB2312" w:cs="仿宋_GB2312"/>
          <w:bCs/>
          <w:sz w:val="24"/>
        </w:rPr>
        <w:t>%，剩余</w:t>
      </w:r>
      <w:r>
        <w:rPr>
          <w:rFonts w:hint="eastAsia" w:ascii="仿宋_GB2312" w:hAnsi="仿宋_GB2312" w:eastAsia="仿宋_GB2312" w:cs="仿宋_GB2312"/>
          <w:bCs/>
          <w:sz w:val="24"/>
          <w:u w:val="single"/>
        </w:rPr>
        <w:t xml:space="preserve">  3  </w:t>
      </w:r>
      <w:r>
        <w:rPr>
          <w:rFonts w:hint="eastAsia" w:ascii="仿宋_GB2312" w:hAnsi="仿宋_GB2312" w:eastAsia="仿宋_GB2312" w:cs="仿宋_GB2312"/>
          <w:bCs/>
          <w:sz w:val="24"/>
        </w:rPr>
        <w:t>%作为质量保证金，缺陷责任期为2年（缺陷责任期以结算签订日期起算），缺陷责任期满后甲方扣除相关维修费用（如有）无息退还，保修期按《工程质量保修书》执行，缺陷责任期满不代表乙方保修责任解除，保修期内乙方仍应承担保修责任及费用。</w:t>
      </w:r>
    </w:p>
    <w:p>
      <w:pPr>
        <w:snapToGrid w:val="0"/>
        <w:spacing w:line="440" w:lineRule="exact"/>
        <w:rPr>
          <w:rFonts w:ascii="仿宋_GB2312" w:hAnsi="仿宋_GB2312" w:eastAsia="仿宋_GB2312" w:cs="仿宋_GB2312"/>
          <w:bCs/>
          <w:sz w:val="24"/>
        </w:rPr>
      </w:pPr>
      <w:r>
        <w:rPr>
          <w:rFonts w:hint="eastAsia" w:ascii="仿宋_GB2312" w:hAnsi="仿宋_GB2312" w:eastAsia="仿宋_GB2312" w:cs="仿宋_GB2312"/>
          <w:bCs/>
          <w:sz w:val="24"/>
        </w:rPr>
        <w:t>8.10乙方向甲方提供与月度与</w:t>
      </w:r>
      <w:r>
        <w:rPr>
          <w:rFonts w:hint="eastAsia" w:ascii="仿宋_GB2312" w:hAnsi="仿宋_GB2312" w:eastAsia="仿宋_GB2312" w:cs="仿宋_GB2312"/>
          <w:bCs/>
          <w:sz w:val="24"/>
          <w:u w:val="single"/>
        </w:rPr>
        <w:t>付款额</w:t>
      </w:r>
      <w:r>
        <w:rPr>
          <w:rFonts w:hint="eastAsia" w:ascii="仿宋_GB2312" w:hAnsi="仿宋_GB2312" w:eastAsia="仿宋_GB2312" w:cs="仿宋_GB2312"/>
          <w:bCs/>
          <w:sz w:val="24"/>
        </w:rPr>
        <w:t>等额的合法增值税发票（一般计税方式项目提供增值税专用发票）。并准确填写所应开具的发票项目，甲方见票后付款至乙方提供的“</w:t>
      </w:r>
      <w:r>
        <w:rPr>
          <w:rFonts w:hint="eastAsia" w:ascii="仿宋_GB2312" w:hAnsi="仿宋_GB2312" w:eastAsia="仿宋_GB2312" w:cs="仿宋_GB2312"/>
          <w:kern w:val="0"/>
          <w:sz w:val="24"/>
        </w:rPr>
        <w:t>开具增值税发票信息”所列的</w:t>
      </w:r>
      <w:r>
        <w:rPr>
          <w:rFonts w:hint="eastAsia" w:ascii="仿宋_GB2312" w:hAnsi="仿宋_GB2312" w:eastAsia="仿宋_GB2312" w:cs="仿宋_GB2312"/>
          <w:bCs/>
          <w:sz w:val="24"/>
        </w:rPr>
        <w:t>账户。累计支付至结算额的</w:t>
      </w:r>
      <w:r>
        <w:rPr>
          <w:rFonts w:hint="eastAsia" w:ascii="仿宋_GB2312" w:hAnsi="仿宋_GB2312" w:eastAsia="仿宋_GB2312" w:cs="仿宋_GB2312"/>
          <w:bCs/>
          <w:sz w:val="24"/>
          <w:u w:val="single"/>
        </w:rPr>
        <w:t xml:space="preserve">  97  </w:t>
      </w:r>
      <w:r>
        <w:rPr>
          <w:rFonts w:hint="eastAsia" w:ascii="仿宋_GB2312" w:hAnsi="仿宋_GB2312" w:eastAsia="仿宋_GB2312" w:cs="仿宋_GB2312"/>
          <w:bCs/>
          <w:sz w:val="24"/>
        </w:rPr>
        <w:t>%时，乙方按结算额100%提供增值税专用发票。</w:t>
      </w:r>
    </w:p>
    <w:p>
      <w:pPr>
        <w:tabs>
          <w:tab w:val="left" w:pos="585"/>
        </w:tabs>
        <w:snapToGrid w:val="0"/>
        <w:spacing w:line="440" w:lineRule="exact"/>
        <w:rPr>
          <w:rFonts w:ascii="仿宋_GB2312" w:hAnsi="仿宋_GB2312" w:eastAsia="仿宋_GB2312" w:cs="仿宋_GB2312"/>
          <w:bCs/>
          <w:sz w:val="24"/>
          <w:szCs w:val="24"/>
        </w:rPr>
      </w:pPr>
      <w:r>
        <w:rPr>
          <w:rFonts w:hint="eastAsia" w:ascii="仿宋_GB2312" w:hAnsi="仿宋_GB2312" w:eastAsia="仿宋_GB2312" w:cs="仿宋_GB2312"/>
          <w:bCs/>
          <w:sz w:val="24"/>
          <w:szCs w:val="24"/>
        </w:rPr>
        <w:t>8.11计价款除代发民工工资外一律转账支付。</w:t>
      </w:r>
    </w:p>
    <w:p>
      <w:pPr>
        <w:tabs>
          <w:tab w:val="left" w:pos="585"/>
        </w:tabs>
        <w:snapToGrid w:val="0"/>
        <w:spacing w:line="520" w:lineRule="exact"/>
        <w:rPr>
          <w:rFonts w:ascii="仿宋_GB2312" w:hAnsi="仿宋_GB2312" w:eastAsia="仿宋_GB2312" w:cs="仿宋_GB2312"/>
          <w:b/>
          <w:bCs/>
          <w:kern w:val="44"/>
          <w:sz w:val="24"/>
          <w:szCs w:val="44"/>
        </w:rPr>
      </w:pPr>
      <w:r>
        <w:rPr>
          <w:rFonts w:hint="eastAsia" w:ascii="仿宋_GB2312" w:hAnsi="仿宋_GB2312" w:eastAsia="仿宋_GB2312" w:cs="仿宋_GB2312"/>
          <w:b/>
          <w:bCs/>
          <w:kern w:val="44"/>
          <w:sz w:val="24"/>
          <w:szCs w:val="44"/>
        </w:rPr>
        <w:t>9.违约责任和合同解除</w:t>
      </w:r>
    </w:p>
    <w:p>
      <w:pPr>
        <w:tabs>
          <w:tab w:val="left" w:pos="585"/>
        </w:tabs>
        <w:snapToGrid w:val="0"/>
        <w:spacing w:line="440" w:lineRule="exact"/>
        <w:rPr>
          <w:rFonts w:ascii="仿宋_GB2312" w:hAnsi="仿宋_GB2312" w:eastAsia="仿宋_GB2312" w:cs="仿宋_GB2312"/>
          <w:bCs/>
          <w:sz w:val="24"/>
          <w:szCs w:val="24"/>
        </w:rPr>
      </w:pPr>
      <w:r>
        <w:rPr>
          <w:rFonts w:hint="eastAsia" w:ascii="仿宋_GB2312" w:hAnsi="仿宋_GB2312" w:eastAsia="仿宋_GB2312" w:cs="仿宋_GB2312"/>
          <w:bCs/>
          <w:sz w:val="24"/>
          <w:szCs w:val="24"/>
        </w:rPr>
        <w:t>9.1甲方违约责任：</w:t>
      </w:r>
    </w:p>
    <w:p>
      <w:pPr>
        <w:tabs>
          <w:tab w:val="left" w:pos="585"/>
        </w:tabs>
        <w:snapToGrid w:val="0"/>
        <w:spacing w:line="520" w:lineRule="exact"/>
        <w:rPr>
          <w:rFonts w:ascii="仿宋_GB2312" w:hAnsi="仿宋_GB2312" w:eastAsia="仿宋_GB2312" w:cs="仿宋_GB2312"/>
          <w:bCs/>
          <w:sz w:val="24"/>
        </w:rPr>
      </w:pPr>
      <w:r>
        <w:rPr>
          <w:rFonts w:hint="eastAsia" w:ascii="仿宋_GB2312" w:hAnsi="仿宋_GB2312" w:eastAsia="仿宋_GB2312" w:cs="仿宋_GB2312"/>
          <w:bCs/>
          <w:sz w:val="24"/>
        </w:rPr>
        <w:t>9.1.1工期顺延：如因甲方原因造成工期延误的，工期相应顺延。</w:t>
      </w:r>
    </w:p>
    <w:p>
      <w:pPr>
        <w:tabs>
          <w:tab w:val="left" w:pos="585"/>
        </w:tabs>
        <w:snapToGrid w:val="0"/>
        <w:spacing w:line="520" w:lineRule="exact"/>
        <w:rPr>
          <w:rFonts w:ascii="仿宋_GB2312" w:hAnsi="仿宋_GB2312" w:eastAsia="仿宋_GB2312" w:cs="仿宋_GB2312"/>
          <w:bCs/>
          <w:sz w:val="24"/>
        </w:rPr>
      </w:pPr>
      <w:r>
        <w:rPr>
          <w:rFonts w:hint="eastAsia" w:ascii="仿宋_GB2312" w:hAnsi="仿宋_GB2312" w:eastAsia="仿宋_GB2312" w:cs="仿宋_GB2312"/>
          <w:bCs/>
          <w:sz w:val="24"/>
        </w:rPr>
        <w:t>9.1.2迟延付款：甲方无正当理由迟延付款的，需按同期银行存款利率支付利息。</w:t>
      </w:r>
    </w:p>
    <w:p>
      <w:pPr>
        <w:tabs>
          <w:tab w:val="left" w:pos="585"/>
        </w:tabs>
        <w:snapToGrid w:val="0"/>
        <w:spacing w:line="520" w:lineRule="exact"/>
        <w:rPr>
          <w:rFonts w:ascii="仿宋_GB2312" w:hAnsi="仿宋_GB2312" w:eastAsia="仿宋_GB2312" w:cs="仿宋_GB2312"/>
          <w:bCs/>
          <w:sz w:val="24"/>
        </w:rPr>
      </w:pPr>
      <w:r>
        <w:rPr>
          <w:rFonts w:hint="eastAsia" w:ascii="仿宋_GB2312" w:hAnsi="仿宋_GB2312" w:eastAsia="仿宋_GB2312" w:cs="仿宋_GB2312"/>
          <w:bCs/>
          <w:sz w:val="24"/>
        </w:rPr>
        <w:t>9.2乙方违约责任</w:t>
      </w:r>
    </w:p>
    <w:p>
      <w:pPr>
        <w:tabs>
          <w:tab w:val="left" w:pos="0"/>
        </w:tabs>
        <w:snapToGrid w:val="0"/>
        <w:spacing w:line="520" w:lineRule="exact"/>
        <w:rPr>
          <w:rFonts w:ascii="仿宋_GB2312" w:hAnsi="仿宋_GB2312" w:eastAsia="仿宋_GB2312" w:cs="仿宋_GB2312"/>
          <w:bCs/>
          <w:sz w:val="24"/>
        </w:rPr>
      </w:pPr>
      <w:r>
        <w:rPr>
          <w:rFonts w:hint="eastAsia" w:ascii="仿宋_GB2312" w:hAnsi="仿宋_GB2312" w:eastAsia="仿宋_GB2312" w:cs="仿宋_GB2312"/>
          <w:bCs/>
          <w:sz w:val="24"/>
        </w:rPr>
        <w:t>9.2.1乙方延期交工的，每延误一日，向甲方支付合同总额</w:t>
      </w:r>
      <w:r>
        <w:rPr>
          <w:rFonts w:hint="eastAsia" w:ascii="仿宋_GB2312" w:hAnsi="仿宋_GB2312" w:eastAsia="仿宋_GB2312" w:cs="仿宋_GB2312"/>
          <w:bCs/>
          <w:sz w:val="24"/>
          <w:u w:val="single"/>
        </w:rPr>
        <w:t xml:space="preserve"> 1‰ </w:t>
      </w:r>
      <w:r>
        <w:rPr>
          <w:rFonts w:hint="eastAsia" w:ascii="仿宋_GB2312" w:hAnsi="仿宋_GB2312" w:eastAsia="仿宋_GB2312" w:cs="仿宋_GB2312"/>
          <w:bCs/>
          <w:sz w:val="24"/>
        </w:rPr>
        <w:t>的违约金，最高不超过结算金额的10%。</w:t>
      </w:r>
    </w:p>
    <w:p>
      <w:pPr>
        <w:tabs>
          <w:tab w:val="left" w:pos="0"/>
        </w:tabs>
        <w:snapToGrid w:val="0"/>
        <w:spacing w:line="520" w:lineRule="exact"/>
        <w:rPr>
          <w:rFonts w:ascii="仿宋_GB2312" w:hAnsi="仿宋_GB2312" w:eastAsia="仿宋_GB2312" w:cs="仿宋_GB2312"/>
          <w:sz w:val="24"/>
        </w:rPr>
      </w:pPr>
      <w:r>
        <w:rPr>
          <w:rFonts w:hint="eastAsia" w:ascii="仿宋_GB2312" w:hAnsi="仿宋_GB2312" w:eastAsia="仿宋_GB2312" w:cs="仿宋_GB2312"/>
          <w:sz w:val="24"/>
        </w:rPr>
        <w:t>9.2.2乙</w:t>
      </w:r>
      <w:r>
        <w:rPr>
          <w:rFonts w:hint="eastAsia" w:ascii="仿宋_GB2312" w:hAnsi="仿宋_GB2312" w:eastAsia="仿宋_GB2312" w:cs="仿宋_GB2312"/>
          <w:spacing w:val="-4"/>
          <w:sz w:val="24"/>
        </w:rPr>
        <w:t>方有下列情形之一者，乙方向甲方支付已完劳务价款总价20%的违约金，甲方有权通知乙方解除合同，乙方向甲方支付的履约保证金不予退还。</w:t>
      </w:r>
    </w:p>
    <w:p>
      <w:pPr>
        <w:spacing w:line="520" w:lineRule="exact"/>
        <w:rPr>
          <w:rFonts w:ascii="仿宋_GB2312" w:hAnsi="仿宋_GB2312" w:eastAsia="仿宋_GB2312" w:cs="仿宋_GB2312"/>
          <w:sz w:val="24"/>
        </w:rPr>
      </w:pPr>
      <w:r>
        <w:rPr>
          <w:rFonts w:hint="eastAsia" w:ascii="仿宋_GB2312" w:hAnsi="仿宋_GB2312" w:eastAsia="仿宋_GB2312" w:cs="仿宋_GB2312"/>
          <w:sz w:val="24"/>
        </w:rPr>
        <w:t>a.乙方现场的人员、机具设备不能满足合同要求，严重影响合同履行或施工进度达不到要求，合同约定节点工期未能实现，严重影响整个合同段工程进度的。</w:t>
      </w:r>
    </w:p>
    <w:p>
      <w:pPr>
        <w:spacing w:line="520" w:lineRule="exact"/>
        <w:rPr>
          <w:rFonts w:ascii="仿宋_GB2312" w:hAnsi="仿宋_GB2312" w:eastAsia="仿宋_GB2312" w:cs="仿宋_GB2312"/>
          <w:sz w:val="24"/>
        </w:rPr>
      </w:pPr>
      <w:r>
        <w:rPr>
          <w:rFonts w:hint="eastAsia" w:ascii="仿宋_GB2312" w:hAnsi="仿宋_GB2312" w:eastAsia="仿宋_GB2312" w:cs="仿宋_GB2312"/>
          <w:sz w:val="24"/>
        </w:rPr>
        <w:t>b.乙方施工质量达不到要求，甲方要求乙方无偿返工或修复，返工返修后仍达不到质量要求的，或乙方施工质量达不到要求经甲方要求后仍不采取修复或返工的；</w:t>
      </w:r>
    </w:p>
    <w:p>
      <w:pPr>
        <w:spacing w:line="520" w:lineRule="exact"/>
        <w:rPr>
          <w:rFonts w:ascii="仿宋_GB2312" w:hAnsi="仿宋_GB2312" w:eastAsia="仿宋_GB2312" w:cs="仿宋_GB2312"/>
          <w:sz w:val="24"/>
        </w:rPr>
      </w:pPr>
      <w:r>
        <w:rPr>
          <w:rFonts w:hint="eastAsia" w:ascii="仿宋_GB2312" w:hAnsi="仿宋_GB2312" w:eastAsia="仿宋_GB2312" w:cs="仿宋_GB2312"/>
          <w:sz w:val="24"/>
        </w:rPr>
        <w:t>c.乙方不按甲方安全交底要求进行施工或乙方安全措施、设施、物资不能保证施工安全或乙方现场施工工序失衡或已施工工程存在安全隐患或已造成安全事故的；</w:t>
      </w:r>
    </w:p>
    <w:p>
      <w:pPr>
        <w:spacing w:line="520" w:lineRule="exact"/>
        <w:rPr>
          <w:rFonts w:ascii="仿宋_GB2312" w:hAnsi="仿宋_GB2312" w:eastAsia="仿宋_GB2312" w:cs="仿宋_GB2312"/>
          <w:sz w:val="24"/>
        </w:rPr>
      </w:pPr>
      <w:r>
        <w:rPr>
          <w:rFonts w:hint="eastAsia" w:ascii="仿宋_GB2312" w:hAnsi="仿宋_GB2312" w:eastAsia="仿宋_GB2312" w:cs="仿宋_GB2312"/>
          <w:sz w:val="24"/>
        </w:rPr>
        <w:t>d.倒卖甲方供应材料、设备机具的；</w:t>
      </w:r>
    </w:p>
    <w:p>
      <w:pPr>
        <w:spacing w:line="520" w:lineRule="exact"/>
        <w:rPr>
          <w:rFonts w:ascii="仿宋_GB2312" w:hAnsi="仿宋_GB2312" w:eastAsia="仿宋_GB2312" w:cs="仿宋_GB2312"/>
          <w:sz w:val="24"/>
        </w:rPr>
      </w:pPr>
      <w:r>
        <w:rPr>
          <w:rFonts w:hint="eastAsia" w:ascii="仿宋_GB2312" w:hAnsi="仿宋_GB2312" w:eastAsia="仿宋_GB2312" w:cs="仿宋_GB2312"/>
          <w:sz w:val="24"/>
        </w:rPr>
        <w:t>e.乙方以任何形式将本合同项目进行分包、转包的；</w:t>
      </w:r>
    </w:p>
    <w:p>
      <w:pPr>
        <w:spacing w:line="520" w:lineRule="exact"/>
        <w:rPr>
          <w:rFonts w:ascii="仿宋_GB2312" w:hAnsi="仿宋_GB2312" w:eastAsia="仿宋_GB2312" w:cs="仿宋_GB2312"/>
          <w:sz w:val="24"/>
        </w:rPr>
      </w:pPr>
      <w:r>
        <w:rPr>
          <w:rFonts w:hint="eastAsia" w:ascii="仿宋_GB2312" w:hAnsi="仿宋_GB2312" w:eastAsia="仿宋_GB2312" w:cs="仿宋_GB2312"/>
          <w:sz w:val="24"/>
        </w:rPr>
        <w:t>f.乙方以甲方及甲方项目部名义对任何第三方进行生产经营和施工管理活动的；</w:t>
      </w:r>
    </w:p>
    <w:p>
      <w:pPr>
        <w:spacing w:line="520" w:lineRule="exact"/>
        <w:rPr>
          <w:rFonts w:ascii="仿宋_GB2312" w:hAnsi="仿宋_GB2312" w:eastAsia="仿宋_GB2312" w:cs="仿宋_GB2312"/>
          <w:spacing w:val="-6"/>
          <w:sz w:val="24"/>
        </w:rPr>
      </w:pPr>
      <w:r>
        <w:rPr>
          <w:rFonts w:hint="eastAsia" w:ascii="仿宋_GB2312" w:hAnsi="仿宋_GB2312" w:eastAsia="仿宋_GB2312" w:cs="仿宋_GB2312"/>
          <w:spacing w:val="-6"/>
          <w:sz w:val="24"/>
        </w:rPr>
        <w:t>g.乙方擅自停工2天以上（含2天）的；</w:t>
      </w:r>
    </w:p>
    <w:p>
      <w:pPr>
        <w:spacing w:line="520" w:lineRule="exact"/>
        <w:rPr>
          <w:rFonts w:ascii="仿宋_GB2312" w:hAnsi="仿宋_GB2312" w:eastAsia="仿宋_GB2312" w:cs="仿宋_GB2312"/>
          <w:spacing w:val="-6"/>
          <w:sz w:val="24"/>
        </w:rPr>
      </w:pPr>
      <w:r>
        <w:rPr>
          <w:rFonts w:hint="eastAsia" w:ascii="仿宋_GB2312" w:hAnsi="仿宋_GB2312" w:eastAsia="仿宋_GB2312" w:cs="仿宋_GB2312"/>
          <w:spacing w:val="-6"/>
          <w:sz w:val="24"/>
        </w:rPr>
        <w:t>h.乙方未及时向乙方人员支付工资的导致乙方人员向甲方索要劳务费用或阻挠甲方正常工作或施工的。</w:t>
      </w:r>
    </w:p>
    <w:p>
      <w:pPr>
        <w:spacing w:line="520" w:lineRule="exact"/>
        <w:rPr>
          <w:rFonts w:ascii="仿宋_GB2312" w:hAnsi="仿宋_GB2312" w:eastAsia="仿宋_GB2312" w:cs="仿宋_GB2312"/>
          <w:spacing w:val="-6"/>
          <w:sz w:val="24"/>
        </w:rPr>
      </w:pPr>
      <w:r>
        <w:rPr>
          <w:rFonts w:hint="eastAsia" w:ascii="仿宋_GB2312" w:hAnsi="仿宋_GB2312" w:eastAsia="仿宋_GB2312" w:cs="仿宋_GB2312"/>
          <w:spacing w:val="-6"/>
          <w:sz w:val="24"/>
        </w:rPr>
        <w:t>i.合同签订后，乙方未经甲方同意转让合同权利义务或要求变更合同主体的。</w:t>
      </w:r>
    </w:p>
    <w:p>
      <w:pPr>
        <w:spacing w:line="520" w:lineRule="exact"/>
        <w:rPr>
          <w:rFonts w:ascii="仿宋_GB2312" w:hAnsi="仿宋_GB2312" w:eastAsia="仿宋_GB2312" w:cs="仿宋_GB2312"/>
          <w:sz w:val="24"/>
        </w:rPr>
      </w:pPr>
      <w:r>
        <w:rPr>
          <w:rFonts w:hint="eastAsia" w:ascii="仿宋_GB2312" w:hAnsi="仿宋_GB2312" w:eastAsia="仿宋_GB2312" w:cs="仿宋_GB2312"/>
          <w:sz w:val="24"/>
        </w:rPr>
        <w:t>9.2.3在甲方发出解除合同并要求乙方撤场的书面通知之日起3日内，乙方须无条件撤场，否则由此产生的一切责任、费用及损失由乙方自行承担，并赔偿因此给甲方造成的相应损失。同时，甲方有权将乙方施工现场内的物资设备运离现场，相关费用及搬离后的保管责任均由乙方承担。</w:t>
      </w:r>
    </w:p>
    <w:p>
      <w:pPr>
        <w:spacing w:line="520" w:lineRule="exact"/>
        <w:rPr>
          <w:rFonts w:ascii="仿宋_GB2312" w:hAnsi="仿宋_GB2312" w:eastAsia="仿宋_GB2312" w:cs="仿宋_GB2312"/>
          <w:spacing w:val="-6"/>
          <w:sz w:val="24"/>
        </w:rPr>
      </w:pPr>
      <w:r>
        <w:rPr>
          <w:rFonts w:hint="eastAsia" w:ascii="仿宋_GB2312" w:hAnsi="仿宋_GB2312" w:eastAsia="仿宋_GB2312" w:cs="仿宋_GB2312"/>
          <w:sz w:val="24"/>
        </w:rPr>
        <w:t>9.2.4</w:t>
      </w:r>
      <w:r>
        <w:rPr>
          <w:rFonts w:hint="eastAsia" w:ascii="仿宋_GB2312" w:hAnsi="仿宋_GB2312" w:eastAsia="仿宋_GB2312" w:cs="仿宋_GB2312"/>
          <w:spacing w:val="-6"/>
          <w:sz w:val="24"/>
        </w:rPr>
        <w:t>本合同项下的债权债务未经甲方同意不得转移，因此发生的一切损失及责任由乙方承担。</w:t>
      </w:r>
    </w:p>
    <w:p>
      <w:pPr>
        <w:spacing w:line="520" w:lineRule="exact"/>
        <w:rPr>
          <w:rFonts w:ascii="仿宋_GB2312" w:hAnsi="仿宋_GB2312" w:eastAsia="仿宋_GB2312" w:cs="仿宋_GB2312"/>
          <w:spacing w:val="-6"/>
          <w:sz w:val="24"/>
        </w:rPr>
      </w:pPr>
      <w:r>
        <w:rPr>
          <w:rFonts w:hint="eastAsia" w:ascii="仿宋_GB2312" w:hAnsi="仿宋_GB2312" w:eastAsia="仿宋_GB2312" w:cs="仿宋_GB2312"/>
          <w:spacing w:val="-6"/>
          <w:sz w:val="24"/>
        </w:rPr>
        <w:t>9.2.5如乙方未能按照合同约定向甲方开具合规增值税专用发票，或者乙方提供的增值税专用发票填写有误、不规范，或者所提供发票不合法、涉嫌虚开的，则甲方拒绝付款，造成甲方增值税抵扣额损失的，由乙方全额进行赔偿，赔偿款甲方有权从当期或最终结算支付款项中直接予以扣除；同时不免除乙方开具合法发票的义务。</w:t>
      </w:r>
    </w:p>
    <w:p>
      <w:pPr>
        <w:spacing w:line="520" w:lineRule="exact"/>
        <w:rPr>
          <w:rFonts w:ascii="仿宋_GB2312" w:hAnsi="仿宋_GB2312" w:eastAsia="仿宋_GB2312" w:cs="仿宋_GB2312"/>
          <w:spacing w:val="-6"/>
          <w:sz w:val="24"/>
        </w:rPr>
      </w:pPr>
      <w:r>
        <w:rPr>
          <w:rFonts w:hint="eastAsia" w:ascii="仿宋_GB2312" w:hAnsi="仿宋_GB2312" w:eastAsia="仿宋_GB2312" w:cs="仿宋_GB2312"/>
          <w:spacing w:val="-6"/>
          <w:sz w:val="24"/>
        </w:rPr>
        <w:t>9.3  乙方法定代表人、委托代理人对乙方责任承担违约赔偿的连带责任。</w:t>
      </w:r>
    </w:p>
    <w:p>
      <w:pPr>
        <w:spacing w:line="520" w:lineRule="exact"/>
        <w:rPr>
          <w:rFonts w:ascii="仿宋_GB2312" w:hAnsi="仿宋_GB2312" w:eastAsia="仿宋_GB2312" w:cs="仿宋_GB2312"/>
          <w:spacing w:val="-6"/>
          <w:sz w:val="24"/>
        </w:rPr>
      </w:pPr>
      <w:r>
        <w:rPr>
          <w:rFonts w:hint="eastAsia" w:ascii="仿宋_GB2312" w:hAnsi="仿宋_GB2312" w:eastAsia="仿宋_GB2312" w:cs="仿宋_GB2312"/>
          <w:spacing w:val="-6"/>
          <w:sz w:val="24"/>
        </w:rPr>
        <w:t>9.4 合同解除</w:t>
      </w:r>
    </w:p>
    <w:p>
      <w:pPr>
        <w:spacing w:line="520" w:lineRule="exact"/>
        <w:rPr>
          <w:rFonts w:ascii="仿宋_GB2312" w:hAnsi="仿宋_GB2312" w:eastAsia="仿宋_GB2312" w:cs="仿宋_GB2312"/>
          <w:spacing w:val="-6"/>
          <w:sz w:val="24"/>
        </w:rPr>
      </w:pPr>
      <w:r>
        <w:rPr>
          <w:rFonts w:hint="eastAsia" w:ascii="仿宋_GB2312" w:hAnsi="仿宋_GB2312" w:eastAsia="仿宋_GB2312" w:cs="仿宋_GB2312"/>
          <w:spacing w:val="-6"/>
          <w:sz w:val="24"/>
        </w:rPr>
        <w:t>9.4.1如因建设单位、发包人的原因致使本合同无法履行，或因建设单位、发包人原因造成工程停建或缓的，此情况下，甲方享有合同单方解除权。甲方向乙方发出的解除通知到达乙方时，合同解除。合同未开始履行的，双方互不承担责任，已经履行的，按实结算。</w:t>
      </w:r>
    </w:p>
    <w:p>
      <w:pPr>
        <w:spacing w:line="520" w:lineRule="exact"/>
        <w:rPr>
          <w:rFonts w:ascii="仿宋_GB2312" w:hAnsi="仿宋_GB2312" w:eastAsia="仿宋_GB2312" w:cs="仿宋_GB2312"/>
          <w:sz w:val="24"/>
        </w:rPr>
      </w:pPr>
      <w:r>
        <w:rPr>
          <w:rFonts w:hint="eastAsia" w:ascii="仿宋_GB2312" w:hAnsi="仿宋_GB2312" w:eastAsia="仿宋_GB2312" w:cs="仿宋_GB2312"/>
          <w:sz w:val="24"/>
        </w:rPr>
        <w:t>9.4.2协商解除：甲方和乙方协商一致，可以解除分包合同。合同解除后，乙方应妥善做好已完劳务作业和剩余材料、设备的保护和移交工作，按甲方要求撤出劳务作业场地。有过错的一方应当赔偿因合同解除给对方造成的损失。合同解除后，不影响双方在合同中约定的结算和清理条款的效力。</w:t>
      </w:r>
    </w:p>
    <w:p>
      <w:pPr>
        <w:pStyle w:val="2"/>
        <w:spacing w:before="0" w:after="0" w:line="440" w:lineRule="exact"/>
        <w:rPr>
          <w:rFonts w:ascii="仿宋_GB2312" w:hAnsi="仿宋_GB2312" w:eastAsia="仿宋_GB2312" w:cs="仿宋_GB2312"/>
          <w:b w:val="0"/>
          <w:bCs w:val="0"/>
          <w:spacing w:val="-6"/>
          <w:kern w:val="2"/>
          <w:sz w:val="24"/>
          <w:szCs w:val="21"/>
        </w:rPr>
      </w:pPr>
      <w:r>
        <w:rPr>
          <w:rFonts w:hint="eastAsia" w:ascii="仿宋_GB2312" w:hAnsi="仿宋_GB2312" w:eastAsia="仿宋_GB2312" w:cs="仿宋_GB2312"/>
          <w:b w:val="0"/>
          <w:bCs w:val="0"/>
          <w:spacing w:val="-6"/>
          <w:kern w:val="2"/>
          <w:sz w:val="24"/>
          <w:szCs w:val="21"/>
        </w:rPr>
        <w:t>10.争议解决</w:t>
      </w:r>
    </w:p>
    <w:p>
      <w:pPr>
        <w:spacing w:line="520" w:lineRule="exact"/>
        <w:rPr>
          <w:rFonts w:ascii="仿宋_GB2312" w:hAnsi="仿宋_GB2312" w:eastAsia="仿宋_GB2312" w:cs="仿宋_GB2312"/>
          <w:sz w:val="24"/>
        </w:rPr>
      </w:pPr>
      <w:r>
        <w:rPr>
          <w:rFonts w:hint="eastAsia" w:ascii="仿宋_GB2312" w:hAnsi="仿宋_GB2312" w:eastAsia="仿宋_GB2312" w:cs="仿宋_GB2312"/>
          <w:sz w:val="24"/>
        </w:rPr>
        <w:t>本合同履行过程中，如出现争议，双方应协商解决。协商不成，双方约定向工程所在地有管辖权的法院提起诉讼。</w:t>
      </w:r>
    </w:p>
    <w:p>
      <w:pPr>
        <w:pStyle w:val="2"/>
        <w:spacing w:before="0" w:after="0" w:line="440" w:lineRule="exact"/>
        <w:rPr>
          <w:rFonts w:ascii="仿宋_GB2312" w:hAnsi="仿宋_GB2312" w:eastAsia="仿宋_GB2312" w:cs="仿宋_GB2312"/>
          <w:sz w:val="24"/>
        </w:rPr>
      </w:pPr>
      <w:r>
        <w:rPr>
          <w:rFonts w:hint="eastAsia" w:ascii="仿宋_GB2312" w:hAnsi="仿宋_GB2312" w:eastAsia="仿宋_GB2312" w:cs="仿宋_GB2312"/>
          <w:sz w:val="24"/>
        </w:rPr>
        <w:t>11.不可抗力</w:t>
      </w:r>
    </w:p>
    <w:p>
      <w:pPr>
        <w:spacing w:line="520" w:lineRule="exact"/>
        <w:rPr>
          <w:rFonts w:ascii="仿宋_GB2312" w:hAnsi="仿宋_GB2312" w:eastAsia="仿宋_GB2312" w:cs="仿宋_GB2312"/>
          <w:sz w:val="24"/>
          <w:highlight w:val="yellow"/>
        </w:rPr>
      </w:pPr>
      <w:r>
        <w:rPr>
          <w:rFonts w:hint="eastAsia" w:ascii="仿宋_GB2312" w:hAnsi="仿宋_GB2312" w:eastAsia="仿宋_GB2312" w:cs="仿宋_GB2312"/>
          <w:sz w:val="24"/>
          <w:highlight w:val="yellow"/>
        </w:rPr>
        <w:t>11.1不可抗力事件定义除另有约定，本合同中不可抗力的定义与总包合同的定义相同。</w:t>
      </w:r>
      <w:bookmarkStart w:id="97" w:name="_GoBack"/>
      <w:bookmarkEnd w:id="97"/>
    </w:p>
    <w:p>
      <w:pPr>
        <w:spacing w:line="520" w:lineRule="exact"/>
        <w:rPr>
          <w:rFonts w:ascii="仿宋_GB2312" w:hAnsi="仿宋_GB2312" w:eastAsia="仿宋_GB2312" w:cs="仿宋_GB2312"/>
          <w:sz w:val="24"/>
          <w:highlight w:val="yellow"/>
        </w:rPr>
      </w:pPr>
      <w:r>
        <w:rPr>
          <w:rFonts w:hint="eastAsia" w:ascii="仿宋_GB2312" w:hAnsi="仿宋_GB2312" w:eastAsia="仿宋_GB2312" w:cs="仿宋_GB2312"/>
          <w:sz w:val="24"/>
          <w:highlight w:val="yellow"/>
        </w:rPr>
        <w:t>11.2乙方处理不可抗力事件:如果乙方认为某一事件已构成不可抗力并可能影响其正常履行义务，则此事件发生时，应立即通知甲方，并立即采取必要的措施，防止损失的进一步扩大。不可抗力事件发生后48小时内乙方向甲方通报受害情况、损失情况及预计清理和修复的费用，逾期提出的，甲方不予认可，乙方自行承担其所产生的一切后果。</w:t>
      </w:r>
    </w:p>
    <w:p>
      <w:pPr>
        <w:spacing w:line="520" w:lineRule="exact"/>
        <w:rPr>
          <w:rFonts w:ascii="仿宋_GB2312" w:hAnsi="仿宋_GB2312" w:eastAsia="仿宋_GB2312" w:cs="仿宋_GB2312"/>
          <w:sz w:val="24"/>
          <w:highlight w:val="yellow"/>
        </w:rPr>
      </w:pPr>
      <w:r>
        <w:rPr>
          <w:rFonts w:hint="eastAsia" w:ascii="仿宋_GB2312" w:hAnsi="仿宋_GB2312" w:eastAsia="仿宋_GB2312" w:cs="仿宋_GB2312"/>
          <w:sz w:val="24"/>
          <w:highlight w:val="yellow"/>
        </w:rPr>
        <w:t>11.3因不可抗力时间导致的费用及延误的工期的承担方式：①甲方、乙方各自承担自身的人员伤亡、机械设备和材料的损坏、停工等造成的损失。②在得到业主/监理对整体/分包工程的工期顺延许可后，分包工程延误的工期相应顺延。③工程自身的损害、因工程损害导致第三人伤亡、工程清理维修费由乙方配合甲方与业主协商处理。</w:t>
      </w:r>
    </w:p>
    <w:p>
      <w:pPr>
        <w:spacing w:line="520" w:lineRule="exact"/>
        <w:rPr>
          <w:rFonts w:ascii="仿宋_GB2312" w:hAnsi="仿宋_GB2312" w:eastAsia="仿宋_GB2312" w:cs="仿宋_GB2312"/>
          <w:sz w:val="24"/>
          <w:highlight w:val="yellow"/>
        </w:rPr>
      </w:pPr>
      <w:r>
        <w:rPr>
          <w:rFonts w:hint="eastAsia" w:ascii="仿宋_GB2312" w:hAnsi="仿宋_GB2312" w:eastAsia="仿宋_GB2312" w:cs="仿宋_GB2312"/>
          <w:sz w:val="24"/>
          <w:highlight w:val="yellow"/>
        </w:rPr>
        <w:t>11.4不可抗力对分包合同的影响分包合同生效后如因不可抗力阻止分包合同的履行，则甲方和乙方不应被认为违约或毁约。</w:t>
      </w:r>
    </w:p>
    <w:p>
      <w:pPr>
        <w:spacing w:line="520" w:lineRule="exact"/>
        <w:rPr>
          <w:rFonts w:ascii="仿宋_GB2312" w:hAnsi="仿宋_GB2312" w:eastAsia="仿宋_GB2312" w:cs="仿宋_GB2312"/>
          <w:sz w:val="24"/>
          <w:highlight w:val="yellow"/>
        </w:rPr>
      </w:pPr>
      <w:r>
        <w:rPr>
          <w:rFonts w:hint="eastAsia" w:ascii="仿宋_GB2312" w:hAnsi="仿宋_GB2312" w:eastAsia="仿宋_GB2312" w:cs="仿宋_GB2312"/>
          <w:sz w:val="24"/>
          <w:highlight w:val="yellow"/>
        </w:rPr>
        <w:t>11.5迟延履行合同后发生不可抗力的责任因合同一方延迟履行合同后发生不可抗力的，不能免除迟延履行方的相关责任。</w:t>
      </w:r>
    </w:p>
    <w:p>
      <w:pPr>
        <w:pStyle w:val="2"/>
        <w:spacing w:before="0" w:after="0" w:line="440" w:lineRule="exact"/>
        <w:rPr>
          <w:rFonts w:ascii="仿宋_GB2312" w:hAnsi="仿宋_GB2312" w:eastAsia="仿宋_GB2312" w:cs="仿宋_GB2312"/>
          <w:sz w:val="24"/>
        </w:rPr>
      </w:pPr>
      <w:r>
        <w:rPr>
          <w:rFonts w:hint="eastAsia" w:ascii="仿宋_GB2312" w:hAnsi="仿宋_GB2312" w:eastAsia="仿宋_GB2312" w:cs="仿宋_GB2312"/>
          <w:sz w:val="24"/>
          <w:highlight w:val="yellow"/>
        </w:rPr>
        <w:t>12.</w:t>
      </w:r>
      <w:r>
        <w:rPr>
          <w:rFonts w:hint="eastAsia" w:ascii="仿宋_GB2312" w:hAnsi="仿宋_GB2312" w:eastAsia="仿宋_GB2312" w:cs="仿宋_GB2312"/>
          <w:sz w:val="24"/>
        </w:rPr>
        <w:t>补充条款</w:t>
      </w:r>
    </w:p>
    <w:p>
      <w:pPr>
        <w:autoSpaceDE w:val="0"/>
        <w:autoSpaceDN w:val="0"/>
        <w:adjustRightInd w:val="0"/>
        <w:spacing w:line="440" w:lineRule="exact"/>
        <w:jc w:val="left"/>
        <w:rPr>
          <w:rFonts w:ascii="仿宋_GB2312" w:hAnsi="仿宋_GB2312" w:eastAsia="仿宋_GB2312" w:cs="仿宋_GB2312"/>
          <w:sz w:val="24"/>
          <w:u w:val="single"/>
        </w:rPr>
      </w:pPr>
      <w:r>
        <w:rPr>
          <w:rFonts w:hint="eastAsia" w:ascii="仿宋_GB2312" w:hAnsi="仿宋_GB2312" w:eastAsia="仿宋_GB2312" w:cs="仿宋_GB2312"/>
          <w:sz w:val="24"/>
          <w:highlight w:val="yellow"/>
        </w:rPr>
        <w:t xml:space="preserve">12.1 </w:t>
      </w:r>
      <w:r>
        <w:rPr>
          <w:rFonts w:hint="eastAsia" w:ascii="仿宋_GB2312" w:hAnsi="仿宋_GB2312" w:eastAsia="仿宋_GB2312" w:cs="仿宋_GB2312"/>
          <w:sz w:val="24"/>
          <w:u w:val="single"/>
        </w:rPr>
        <w:t xml:space="preserve">                              /                                </w:t>
      </w:r>
    </w:p>
    <w:p>
      <w:pPr>
        <w:pStyle w:val="2"/>
        <w:spacing w:before="0" w:after="0" w:line="440" w:lineRule="exact"/>
        <w:rPr>
          <w:rFonts w:ascii="仿宋_GB2312" w:hAnsi="仿宋_GB2312" w:eastAsia="仿宋_GB2312" w:cs="仿宋_GB2312"/>
          <w:sz w:val="24"/>
        </w:rPr>
      </w:pPr>
      <w:r>
        <w:rPr>
          <w:rFonts w:hint="eastAsia" w:ascii="仿宋_GB2312" w:hAnsi="仿宋_GB2312" w:eastAsia="仿宋_GB2312" w:cs="仿宋_GB2312"/>
          <w:sz w:val="24"/>
          <w:highlight w:val="yellow"/>
        </w:rPr>
        <w:t>13.</w:t>
      </w:r>
      <w:r>
        <w:rPr>
          <w:rFonts w:hint="eastAsia" w:ascii="仿宋_GB2312" w:hAnsi="仿宋_GB2312" w:eastAsia="仿宋_GB2312" w:cs="仿宋_GB2312"/>
          <w:sz w:val="24"/>
        </w:rPr>
        <w:t>附   则</w:t>
      </w:r>
    </w:p>
    <w:p>
      <w:pPr>
        <w:spacing w:line="520" w:lineRule="exact"/>
        <w:rPr>
          <w:rFonts w:ascii="仿宋_GB2312" w:hAnsi="仿宋_GB2312" w:eastAsia="仿宋_GB2312" w:cs="仿宋_GB2312"/>
          <w:sz w:val="24"/>
        </w:rPr>
      </w:pPr>
      <w:r>
        <w:rPr>
          <w:rFonts w:hint="eastAsia" w:ascii="仿宋_GB2312" w:hAnsi="仿宋_GB2312" w:eastAsia="仿宋_GB2312" w:cs="仿宋_GB2312"/>
          <w:sz w:val="24"/>
          <w:highlight w:val="yellow"/>
        </w:rPr>
        <w:t>13.1</w:t>
      </w:r>
      <w:r>
        <w:rPr>
          <w:rFonts w:hint="eastAsia" w:ascii="仿宋_GB2312" w:hAnsi="仿宋_GB2312" w:eastAsia="仿宋_GB2312" w:cs="仿宋_GB2312"/>
          <w:sz w:val="24"/>
        </w:rPr>
        <w:t>本合同自经双方加盖公章并经法定代表人或委托代理人签字、乙方向甲方交纳履约保证金后生效，合同规定的责任、权利和义务履行完毕且价款结清后终止。</w:t>
      </w:r>
    </w:p>
    <w:p>
      <w:pPr>
        <w:spacing w:line="520" w:lineRule="exact"/>
        <w:rPr>
          <w:rFonts w:ascii="仿宋_GB2312" w:hAnsi="仿宋_GB2312" w:eastAsia="仿宋_GB2312" w:cs="仿宋_GB2312"/>
          <w:sz w:val="24"/>
        </w:rPr>
      </w:pPr>
      <w:r>
        <w:rPr>
          <w:rFonts w:hint="eastAsia" w:ascii="仿宋_GB2312" w:hAnsi="仿宋_GB2312" w:eastAsia="仿宋_GB2312" w:cs="仿宋_GB2312"/>
          <w:sz w:val="24"/>
          <w:highlight w:val="yellow"/>
        </w:rPr>
        <w:t>13.2</w:t>
      </w:r>
      <w:r>
        <w:rPr>
          <w:rFonts w:hint="eastAsia" w:ascii="仿宋_GB2312" w:hAnsi="仿宋_GB2312" w:eastAsia="仿宋_GB2312" w:cs="仿宋_GB2312"/>
          <w:sz w:val="24"/>
        </w:rPr>
        <w:t>本合同签订后，甲乙双方如需提出补充或修改时，经双方协商一致后，应当签订补充协议。合同履行过程中，如出现与本合同及补充协议约定条款相违背或冲突的均已本合同为准。</w:t>
      </w:r>
    </w:p>
    <w:p>
      <w:pPr>
        <w:spacing w:line="520" w:lineRule="exact"/>
        <w:rPr>
          <w:rFonts w:ascii="仿宋_GB2312" w:hAnsi="仿宋_GB2312" w:eastAsia="仿宋_GB2312" w:cs="仿宋_GB2312"/>
          <w:sz w:val="24"/>
        </w:rPr>
      </w:pPr>
      <w:r>
        <w:rPr>
          <w:rFonts w:hint="eastAsia" w:ascii="仿宋_GB2312" w:hAnsi="仿宋_GB2312" w:eastAsia="仿宋_GB2312" w:cs="仿宋_GB2312"/>
          <w:sz w:val="24"/>
          <w:highlight w:val="yellow"/>
        </w:rPr>
        <w:t>13.3</w:t>
      </w:r>
      <w:r>
        <w:rPr>
          <w:rFonts w:hint="eastAsia" w:ascii="仿宋_GB2312" w:hAnsi="仿宋_GB2312" w:eastAsia="仿宋_GB2312" w:cs="仿宋_GB2312"/>
          <w:sz w:val="24"/>
        </w:rPr>
        <w:t>本合同正本一式</w:t>
      </w:r>
      <w:r>
        <w:rPr>
          <w:rFonts w:hint="eastAsia" w:ascii="仿宋_GB2312" w:hAnsi="仿宋_GB2312" w:eastAsia="仿宋_GB2312" w:cs="仿宋_GB2312"/>
          <w:sz w:val="24"/>
          <w:u w:val="single"/>
        </w:rPr>
        <w:t xml:space="preserve">  贰</w:t>
      </w:r>
      <w:r>
        <w:rPr>
          <w:rFonts w:hint="eastAsia" w:ascii="仿宋_GB2312" w:hAnsi="仿宋_GB2312" w:eastAsia="仿宋_GB2312" w:cs="仿宋_GB2312"/>
          <w:bCs/>
          <w:sz w:val="24"/>
          <w:u w:val="single"/>
        </w:rPr>
        <w:t xml:space="preserve"> </w:t>
      </w:r>
      <w:r>
        <w:rPr>
          <w:rFonts w:hint="eastAsia" w:ascii="仿宋_GB2312" w:hAnsi="仿宋_GB2312" w:eastAsia="仿宋_GB2312" w:cs="仿宋_GB2312"/>
          <w:sz w:val="24"/>
        </w:rPr>
        <w:t>份，甲乙双方各执</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bCs/>
          <w:sz w:val="24"/>
          <w:u w:val="single"/>
        </w:rPr>
        <w:t xml:space="preserve"> 壹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份，副本</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bCs/>
          <w:sz w:val="24"/>
          <w:u w:val="single"/>
        </w:rPr>
        <w:t xml:space="preserve"> 陆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份，甲方执</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bCs/>
          <w:sz w:val="24"/>
          <w:u w:val="single"/>
        </w:rPr>
        <w:t xml:space="preserve">伍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份，乙方执</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bCs/>
          <w:sz w:val="24"/>
          <w:u w:val="single"/>
        </w:rPr>
        <w:t xml:space="preserve"> 壹 </w:t>
      </w:r>
      <w:r>
        <w:rPr>
          <w:rFonts w:hint="eastAsia" w:ascii="仿宋_GB2312" w:hAnsi="仿宋_GB2312" w:eastAsia="仿宋_GB2312" w:cs="仿宋_GB2312"/>
          <w:sz w:val="24"/>
        </w:rPr>
        <w:t>份。</w:t>
      </w:r>
    </w:p>
    <w:p>
      <w:pPr>
        <w:spacing w:line="520" w:lineRule="exact"/>
        <w:rPr>
          <w:rFonts w:ascii="仿宋_GB2312" w:hAnsi="仿宋_GB2312" w:eastAsia="仿宋_GB2312" w:cs="仿宋_GB2312"/>
          <w:sz w:val="24"/>
        </w:rPr>
      </w:pPr>
      <w:r>
        <w:rPr>
          <w:rFonts w:hint="eastAsia" w:ascii="仿宋_GB2312" w:hAnsi="仿宋_GB2312" w:eastAsia="仿宋_GB2312" w:cs="仿宋_GB2312"/>
          <w:sz w:val="24"/>
          <w:highlight w:val="yellow"/>
        </w:rPr>
        <w:t>13.4</w:t>
      </w:r>
      <w:r>
        <w:rPr>
          <w:rFonts w:hint="eastAsia" w:ascii="仿宋_GB2312" w:hAnsi="仿宋_GB2312" w:eastAsia="仿宋_GB2312" w:cs="仿宋_GB2312"/>
          <w:sz w:val="24"/>
        </w:rPr>
        <w:t>本合同相关附表为本合同有效组成部分。</w:t>
      </w:r>
    </w:p>
    <w:p>
      <w:pPr>
        <w:tabs>
          <w:tab w:val="center" w:pos="4153"/>
        </w:tabs>
        <w:spacing w:line="520" w:lineRule="exact"/>
        <w:ind w:firstLine="626"/>
        <w:rPr>
          <w:rFonts w:ascii="仿宋_GB2312" w:hAnsi="仿宋_GB2312" w:eastAsia="仿宋_GB2312" w:cs="仿宋_GB2312"/>
          <w:sz w:val="28"/>
        </w:rPr>
      </w:pPr>
    </w:p>
    <w:p>
      <w:pPr>
        <w:tabs>
          <w:tab w:val="center" w:pos="4153"/>
        </w:tabs>
        <w:spacing w:line="520" w:lineRule="exact"/>
        <w:ind w:firstLine="626"/>
        <w:rPr>
          <w:rFonts w:ascii="仿宋_GB2312" w:hAnsi="仿宋_GB2312" w:eastAsia="仿宋_GB2312" w:cs="仿宋_GB2312"/>
          <w:sz w:val="24"/>
        </w:rPr>
      </w:pPr>
      <w:r>
        <w:rPr>
          <w:rFonts w:hint="eastAsia" w:ascii="仿宋_GB2312" w:hAnsi="仿宋_GB2312" w:eastAsia="仿宋_GB2312" w:cs="仿宋_GB2312"/>
          <w:sz w:val="24"/>
        </w:rPr>
        <w:t>甲  方（公章）：                 乙  方（公章）：</w:t>
      </w:r>
    </w:p>
    <w:p>
      <w:pPr>
        <w:tabs>
          <w:tab w:val="center" w:pos="4153"/>
        </w:tabs>
        <w:spacing w:line="520" w:lineRule="exact"/>
        <w:ind w:firstLine="626"/>
        <w:rPr>
          <w:rFonts w:ascii="仿宋_GB2312" w:hAnsi="仿宋_GB2312" w:eastAsia="仿宋_GB2312" w:cs="仿宋_GB2312"/>
          <w:sz w:val="24"/>
        </w:rPr>
      </w:pPr>
    </w:p>
    <w:p>
      <w:pPr>
        <w:tabs>
          <w:tab w:val="center" w:pos="4153"/>
        </w:tabs>
        <w:spacing w:line="520" w:lineRule="exact"/>
        <w:ind w:firstLine="626"/>
        <w:rPr>
          <w:rFonts w:ascii="仿宋_GB2312" w:hAnsi="仿宋_GB2312" w:eastAsia="仿宋_GB2312" w:cs="仿宋_GB2312"/>
          <w:sz w:val="24"/>
        </w:rPr>
      </w:pPr>
      <w:r>
        <w:rPr>
          <w:rFonts w:hint="eastAsia" w:ascii="仿宋_GB2312" w:hAnsi="仿宋_GB2312" w:eastAsia="仿宋_GB2312" w:cs="仿宋_GB2312"/>
          <w:sz w:val="24"/>
        </w:rPr>
        <w:t>法定代表人：                    法定代表人：</w:t>
      </w:r>
    </w:p>
    <w:p>
      <w:pPr>
        <w:tabs>
          <w:tab w:val="center" w:pos="4153"/>
        </w:tabs>
        <w:spacing w:line="520" w:lineRule="exact"/>
        <w:ind w:firstLine="626"/>
        <w:rPr>
          <w:rFonts w:ascii="仿宋_GB2312" w:hAnsi="仿宋_GB2312" w:eastAsia="仿宋_GB2312" w:cs="仿宋_GB2312"/>
          <w:sz w:val="24"/>
        </w:rPr>
      </w:pPr>
    </w:p>
    <w:p>
      <w:pPr>
        <w:tabs>
          <w:tab w:val="center" w:pos="4153"/>
        </w:tabs>
        <w:spacing w:line="520" w:lineRule="exact"/>
        <w:ind w:firstLine="626"/>
        <w:rPr>
          <w:rFonts w:ascii="仿宋_GB2312" w:hAnsi="仿宋_GB2312" w:eastAsia="仿宋_GB2312" w:cs="仿宋_GB2312"/>
          <w:sz w:val="24"/>
        </w:rPr>
      </w:pPr>
      <w:r>
        <w:rPr>
          <w:rFonts w:hint="eastAsia" w:ascii="仿宋_GB2312" w:hAnsi="仿宋_GB2312" w:eastAsia="仿宋_GB2312" w:cs="仿宋_GB2312"/>
          <w:sz w:val="24"/>
        </w:rPr>
        <w:t>或委托代理人（签字）：           或委托代理人（签字）：</w:t>
      </w:r>
    </w:p>
    <w:p>
      <w:pPr>
        <w:spacing w:line="520" w:lineRule="exact"/>
        <w:ind w:firstLine="626"/>
        <w:rPr>
          <w:rFonts w:ascii="仿宋_GB2312" w:hAnsi="仿宋_GB2312" w:eastAsia="仿宋_GB2312" w:cs="仿宋_GB2312"/>
          <w:sz w:val="24"/>
        </w:rPr>
      </w:pPr>
    </w:p>
    <w:p>
      <w:pPr>
        <w:spacing w:line="520" w:lineRule="exact"/>
        <w:ind w:firstLine="626"/>
        <w:rPr>
          <w:rFonts w:ascii="仿宋_GB2312" w:hAnsi="仿宋_GB2312" w:eastAsia="仿宋_GB2312" w:cs="仿宋_GB2312"/>
        </w:rPr>
      </w:pPr>
      <w:r>
        <w:rPr>
          <w:rFonts w:hint="eastAsia" w:ascii="仿宋_GB2312" w:hAnsi="仿宋_GB2312" w:eastAsia="仿宋_GB2312" w:cs="仿宋_GB2312"/>
          <w:sz w:val="24"/>
        </w:rPr>
        <w:t>日期：    年  月  日            日期：    年  月   日</w:t>
      </w:r>
    </w:p>
    <w:p>
      <w:pPr>
        <w:rPr>
          <w:rFonts w:ascii="宋体" w:hAnsi="宋体" w:cs="仿宋_GB2312"/>
          <w:kern w:val="0"/>
          <w:sz w:val="24"/>
        </w:rPr>
      </w:pPr>
      <w:r>
        <w:rPr>
          <w:rFonts w:ascii="宋体" w:hAnsi="宋体" w:cs="仿宋_GB2312"/>
          <w:kern w:val="0"/>
          <w:sz w:val="24"/>
        </w:rPr>
        <w:br w:type="page"/>
      </w:r>
    </w:p>
    <w:p>
      <w:pPr>
        <w:spacing w:line="360" w:lineRule="auto"/>
        <w:ind w:firstLine="3253" w:firstLineChars="900"/>
        <w:rPr>
          <w:rFonts w:ascii="仿宋" w:hAnsi="仿宋" w:eastAsia="仿宋"/>
          <w:b/>
          <w:i/>
          <w:sz w:val="36"/>
          <w:szCs w:val="36"/>
        </w:rPr>
      </w:pPr>
      <w:r>
        <w:rPr>
          <w:rFonts w:hint="eastAsia" w:ascii="仿宋" w:hAnsi="仿宋" w:eastAsia="仿宋"/>
          <w:b/>
          <w:sz w:val="36"/>
          <w:szCs w:val="36"/>
        </w:rPr>
        <w:t>本合同附件清单</w:t>
      </w:r>
    </w:p>
    <w:p>
      <w:pPr>
        <w:spacing w:line="192" w:lineRule="auto"/>
        <w:ind w:left="420" w:leftChars="200"/>
        <w:rPr>
          <w:rFonts w:ascii="仿宋" w:hAnsi="仿宋" w:eastAsia="仿宋"/>
          <w:sz w:val="24"/>
          <w:szCs w:val="24"/>
        </w:rPr>
      </w:pPr>
      <w:r>
        <w:rPr>
          <w:rFonts w:hint="eastAsia" w:ascii="仿宋" w:hAnsi="仿宋" w:eastAsia="仿宋"/>
          <w:sz w:val="24"/>
          <w:szCs w:val="24"/>
        </w:rPr>
        <w:t>附件一：甲方供应机具表</w:t>
      </w:r>
    </w:p>
    <w:p>
      <w:pPr>
        <w:spacing w:line="192" w:lineRule="auto"/>
        <w:ind w:left="420" w:leftChars="200"/>
        <w:rPr>
          <w:rFonts w:ascii="仿宋" w:hAnsi="仿宋" w:eastAsia="仿宋"/>
          <w:sz w:val="24"/>
          <w:szCs w:val="24"/>
        </w:rPr>
      </w:pPr>
      <w:r>
        <w:rPr>
          <w:rFonts w:hint="eastAsia" w:ascii="仿宋" w:hAnsi="仿宋" w:eastAsia="仿宋"/>
          <w:sz w:val="24"/>
          <w:szCs w:val="24"/>
        </w:rPr>
        <w:t>附件二：安全文明甲供材料、机具表</w:t>
      </w:r>
    </w:p>
    <w:p>
      <w:pPr>
        <w:spacing w:line="192" w:lineRule="auto"/>
        <w:ind w:left="420" w:leftChars="200"/>
        <w:rPr>
          <w:rFonts w:ascii="仿宋" w:hAnsi="仿宋" w:eastAsia="仿宋"/>
          <w:sz w:val="24"/>
          <w:szCs w:val="24"/>
        </w:rPr>
      </w:pPr>
      <w:r>
        <w:rPr>
          <w:rFonts w:hint="eastAsia" w:ascii="仿宋" w:hAnsi="仿宋" w:eastAsia="仿宋"/>
          <w:sz w:val="24"/>
          <w:szCs w:val="24"/>
        </w:rPr>
        <w:t>附件三：投入本工程主要管理人员清单</w:t>
      </w:r>
    </w:p>
    <w:p>
      <w:pPr>
        <w:spacing w:line="192" w:lineRule="auto"/>
        <w:ind w:left="420" w:leftChars="200"/>
        <w:rPr>
          <w:rFonts w:ascii="仿宋" w:hAnsi="仿宋" w:eastAsia="仿宋"/>
          <w:sz w:val="24"/>
          <w:szCs w:val="24"/>
        </w:rPr>
      </w:pPr>
      <w:r>
        <w:rPr>
          <w:rFonts w:hint="eastAsia" w:ascii="仿宋" w:hAnsi="仿宋" w:eastAsia="仿宋"/>
          <w:sz w:val="24"/>
          <w:szCs w:val="24"/>
        </w:rPr>
        <w:t>附件四：投入本工程主要设备、机具清单及进场计划</w:t>
      </w:r>
    </w:p>
    <w:p>
      <w:pPr>
        <w:spacing w:line="192" w:lineRule="auto"/>
        <w:ind w:left="420" w:leftChars="200"/>
        <w:rPr>
          <w:rFonts w:ascii="仿宋" w:hAnsi="仿宋" w:eastAsia="仿宋"/>
          <w:sz w:val="24"/>
          <w:szCs w:val="24"/>
        </w:rPr>
      </w:pPr>
      <w:r>
        <w:rPr>
          <w:rFonts w:hint="eastAsia" w:ascii="仿宋" w:hAnsi="仿宋" w:eastAsia="仿宋"/>
          <w:sz w:val="24"/>
          <w:szCs w:val="24"/>
        </w:rPr>
        <w:t>附件五：法定代表人身份证明书</w:t>
      </w:r>
    </w:p>
    <w:p>
      <w:pPr>
        <w:spacing w:line="192" w:lineRule="auto"/>
        <w:ind w:left="420" w:leftChars="200"/>
        <w:rPr>
          <w:rFonts w:ascii="仿宋" w:hAnsi="仿宋" w:eastAsia="仿宋"/>
          <w:sz w:val="24"/>
          <w:szCs w:val="24"/>
        </w:rPr>
      </w:pPr>
      <w:r>
        <w:rPr>
          <w:rFonts w:hint="eastAsia" w:ascii="仿宋" w:hAnsi="仿宋" w:eastAsia="仿宋"/>
          <w:sz w:val="24"/>
          <w:szCs w:val="24"/>
        </w:rPr>
        <w:t>附件六：法人授权委托书</w:t>
      </w:r>
    </w:p>
    <w:p>
      <w:pPr>
        <w:spacing w:line="192" w:lineRule="auto"/>
        <w:ind w:left="420" w:leftChars="200"/>
        <w:rPr>
          <w:rFonts w:ascii="仿宋" w:hAnsi="仿宋" w:eastAsia="仿宋"/>
          <w:sz w:val="24"/>
          <w:szCs w:val="24"/>
        </w:rPr>
      </w:pPr>
      <w:r>
        <w:rPr>
          <w:rFonts w:hint="eastAsia" w:ascii="仿宋" w:hAnsi="仿宋" w:eastAsia="仿宋"/>
          <w:sz w:val="24"/>
          <w:szCs w:val="24"/>
        </w:rPr>
        <w:t>附件七：技术质量负责人授权委托书</w:t>
      </w:r>
    </w:p>
    <w:p>
      <w:pPr>
        <w:spacing w:line="192" w:lineRule="auto"/>
        <w:ind w:left="420" w:leftChars="200"/>
        <w:rPr>
          <w:rFonts w:ascii="仿宋" w:hAnsi="仿宋" w:eastAsia="仿宋"/>
          <w:sz w:val="24"/>
          <w:szCs w:val="24"/>
        </w:rPr>
      </w:pPr>
      <w:r>
        <w:rPr>
          <w:rFonts w:hint="eastAsia" w:ascii="仿宋" w:hAnsi="仿宋" w:eastAsia="仿宋"/>
          <w:sz w:val="24"/>
          <w:szCs w:val="24"/>
        </w:rPr>
        <w:t>附件八：物资设备负责人授权委托书</w:t>
      </w:r>
    </w:p>
    <w:p>
      <w:pPr>
        <w:spacing w:line="192" w:lineRule="auto"/>
        <w:ind w:left="420" w:leftChars="200"/>
        <w:rPr>
          <w:rFonts w:ascii="仿宋" w:hAnsi="仿宋" w:eastAsia="仿宋"/>
          <w:sz w:val="24"/>
          <w:szCs w:val="24"/>
        </w:rPr>
      </w:pPr>
      <w:r>
        <w:rPr>
          <w:rFonts w:hint="eastAsia" w:ascii="仿宋" w:hAnsi="仿宋" w:eastAsia="仿宋"/>
          <w:sz w:val="24"/>
          <w:szCs w:val="24"/>
        </w:rPr>
        <w:t>附件九-</w:t>
      </w:r>
      <w:r>
        <w:rPr>
          <w:rFonts w:ascii="仿宋" w:hAnsi="仿宋" w:eastAsia="仿宋"/>
          <w:sz w:val="24"/>
          <w:szCs w:val="24"/>
        </w:rPr>
        <w:t>1</w:t>
      </w:r>
      <w:r>
        <w:rPr>
          <w:rFonts w:hint="eastAsia" w:ascii="仿宋" w:hAnsi="仿宋" w:eastAsia="仿宋"/>
          <w:sz w:val="24"/>
          <w:szCs w:val="24"/>
        </w:rPr>
        <w:t>：合同外签证承诺书</w:t>
      </w:r>
    </w:p>
    <w:p>
      <w:pPr>
        <w:spacing w:line="192" w:lineRule="auto"/>
        <w:ind w:left="420" w:leftChars="200"/>
        <w:rPr>
          <w:rFonts w:ascii="仿宋" w:hAnsi="仿宋" w:eastAsia="仿宋"/>
          <w:sz w:val="24"/>
          <w:szCs w:val="24"/>
        </w:rPr>
      </w:pPr>
      <w:r>
        <w:rPr>
          <w:rFonts w:hint="eastAsia" w:ascii="仿宋" w:hAnsi="仿宋" w:eastAsia="仿宋"/>
          <w:sz w:val="24"/>
          <w:szCs w:val="24"/>
        </w:rPr>
        <w:t>附件九-</w:t>
      </w:r>
      <w:r>
        <w:rPr>
          <w:rFonts w:ascii="仿宋" w:hAnsi="仿宋" w:eastAsia="仿宋"/>
          <w:sz w:val="24"/>
          <w:szCs w:val="24"/>
        </w:rPr>
        <w:t>2</w:t>
      </w:r>
      <w:r>
        <w:rPr>
          <w:rFonts w:hint="eastAsia" w:ascii="仿宋" w:hAnsi="仿宋" w:eastAsia="仿宋"/>
          <w:sz w:val="24"/>
          <w:szCs w:val="24"/>
        </w:rPr>
        <w:t>：×× 项目分包签证月度封存确认书</w:t>
      </w:r>
    </w:p>
    <w:p>
      <w:pPr>
        <w:spacing w:line="192" w:lineRule="auto"/>
        <w:ind w:left="420" w:leftChars="200"/>
        <w:rPr>
          <w:rFonts w:ascii="仿宋" w:hAnsi="仿宋" w:eastAsia="仿宋"/>
          <w:sz w:val="24"/>
          <w:szCs w:val="24"/>
        </w:rPr>
      </w:pPr>
      <w:r>
        <w:rPr>
          <w:rFonts w:hint="eastAsia" w:ascii="仿宋" w:hAnsi="仿宋" w:eastAsia="仿宋"/>
          <w:sz w:val="24"/>
          <w:szCs w:val="24"/>
        </w:rPr>
        <w:t>附件九-</w:t>
      </w:r>
      <w:r>
        <w:rPr>
          <w:rFonts w:ascii="仿宋" w:hAnsi="仿宋" w:eastAsia="仿宋"/>
          <w:sz w:val="24"/>
          <w:szCs w:val="24"/>
        </w:rPr>
        <w:t>3</w:t>
      </w:r>
      <w:r>
        <w:rPr>
          <w:rFonts w:hint="eastAsia" w:ascii="仿宋" w:hAnsi="仿宋" w:eastAsia="仿宋"/>
          <w:sz w:val="24"/>
          <w:szCs w:val="24"/>
        </w:rPr>
        <w:t>：×× 项目  年  月份（  月  日至 月 日）分包签证明细表</w:t>
      </w:r>
    </w:p>
    <w:p>
      <w:pPr>
        <w:spacing w:line="192" w:lineRule="auto"/>
        <w:ind w:left="420" w:leftChars="200"/>
        <w:jc w:val="left"/>
        <w:rPr>
          <w:rFonts w:ascii="仿宋" w:hAnsi="仿宋" w:eastAsia="仿宋"/>
          <w:sz w:val="24"/>
          <w:szCs w:val="24"/>
        </w:rPr>
      </w:pPr>
      <w:r>
        <w:rPr>
          <w:rFonts w:hint="eastAsia" w:ascii="仿宋" w:hAnsi="仿宋" w:eastAsia="仿宋"/>
          <w:sz w:val="24"/>
          <w:szCs w:val="24"/>
        </w:rPr>
        <w:t>附件十：合同签证印鉴确认表</w:t>
      </w:r>
    </w:p>
    <w:p>
      <w:pPr>
        <w:spacing w:line="192" w:lineRule="auto"/>
        <w:ind w:left="420" w:leftChars="200"/>
        <w:rPr>
          <w:rFonts w:ascii="仿宋" w:hAnsi="仿宋" w:eastAsia="仿宋"/>
          <w:sz w:val="24"/>
          <w:szCs w:val="24"/>
        </w:rPr>
      </w:pPr>
      <w:r>
        <w:rPr>
          <w:rFonts w:hint="eastAsia" w:ascii="仿宋" w:hAnsi="仿宋" w:eastAsia="仿宋"/>
          <w:sz w:val="24"/>
          <w:szCs w:val="24"/>
        </w:rPr>
        <w:t>附件十一：工程质量保修书</w:t>
      </w:r>
    </w:p>
    <w:p>
      <w:pPr>
        <w:spacing w:line="192" w:lineRule="auto"/>
        <w:ind w:left="420" w:leftChars="200"/>
        <w:rPr>
          <w:rFonts w:ascii="仿宋" w:hAnsi="仿宋" w:eastAsia="仿宋"/>
          <w:sz w:val="24"/>
          <w:szCs w:val="24"/>
        </w:rPr>
      </w:pPr>
      <w:r>
        <w:rPr>
          <w:rFonts w:hint="eastAsia" w:ascii="仿宋" w:hAnsi="仿宋" w:eastAsia="仿宋"/>
          <w:sz w:val="24"/>
          <w:szCs w:val="24"/>
        </w:rPr>
        <w:t>附件十二：施工现场安全管理协议</w:t>
      </w:r>
    </w:p>
    <w:p>
      <w:pPr>
        <w:spacing w:line="192" w:lineRule="auto"/>
        <w:ind w:left="420" w:leftChars="200"/>
        <w:rPr>
          <w:rFonts w:ascii="仿宋" w:hAnsi="仿宋" w:eastAsia="仿宋"/>
          <w:sz w:val="24"/>
          <w:szCs w:val="24"/>
        </w:rPr>
      </w:pPr>
      <w:r>
        <w:rPr>
          <w:rFonts w:hint="eastAsia" w:ascii="仿宋" w:hAnsi="仿宋" w:eastAsia="仿宋"/>
          <w:sz w:val="24"/>
          <w:szCs w:val="24"/>
        </w:rPr>
        <w:t>附件十三：施工劳务用工承诺书</w:t>
      </w:r>
    </w:p>
    <w:p>
      <w:pPr>
        <w:spacing w:line="192" w:lineRule="auto"/>
        <w:ind w:left="420" w:leftChars="200"/>
        <w:rPr>
          <w:rFonts w:ascii="仿宋" w:hAnsi="仿宋" w:eastAsia="仿宋"/>
          <w:sz w:val="24"/>
          <w:szCs w:val="24"/>
        </w:rPr>
      </w:pPr>
      <w:r>
        <w:rPr>
          <w:rFonts w:hint="eastAsia" w:ascii="仿宋" w:hAnsi="仿宋" w:eastAsia="仿宋"/>
          <w:sz w:val="24"/>
          <w:szCs w:val="24"/>
        </w:rPr>
        <w:t>附件十四：纳税人身份证明</w:t>
      </w:r>
    </w:p>
    <w:p>
      <w:pPr>
        <w:spacing w:line="192" w:lineRule="auto"/>
        <w:ind w:left="420" w:leftChars="200"/>
        <w:rPr>
          <w:rFonts w:ascii="仿宋" w:hAnsi="仿宋" w:eastAsia="仿宋"/>
          <w:sz w:val="24"/>
          <w:szCs w:val="24"/>
        </w:rPr>
      </w:pPr>
      <w:r>
        <w:rPr>
          <w:rFonts w:hint="eastAsia" w:ascii="仿宋" w:hAnsi="仿宋" w:eastAsia="仿宋"/>
          <w:sz w:val="24"/>
          <w:szCs w:val="24"/>
        </w:rPr>
        <w:t xml:space="preserve">附件十五：三级配电箱配置标准表 </w:t>
      </w:r>
    </w:p>
    <w:p>
      <w:pPr>
        <w:rPr>
          <w:rFonts w:ascii="仿宋" w:hAnsi="仿宋" w:eastAsia="仿宋"/>
          <w:sz w:val="24"/>
        </w:rPr>
      </w:pPr>
    </w:p>
    <w:p>
      <w:pPr>
        <w:rPr>
          <w:rFonts w:ascii="仿宋" w:hAnsi="仿宋" w:eastAsia="仿宋"/>
          <w:sz w:val="24"/>
        </w:rPr>
        <w:sectPr>
          <w:pgSz w:w="11906" w:h="16838"/>
          <w:pgMar w:top="1814" w:right="1474" w:bottom="2211" w:left="1588" w:header="1134" w:footer="1588" w:gutter="0"/>
          <w:cols w:space="720" w:num="1"/>
          <w:docGrid w:type="lines" w:linePitch="582" w:charSpace="21679"/>
        </w:sectPr>
      </w:pPr>
    </w:p>
    <w:p>
      <w:pPr>
        <w:rPr>
          <w:rFonts w:ascii="仿宋" w:hAnsi="仿宋" w:eastAsia="仿宋"/>
          <w:sz w:val="24"/>
          <w:szCs w:val="20"/>
        </w:rPr>
      </w:pPr>
      <w:r>
        <w:rPr>
          <w:rFonts w:hint="eastAsia" w:ascii="仿宋" w:hAnsi="仿宋" w:eastAsia="仿宋"/>
          <w:sz w:val="24"/>
        </w:rPr>
        <w:t>附件一：</w:t>
      </w:r>
      <w:r>
        <w:rPr>
          <w:rFonts w:hint="eastAsia" w:ascii="仿宋" w:hAnsi="仿宋" w:eastAsia="仿宋"/>
          <w:sz w:val="24"/>
          <w:szCs w:val="20"/>
        </w:rPr>
        <w:t>甲方供应机具表</w:t>
      </w:r>
    </w:p>
    <w:p/>
    <w:tbl>
      <w:tblPr>
        <w:tblStyle w:val="40"/>
        <w:tblpPr w:leftFromText="180" w:rightFromText="180" w:vertAnchor="page" w:horzAnchor="margin" w:tblpY="2626"/>
        <w:tblW w:w="8789" w:type="dxa"/>
        <w:tblInd w:w="0" w:type="dxa"/>
        <w:tblLayout w:type="fixed"/>
        <w:tblCellMar>
          <w:top w:w="0" w:type="dxa"/>
          <w:left w:w="108" w:type="dxa"/>
          <w:bottom w:w="0" w:type="dxa"/>
          <w:right w:w="108" w:type="dxa"/>
        </w:tblCellMar>
      </w:tblPr>
      <w:tblGrid>
        <w:gridCol w:w="764"/>
        <w:gridCol w:w="2562"/>
        <w:gridCol w:w="764"/>
        <w:gridCol w:w="1388"/>
        <w:gridCol w:w="1768"/>
        <w:gridCol w:w="1543"/>
      </w:tblGrid>
      <w:tr>
        <w:tblPrEx>
          <w:tblCellMar>
            <w:top w:w="0" w:type="dxa"/>
            <w:left w:w="108" w:type="dxa"/>
            <w:bottom w:w="0" w:type="dxa"/>
            <w:right w:w="108" w:type="dxa"/>
          </w:tblCellMar>
        </w:tblPrEx>
        <w:trPr>
          <w:trHeight w:val="840" w:hRule="atLeast"/>
        </w:trPr>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bCs/>
                <w:kern w:val="0"/>
                <w:sz w:val="24"/>
              </w:rPr>
            </w:pPr>
            <w:r>
              <w:rPr>
                <w:rFonts w:hint="eastAsia" w:ascii="仿宋" w:hAnsi="仿宋" w:eastAsia="仿宋" w:cs="宋体"/>
                <w:bCs/>
                <w:kern w:val="0"/>
                <w:sz w:val="24"/>
              </w:rPr>
              <w:t>序号</w:t>
            </w:r>
          </w:p>
        </w:tc>
        <w:tc>
          <w:tcPr>
            <w:tcW w:w="2562"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sz w:val="24"/>
              </w:rPr>
            </w:pPr>
            <w:r>
              <w:rPr>
                <w:rFonts w:hint="eastAsia" w:ascii="仿宋" w:hAnsi="仿宋" w:eastAsia="仿宋"/>
                <w:sz w:val="24"/>
              </w:rPr>
              <w:t>机具名称</w:t>
            </w:r>
          </w:p>
        </w:tc>
        <w:tc>
          <w:tcPr>
            <w:tcW w:w="764" w:type="dxa"/>
            <w:tcBorders>
              <w:top w:val="single" w:color="auto" w:sz="4" w:space="0"/>
              <w:left w:val="nil"/>
              <w:bottom w:val="single" w:color="auto" w:sz="4" w:space="0"/>
              <w:right w:val="single" w:color="auto" w:sz="4" w:space="0"/>
            </w:tcBorders>
            <w:vAlign w:val="center"/>
          </w:tcPr>
          <w:p>
            <w:pPr>
              <w:spacing w:line="240" w:lineRule="exact"/>
              <w:rPr>
                <w:rFonts w:ascii="仿宋" w:hAnsi="仿宋" w:eastAsia="仿宋"/>
                <w:sz w:val="24"/>
              </w:rPr>
            </w:pPr>
            <w:r>
              <w:rPr>
                <w:rFonts w:hint="eastAsia" w:ascii="仿宋" w:hAnsi="仿宋" w:eastAsia="仿宋"/>
                <w:sz w:val="24"/>
              </w:rPr>
              <w:t>单位</w:t>
            </w:r>
          </w:p>
        </w:tc>
        <w:tc>
          <w:tcPr>
            <w:tcW w:w="1388"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sz w:val="24"/>
              </w:rPr>
            </w:pPr>
            <w:r>
              <w:rPr>
                <w:rFonts w:hint="eastAsia" w:ascii="仿宋" w:hAnsi="仿宋" w:eastAsia="仿宋"/>
                <w:sz w:val="24"/>
              </w:rPr>
              <w:t>数量</w:t>
            </w:r>
          </w:p>
        </w:tc>
        <w:tc>
          <w:tcPr>
            <w:tcW w:w="1768"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sz w:val="24"/>
              </w:rPr>
            </w:pPr>
            <w:r>
              <w:rPr>
                <w:rFonts w:hint="eastAsia" w:ascii="仿宋" w:hAnsi="仿宋" w:eastAsia="仿宋"/>
                <w:sz w:val="24"/>
              </w:rPr>
              <w:t>规格及型号</w:t>
            </w:r>
          </w:p>
        </w:tc>
        <w:tc>
          <w:tcPr>
            <w:tcW w:w="1543"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sz w:val="24"/>
              </w:rPr>
            </w:pPr>
            <w:r>
              <w:rPr>
                <w:rFonts w:hint="eastAsia" w:ascii="仿宋" w:hAnsi="仿宋" w:eastAsia="仿宋"/>
                <w:sz w:val="24"/>
              </w:rPr>
              <w:t>备注</w:t>
            </w:r>
          </w:p>
        </w:tc>
      </w:tr>
      <w:tr>
        <w:tblPrEx>
          <w:tblCellMar>
            <w:top w:w="0" w:type="dxa"/>
            <w:left w:w="108" w:type="dxa"/>
            <w:bottom w:w="0" w:type="dxa"/>
            <w:right w:w="108" w:type="dxa"/>
          </w:tblCellMar>
        </w:tblPrEx>
        <w:trPr>
          <w:trHeight w:val="360" w:hRule="atLeast"/>
        </w:trPr>
        <w:tc>
          <w:tcPr>
            <w:tcW w:w="764"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2562" w:type="dxa"/>
            <w:tcBorders>
              <w:top w:val="nil"/>
              <w:left w:val="nil"/>
              <w:bottom w:val="single" w:color="auto" w:sz="4" w:space="0"/>
              <w:right w:val="single" w:color="auto" w:sz="4" w:space="0"/>
            </w:tcBorders>
            <w:vAlign w:val="center"/>
          </w:tcPr>
          <w:p>
            <w:pPr>
              <w:jc w:val="center"/>
              <w:rPr>
                <w:rFonts w:ascii="仿宋" w:hAnsi="仿宋" w:eastAsia="仿宋" w:cs="宋体"/>
                <w:kern w:val="0"/>
                <w:sz w:val="18"/>
                <w:szCs w:val="18"/>
              </w:rPr>
            </w:pPr>
          </w:p>
        </w:tc>
        <w:tc>
          <w:tcPr>
            <w:tcW w:w="764" w:type="dxa"/>
            <w:tcBorders>
              <w:top w:val="nil"/>
              <w:left w:val="nil"/>
              <w:bottom w:val="single" w:color="auto" w:sz="4" w:space="0"/>
              <w:right w:val="single" w:color="auto" w:sz="4" w:space="0"/>
            </w:tcBorders>
            <w:vAlign w:val="center"/>
          </w:tcPr>
          <w:p>
            <w:pPr>
              <w:jc w:val="center"/>
              <w:rPr>
                <w:rFonts w:ascii="仿宋" w:hAnsi="仿宋" w:eastAsia="仿宋" w:cs="宋体"/>
                <w:kern w:val="0"/>
                <w:sz w:val="18"/>
                <w:szCs w:val="18"/>
              </w:rPr>
            </w:pPr>
          </w:p>
        </w:tc>
        <w:tc>
          <w:tcPr>
            <w:tcW w:w="1388" w:type="dxa"/>
            <w:tcBorders>
              <w:top w:val="nil"/>
              <w:left w:val="nil"/>
              <w:bottom w:val="single" w:color="auto" w:sz="4" w:space="0"/>
              <w:right w:val="single" w:color="auto" w:sz="4" w:space="0"/>
            </w:tcBorders>
            <w:vAlign w:val="center"/>
          </w:tcPr>
          <w:p>
            <w:pPr>
              <w:jc w:val="right"/>
              <w:rPr>
                <w:rFonts w:ascii="仿宋" w:hAnsi="仿宋" w:eastAsia="仿宋" w:cs="宋体"/>
                <w:kern w:val="0"/>
                <w:sz w:val="18"/>
                <w:szCs w:val="18"/>
              </w:rPr>
            </w:pPr>
          </w:p>
        </w:tc>
        <w:tc>
          <w:tcPr>
            <w:tcW w:w="1768" w:type="dxa"/>
            <w:tcBorders>
              <w:top w:val="nil"/>
              <w:left w:val="nil"/>
              <w:bottom w:val="single" w:color="auto" w:sz="4" w:space="0"/>
              <w:right w:val="single" w:color="auto" w:sz="4" w:space="0"/>
            </w:tcBorders>
            <w:vAlign w:val="center"/>
          </w:tcPr>
          <w:p>
            <w:pPr>
              <w:jc w:val="center"/>
              <w:rPr>
                <w:rFonts w:ascii="仿宋" w:hAnsi="仿宋" w:eastAsia="仿宋" w:cs="宋体"/>
                <w:kern w:val="0"/>
                <w:sz w:val="18"/>
                <w:szCs w:val="18"/>
              </w:rPr>
            </w:pPr>
          </w:p>
        </w:tc>
        <w:tc>
          <w:tcPr>
            <w:tcW w:w="1543" w:type="dxa"/>
            <w:tcBorders>
              <w:top w:val="nil"/>
              <w:left w:val="single" w:color="auto" w:sz="4" w:space="0"/>
              <w:bottom w:val="single" w:color="auto" w:sz="4" w:space="0"/>
              <w:right w:val="single" w:color="auto" w:sz="4" w:space="0"/>
            </w:tcBorders>
            <w:vAlign w:val="center"/>
          </w:tcPr>
          <w:p>
            <w:pPr>
              <w:spacing w:line="240" w:lineRule="exact"/>
              <w:jc w:val="center"/>
              <w:rPr>
                <w:rFonts w:ascii="仿宋" w:hAnsi="仿宋" w:eastAsia="仿宋" w:cs="宋体"/>
                <w:kern w:val="0"/>
                <w:sz w:val="18"/>
                <w:szCs w:val="18"/>
              </w:rPr>
            </w:pPr>
            <w:r>
              <w:rPr>
                <w:rFonts w:hint="eastAsia" w:ascii="仿宋" w:hAnsi="仿宋" w:eastAsia="仿宋" w:cs="宋体"/>
                <w:kern w:val="0"/>
                <w:sz w:val="18"/>
                <w:szCs w:val="18"/>
              </w:rPr>
              <w:t xml:space="preserve">  </w:t>
            </w:r>
          </w:p>
        </w:tc>
      </w:tr>
      <w:tr>
        <w:tblPrEx>
          <w:tblCellMar>
            <w:top w:w="0" w:type="dxa"/>
            <w:left w:w="108" w:type="dxa"/>
            <w:bottom w:w="0" w:type="dxa"/>
            <w:right w:w="108" w:type="dxa"/>
          </w:tblCellMar>
        </w:tblPrEx>
        <w:trPr>
          <w:trHeight w:val="360" w:hRule="atLeast"/>
        </w:trPr>
        <w:tc>
          <w:tcPr>
            <w:tcW w:w="764"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2562" w:type="dxa"/>
            <w:tcBorders>
              <w:top w:val="nil"/>
              <w:left w:val="nil"/>
              <w:bottom w:val="single" w:color="auto" w:sz="4" w:space="0"/>
              <w:right w:val="single" w:color="auto" w:sz="4" w:space="0"/>
            </w:tcBorders>
            <w:vAlign w:val="center"/>
          </w:tcPr>
          <w:p>
            <w:pPr>
              <w:jc w:val="center"/>
              <w:rPr>
                <w:rFonts w:ascii="仿宋" w:hAnsi="仿宋" w:eastAsia="仿宋" w:cs="宋体"/>
                <w:kern w:val="0"/>
                <w:sz w:val="18"/>
                <w:szCs w:val="18"/>
              </w:rPr>
            </w:pPr>
          </w:p>
        </w:tc>
        <w:tc>
          <w:tcPr>
            <w:tcW w:w="764" w:type="dxa"/>
            <w:tcBorders>
              <w:top w:val="nil"/>
              <w:left w:val="nil"/>
              <w:bottom w:val="single" w:color="auto" w:sz="4" w:space="0"/>
              <w:right w:val="single" w:color="auto" w:sz="4" w:space="0"/>
            </w:tcBorders>
            <w:vAlign w:val="center"/>
          </w:tcPr>
          <w:p>
            <w:pPr>
              <w:jc w:val="center"/>
              <w:rPr>
                <w:rFonts w:ascii="仿宋" w:hAnsi="仿宋" w:eastAsia="仿宋" w:cs="宋体"/>
                <w:kern w:val="0"/>
                <w:sz w:val="18"/>
                <w:szCs w:val="18"/>
              </w:rPr>
            </w:pPr>
          </w:p>
        </w:tc>
        <w:tc>
          <w:tcPr>
            <w:tcW w:w="1388" w:type="dxa"/>
            <w:tcBorders>
              <w:top w:val="nil"/>
              <w:left w:val="nil"/>
              <w:bottom w:val="single" w:color="auto" w:sz="4" w:space="0"/>
              <w:right w:val="single" w:color="auto" w:sz="4" w:space="0"/>
            </w:tcBorders>
            <w:vAlign w:val="center"/>
          </w:tcPr>
          <w:p>
            <w:pPr>
              <w:jc w:val="right"/>
              <w:rPr>
                <w:rFonts w:ascii="仿宋" w:hAnsi="仿宋" w:eastAsia="仿宋" w:cs="宋体"/>
                <w:kern w:val="0"/>
                <w:sz w:val="18"/>
                <w:szCs w:val="18"/>
              </w:rPr>
            </w:pPr>
          </w:p>
        </w:tc>
        <w:tc>
          <w:tcPr>
            <w:tcW w:w="1768" w:type="dxa"/>
            <w:tcBorders>
              <w:top w:val="single" w:color="auto" w:sz="4" w:space="0"/>
              <w:left w:val="nil"/>
              <w:bottom w:val="single" w:color="auto" w:sz="4" w:space="0"/>
              <w:right w:val="single" w:color="auto" w:sz="4" w:space="0"/>
            </w:tcBorders>
          </w:tcPr>
          <w:p>
            <w:pPr>
              <w:jc w:val="center"/>
              <w:rPr>
                <w:rFonts w:ascii="仿宋" w:hAnsi="仿宋" w:eastAsia="仿宋"/>
              </w:rPr>
            </w:pPr>
          </w:p>
        </w:tc>
        <w:tc>
          <w:tcPr>
            <w:tcW w:w="1543"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 w:val="18"/>
                <w:szCs w:val="18"/>
              </w:rPr>
            </w:pPr>
          </w:p>
        </w:tc>
      </w:tr>
      <w:tr>
        <w:tblPrEx>
          <w:tblCellMar>
            <w:top w:w="0" w:type="dxa"/>
            <w:left w:w="108" w:type="dxa"/>
            <w:bottom w:w="0" w:type="dxa"/>
            <w:right w:w="108" w:type="dxa"/>
          </w:tblCellMar>
        </w:tblPrEx>
        <w:trPr>
          <w:trHeight w:val="360" w:hRule="atLeast"/>
        </w:trPr>
        <w:tc>
          <w:tcPr>
            <w:tcW w:w="764"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 w:val="18"/>
                <w:szCs w:val="18"/>
              </w:rPr>
            </w:pPr>
            <w:r>
              <w:rPr>
                <w:rFonts w:hint="eastAsia" w:ascii="仿宋" w:hAnsi="仿宋" w:eastAsia="仿宋" w:cs="宋体"/>
                <w:kern w:val="0"/>
                <w:sz w:val="18"/>
                <w:szCs w:val="18"/>
              </w:rPr>
              <w:t>3</w:t>
            </w:r>
          </w:p>
        </w:tc>
        <w:tc>
          <w:tcPr>
            <w:tcW w:w="2562" w:type="dxa"/>
            <w:tcBorders>
              <w:top w:val="nil"/>
              <w:left w:val="nil"/>
              <w:bottom w:val="single" w:color="auto" w:sz="4" w:space="0"/>
              <w:right w:val="single" w:color="auto" w:sz="4" w:space="0"/>
            </w:tcBorders>
            <w:vAlign w:val="center"/>
          </w:tcPr>
          <w:p>
            <w:pPr>
              <w:jc w:val="center"/>
              <w:rPr>
                <w:rFonts w:ascii="仿宋" w:hAnsi="仿宋" w:eastAsia="仿宋" w:cs="宋体"/>
                <w:kern w:val="0"/>
                <w:sz w:val="18"/>
                <w:szCs w:val="18"/>
              </w:rPr>
            </w:pPr>
          </w:p>
        </w:tc>
        <w:tc>
          <w:tcPr>
            <w:tcW w:w="764" w:type="dxa"/>
            <w:tcBorders>
              <w:top w:val="nil"/>
              <w:left w:val="nil"/>
              <w:bottom w:val="single" w:color="auto" w:sz="4" w:space="0"/>
              <w:right w:val="single" w:color="auto" w:sz="4" w:space="0"/>
            </w:tcBorders>
            <w:vAlign w:val="center"/>
          </w:tcPr>
          <w:p>
            <w:pPr>
              <w:jc w:val="center"/>
              <w:rPr>
                <w:rFonts w:ascii="仿宋" w:hAnsi="仿宋" w:eastAsia="仿宋" w:cs="宋体"/>
                <w:kern w:val="0"/>
                <w:sz w:val="18"/>
                <w:szCs w:val="18"/>
              </w:rPr>
            </w:pPr>
          </w:p>
        </w:tc>
        <w:tc>
          <w:tcPr>
            <w:tcW w:w="1388" w:type="dxa"/>
            <w:tcBorders>
              <w:top w:val="nil"/>
              <w:left w:val="nil"/>
              <w:bottom w:val="single" w:color="auto" w:sz="4" w:space="0"/>
              <w:right w:val="single" w:color="auto" w:sz="4" w:space="0"/>
            </w:tcBorders>
            <w:vAlign w:val="center"/>
          </w:tcPr>
          <w:p>
            <w:pPr>
              <w:jc w:val="right"/>
              <w:rPr>
                <w:rFonts w:ascii="仿宋" w:hAnsi="仿宋" w:eastAsia="仿宋" w:cs="宋体"/>
                <w:kern w:val="0"/>
                <w:sz w:val="18"/>
                <w:szCs w:val="18"/>
              </w:rPr>
            </w:pPr>
          </w:p>
        </w:tc>
        <w:tc>
          <w:tcPr>
            <w:tcW w:w="1768" w:type="dxa"/>
            <w:tcBorders>
              <w:top w:val="nil"/>
              <w:left w:val="nil"/>
              <w:bottom w:val="single" w:color="auto" w:sz="4" w:space="0"/>
              <w:right w:val="single" w:color="auto" w:sz="4" w:space="0"/>
            </w:tcBorders>
          </w:tcPr>
          <w:p>
            <w:pPr>
              <w:jc w:val="center"/>
              <w:rPr>
                <w:rFonts w:ascii="仿宋" w:hAnsi="仿宋" w:eastAsia="仿宋"/>
              </w:rPr>
            </w:pPr>
          </w:p>
        </w:tc>
        <w:tc>
          <w:tcPr>
            <w:tcW w:w="1543"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 w:val="18"/>
                <w:szCs w:val="18"/>
              </w:rPr>
            </w:pPr>
          </w:p>
        </w:tc>
      </w:tr>
      <w:tr>
        <w:tblPrEx>
          <w:tblCellMar>
            <w:top w:w="0" w:type="dxa"/>
            <w:left w:w="108" w:type="dxa"/>
            <w:bottom w:w="0" w:type="dxa"/>
            <w:right w:w="108" w:type="dxa"/>
          </w:tblCellMar>
        </w:tblPrEx>
        <w:trPr>
          <w:trHeight w:val="360" w:hRule="atLeast"/>
        </w:trPr>
        <w:tc>
          <w:tcPr>
            <w:tcW w:w="764"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2562" w:type="dxa"/>
            <w:tcBorders>
              <w:top w:val="nil"/>
              <w:left w:val="nil"/>
              <w:bottom w:val="single" w:color="auto" w:sz="4" w:space="0"/>
              <w:right w:val="single" w:color="auto" w:sz="4" w:space="0"/>
            </w:tcBorders>
            <w:vAlign w:val="center"/>
          </w:tcPr>
          <w:p>
            <w:pPr>
              <w:jc w:val="center"/>
              <w:rPr>
                <w:rFonts w:ascii="仿宋" w:hAnsi="仿宋" w:eastAsia="仿宋" w:cs="宋体"/>
                <w:kern w:val="0"/>
                <w:sz w:val="18"/>
                <w:szCs w:val="18"/>
              </w:rPr>
            </w:pPr>
          </w:p>
        </w:tc>
        <w:tc>
          <w:tcPr>
            <w:tcW w:w="764" w:type="dxa"/>
            <w:tcBorders>
              <w:top w:val="nil"/>
              <w:left w:val="nil"/>
              <w:bottom w:val="single" w:color="auto" w:sz="4" w:space="0"/>
              <w:right w:val="single" w:color="auto" w:sz="4" w:space="0"/>
            </w:tcBorders>
            <w:vAlign w:val="center"/>
          </w:tcPr>
          <w:p>
            <w:pPr>
              <w:jc w:val="center"/>
              <w:rPr>
                <w:rFonts w:ascii="仿宋" w:hAnsi="仿宋" w:eastAsia="仿宋" w:cs="宋体"/>
                <w:kern w:val="0"/>
                <w:sz w:val="18"/>
                <w:szCs w:val="18"/>
              </w:rPr>
            </w:pPr>
          </w:p>
        </w:tc>
        <w:tc>
          <w:tcPr>
            <w:tcW w:w="1388" w:type="dxa"/>
            <w:tcBorders>
              <w:top w:val="nil"/>
              <w:left w:val="nil"/>
              <w:bottom w:val="single" w:color="auto" w:sz="4" w:space="0"/>
              <w:right w:val="single" w:color="auto" w:sz="4" w:space="0"/>
            </w:tcBorders>
            <w:vAlign w:val="center"/>
          </w:tcPr>
          <w:p>
            <w:pPr>
              <w:jc w:val="right"/>
              <w:rPr>
                <w:rFonts w:ascii="仿宋" w:hAnsi="仿宋" w:eastAsia="仿宋" w:cs="宋体"/>
                <w:kern w:val="0"/>
                <w:sz w:val="18"/>
                <w:szCs w:val="18"/>
              </w:rPr>
            </w:pPr>
          </w:p>
        </w:tc>
        <w:tc>
          <w:tcPr>
            <w:tcW w:w="1768" w:type="dxa"/>
            <w:tcBorders>
              <w:top w:val="nil"/>
              <w:left w:val="nil"/>
              <w:bottom w:val="single" w:color="auto" w:sz="4" w:space="0"/>
              <w:right w:val="single" w:color="auto" w:sz="4" w:space="0"/>
            </w:tcBorders>
          </w:tcPr>
          <w:p>
            <w:pPr>
              <w:jc w:val="center"/>
              <w:rPr>
                <w:rFonts w:ascii="仿宋" w:hAnsi="仿宋" w:eastAsia="仿宋"/>
              </w:rPr>
            </w:pPr>
          </w:p>
        </w:tc>
        <w:tc>
          <w:tcPr>
            <w:tcW w:w="1543"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 w:val="18"/>
                <w:szCs w:val="18"/>
              </w:rPr>
            </w:pPr>
          </w:p>
        </w:tc>
      </w:tr>
      <w:tr>
        <w:tblPrEx>
          <w:tblCellMar>
            <w:top w:w="0" w:type="dxa"/>
            <w:left w:w="108" w:type="dxa"/>
            <w:bottom w:w="0" w:type="dxa"/>
            <w:right w:w="108" w:type="dxa"/>
          </w:tblCellMar>
        </w:tblPrEx>
        <w:trPr>
          <w:trHeight w:val="360" w:hRule="atLeast"/>
        </w:trPr>
        <w:tc>
          <w:tcPr>
            <w:tcW w:w="764"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 w:val="18"/>
                <w:szCs w:val="18"/>
              </w:rPr>
            </w:pPr>
            <w:r>
              <w:rPr>
                <w:rFonts w:hint="eastAsia" w:ascii="仿宋" w:hAnsi="仿宋" w:eastAsia="仿宋" w:cs="宋体"/>
                <w:kern w:val="0"/>
                <w:sz w:val="18"/>
                <w:szCs w:val="18"/>
              </w:rPr>
              <w:t>5</w:t>
            </w:r>
          </w:p>
        </w:tc>
        <w:tc>
          <w:tcPr>
            <w:tcW w:w="2562" w:type="dxa"/>
            <w:tcBorders>
              <w:top w:val="nil"/>
              <w:left w:val="nil"/>
              <w:bottom w:val="single" w:color="auto" w:sz="4" w:space="0"/>
              <w:right w:val="single" w:color="auto" w:sz="4" w:space="0"/>
            </w:tcBorders>
            <w:vAlign w:val="center"/>
          </w:tcPr>
          <w:p>
            <w:pPr>
              <w:jc w:val="center"/>
              <w:rPr>
                <w:rFonts w:ascii="仿宋" w:hAnsi="仿宋" w:eastAsia="仿宋" w:cs="宋体"/>
                <w:kern w:val="0"/>
                <w:sz w:val="18"/>
                <w:szCs w:val="18"/>
              </w:rPr>
            </w:pPr>
          </w:p>
        </w:tc>
        <w:tc>
          <w:tcPr>
            <w:tcW w:w="764" w:type="dxa"/>
            <w:tcBorders>
              <w:top w:val="nil"/>
              <w:left w:val="nil"/>
              <w:bottom w:val="single" w:color="auto" w:sz="4" w:space="0"/>
              <w:right w:val="single" w:color="auto" w:sz="4" w:space="0"/>
            </w:tcBorders>
            <w:vAlign w:val="center"/>
          </w:tcPr>
          <w:p>
            <w:pPr>
              <w:jc w:val="center"/>
              <w:rPr>
                <w:rFonts w:ascii="仿宋" w:hAnsi="仿宋" w:eastAsia="仿宋" w:cs="宋体"/>
                <w:kern w:val="0"/>
                <w:sz w:val="18"/>
                <w:szCs w:val="18"/>
              </w:rPr>
            </w:pPr>
          </w:p>
        </w:tc>
        <w:tc>
          <w:tcPr>
            <w:tcW w:w="1388" w:type="dxa"/>
            <w:tcBorders>
              <w:top w:val="nil"/>
              <w:left w:val="nil"/>
              <w:bottom w:val="single" w:color="auto" w:sz="4" w:space="0"/>
              <w:right w:val="single" w:color="auto" w:sz="4" w:space="0"/>
            </w:tcBorders>
            <w:vAlign w:val="center"/>
          </w:tcPr>
          <w:p>
            <w:pPr>
              <w:jc w:val="right"/>
              <w:rPr>
                <w:rFonts w:ascii="仿宋" w:hAnsi="仿宋" w:eastAsia="仿宋" w:cs="宋体"/>
                <w:kern w:val="0"/>
                <w:sz w:val="18"/>
                <w:szCs w:val="18"/>
              </w:rPr>
            </w:pPr>
          </w:p>
        </w:tc>
        <w:tc>
          <w:tcPr>
            <w:tcW w:w="1768" w:type="dxa"/>
            <w:tcBorders>
              <w:top w:val="single" w:color="auto" w:sz="4" w:space="0"/>
              <w:left w:val="nil"/>
              <w:bottom w:val="single" w:color="auto" w:sz="4" w:space="0"/>
              <w:right w:val="single" w:color="auto" w:sz="4" w:space="0"/>
            </w:tcBorders>
          </w:tcPr>
          <w:p>
            <w:pPr>
              <w:jc w:val="center"/>
              <w:rPr>
                <w:rFonts w:ascii="仿宋" w:hAnsi="仿宋" w:eastAsia="仿宋"/>
              </w:rPr>
            </w:pPr>
          </w:p>
        </w:tc>
        <w:tc>
          <w:tcPr>
            <w:tcW w:w="1543"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 w:val="18"/>
                <w:szCs w:val="18"/>
              </w:rPr>
            </w:pPr>
          </w:p>
        </w:tc>
      </w:tr>
      <w:tr>
        <w:tblPrEx>
          <w:tblCellMar>
            <w:top w:w="0" w:type="dxa"/>
            <w:left w:w="108" w:type="dxa"/>
            <w:bottom w:w="0" w:type="dxa"/>
            <w:right w:w="108" w:type="dxa"/>
          </w:tblCellMar>
        </w:tblPrEx>
        <w:trPr>
          <w:trHeight w:val="360" w:hRule="atLeast"/>
        </w:trPr>
        <w:tc>
          <w:tcPr>
            <w:tcW w:w="764"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2562" w:type="dxa"/>
            <w:tcBorders>
              <w:top w:val="nil"/>
              <w:left w:val="nil"/>
              <w:bottom w:val="single" w:color="auto" w:sz="4" w:space="0"/>
              <w:right w:val="single" w:color="auto" w:sz="4" w:space="0"/>
            </w:tcBorders>
            <w:vAlign w:val="center"/>
          </w:tcPr>
          <w:p>
            <w:pPr>
              <w:jc w:val="center"/>
              <w:rPr>
                <w:rFonts w:ascii="仿宋" w:hAnsi="仿宋" w:eastAsia="仿宋" w:cs="宋体"/>
                <w:kern w:val="0"/>
                <w:sz w:val="18"/>
                <w:szCs w:val="18"/>
              </w:rPr>
            </w:pPr>
          </w:p>
        </w:tc>
        <w:tc>
          <w:tcPr>
            <w:tcW w:w="764" w:type="dxa"/>
            <w:tcBorders>
              <w:top w:val="nil"/>
              <w:left w:val="nil"/>
              <w:bottom w:val="single" w:color="auto" w:sz="4" w:space="0"/>
              <w:right w:val="single" w:color="auto" w:sz="4" w:space="0"/>
            </w:tcBorders>
            <w:vAlign w:val="center"/>
          </w:tcPr>
          <w:p>
            <w:pPr>
              <w:jc w:val="center"/>
              <w:rPr>
                <w:rFonts w:ascii="仿宋" w:hAnsi="仿宋" w:eastAsia="仿宋" w:cs="宋体"/>
                <w:kern w:val="0"/>
                <w:sz w:val="18"/>
                <w:szCs w:val="18"/>
              </w:rPr>
            </w:pPr>
          </w:p>
        </w:tc>
        <w:tc>
          <w:tcPr>
            <w:tcW w:w="1388" w:type="dxa"/>
            <w:tcBorders>
              <w:top w:val="nil"/>
              <w:left w:val="nil"/>
              <w:bottom w:val="single" w:color="auto" w:sz="4" w:space="0"/>
              <w:right w:val="single" w:color="auto" w:sz="4" w:space="0"/>
            </w:tcBorders>
            <w:vAlign w:val="center"/>
          </w:tcPr>
          <w:p>
            <w:pPr>
              <w:jc w:val="right"/>
              <w:rPr>
                <w:rFonts w:ascii="仿宋" w:hAnsi="仿宋" w:eastAsia="仿宋" w:cs="宋体"/>
                <w:kern w:val="0"/>
                <w:sz w:val="18"/>
                <w:szCs w:val="18"/>
              </w:rPr>
            </w:pPr>
          </w:p>
        </w:tc>
        <w:tc>
          <w:tcPr>
            <w:tcW w:w="1768" w:type="dxa"/>
            <w:tcBorders>
              <w:top w:val="nil"/>
              <w:left w:val="nil"/>
              <w:bottom w:val="single" w:color="auto" w:sz="4" w:space="0"/>
              <w:right w:val="single" w:color="auto" w:sz="4" w:space="0"/>
            </w:tcBorders>
          </w:tcPr>
          <w:p>
            <w:pPr>
              <w:jc w:val="center"/>
              <w:rPr>
                <w:rFonts w:ascii="仿宋" w:hAnsi="仿宋" w:eastAsia="仿宋"/>
              </w:rPr>
            </w:pPr>
          </w:p>
        </w:tc>
        <w:tc>
          <w:tcPr>
            <w:tcW w:w="1543"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 w:val="18"/>
                <w:szCs w:val="18"/>
              </w:rPr>
            </w:pPr>
          </w:p>
        </w:tc>
      </w:tr>
    </w:tbl>
    <w:p>
      <w:pPr>
        <w:sectPr>
          <w:pgSz w:w="11906" w:h="16838"/>
          <w:pgMar w:top="1814" w:right="1474" w:bottom="2211" w:left="1588" w:header="1134" w:footer="1588" w:gutter="0"/>
          <w:cols w:space="720" w:num="1"/>
          <w:docGrid w:type="lines" w:linePitch="582" w:charSpace="21679"/>
        </w:sectPr>
      </w:pPr>
    </w:p>
    <w:tbl>
      <w:tblPr>
        <w:tblStyle w:val="40"/>
        <w:tblpPr w:leftFromText="180" w:rightFromText="180" w:vertAnchor="page" w:horzAnchor="page" w:tblpX="1488" w:tblpY="2029"/>
        <w:tblW w:w="8789" w:type="dxa"/>
        <w:tblInd w:w="0" w:type="dxa"/>
        <w:tblLayout w:type="fixed"/>
        <w:tblCellMar>
          <w:top w:w="0" w:type="dxa"/>
          <w:left w:w="108" w:type="dxa"/>
          <w:bottom w:w="0" w:type="dxa"/>
          <w:right w:w="108" w:type="dxa"/>
        </w:tblCellMar>
      </w:tblPr>
      <w:tblGrid>
        <w:gridCol w:w="749"/>
        <w:gridCol w:w="1496"/>
        <w:gridCol w:w="1308"/>
        <w:gridCol w:w="1357"/>
        <w:gridCol w:w="2719"/>
        <w:gridCol w:w="1160"/>
      </w:tblGrid>
      <w:tr>
        <w:tblPrEx>
          <w:tblCellMar>
            <w:top w:w="0" w:type="dxa"/>
            <w:left w:w="108" w:type="dxa"/>
            <w:bottom w:w="0" w:type="dxa"/>
            <w:right w:w="108" w:type="dxa"/>
          </w:tblCellMar>
        </w:tblPrEx>
        <w:trPr>
          <w:trHeight w:val="735" w:hRule="atLeast"/>
        </w:trPr>
        <w:tc>
          <w:tcPr>
            <w:tcW w:w="8789" w:type="dxa"/>
            <w:gridSpan w:val="6"/>
            <w:tcBorders>
              <w:top w:val="nil"/>
              <w:left w:val="nil"/>
              <w:bottom w:val="nil"/>
              <w:right w:val="nil"/>
            </w:tcBorders>
            <w:vAlign w:val="center"/>
          </w:tcPr>
          <w:p>
            <w:pPr>
              <w:rPr>
                <w:rFonts w:ascii="仿宋" w:hAnsi="仿宋" w:eastAsia="仿宋" w:cs="宋体"/>
                <w:bCs/>
                <w:kern w:val="0"/>
                <w:sz w:val="24"/>
              </w:rPr>
            </w:pPr>
            <w:r>
              <w:rPr>
                <w:rFonts w:ascii="仿宋" w:hAnsi="仿宋" w:eastAsia="仿宋" w:cs="宋体"/>
                <w:bCs/>
                <w:kern w:val="0"/>
                <w:sz w:val="24"/>
              </w:rPr>
              <w:t>附件二</w:t>
            </w:r>
          </w:p>
          <w:p>
            <w:pPr>
              <w:jc w:val="center"/>
              <w:rPr>
                <w:rFonts w:ascii="仿宋" w:hAnsi="仿宋" w:eastAsia="仿宋" w:cs="宋体"/>
                <w:b/>
                <w:bCs/>
                <w:kern w:val="0"/>
                <w:sz w:val="28"/>
                <w:szCs w:val="28"/>
              </w:rPr>
            </w:pPr>
            <w:r>
              <w:rPr>
                <w:rFonts w:hint="eastAsia" w:ascii="仿宋" w:hAnsi="仿宋" w:eastAsia="仿宋" w:cs="宋体"/>
                <w:b/>
                <w:bCs/>
                <w:kern w:val="0"/>
                <w:sz w:val="28"/>
                <w:szCs w:val="28"/>
              </w:rPr>
              <w:t>安全文明甲供材料、机具表</w:t>
            </w:r>
          </w:p>
        </w:tc>
      </w:tr>
      <w:tr>
        <w:tblPrEx>
          <w:tblCellMar>
            <w:top w:w="0" w:type="dxa"/>
            <w:left w:w="108" w:type="dxa"/>
            <w:bottom w:w="0" w:type="dxa"/>
            <w:right w:w="108" w:type="dxa"/>
          </w:tblCellMar>
        </w:tblPrEx>
        <w:trPr>
          <w:trHeight w:val="551" w:hRule="atLeast"/>
        </w:trPr>
        <w:tc>
          <w:tcPr>
            <w:tcW w:w="74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bCs/>
                <w:kern w:val="0"/>
                <w:sz w:val="24"/>
              </w:rPr>
            </w:pPr>
            <w:r>
              <w:rPr>
                <w:rFonts w:hint="eastAsia" w:ascii="仿宋" w:hAnsi="仿宋" w:eastAsia="仿宋" w:cs="宋体"/>
                <w:bCs/>
                <w:kern w:val="0"/>
                <w:sz w:val="24"/>
              </w:rPr>
              <w:t>序号</w:t>
            </w:r>
          </w:p>
        </w:tc>
        <w:tc>
          <w:tcPr>
            <w:tcW w:w="2804"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sz w:val="24"/>
              </w:rPr>
            </w:pPr>
            <w:r>
              <w:rPr>
                <w:rFonts w:hint="eastAsia" w:ascii="仿宋" w:hAnsi="仿宋" w:eastAsia="仿宋"/>
                <w:sz w:val="24"/>
              </w:rPr>
              <w:t>材料、机具名</w:t>
            </w:r>
          </w:p>
          <w:p>
            <w:pPr>
              <w:spacing w:line="240" w:lineRule="exact"/>
              <w:jc w:val="center"/>
              <w:rPr>
                <w:rFonts w:ascii="仿宋" w:hAnsi="仿宋" w:eastAsia="仿宋"/>
                <w:sz w:val="24"/>
              </w:rPr>
            </w:pPr>
            <w:r>
              <w:rPr>
                <w:rFonts w:hint="eastAsia" w:ascii="仿宋" w:hAnsi="仿宋" w:eastAsia="仿宋"/>
                <w:sz w:val="24"/>
              </w:rPr>
              <w:t>称及规格</w:t>
            </w:r>
          </w:p>
        </w:tc>
        <w:tc>
          <w:tcPr>
            <w:tcW w:w="1357"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sz w:val="24"/>
              </w:rPr>
            </w:pPr>
            <w:r>
              <w:rPr>
                <w:rFonts w:hint="eastAsia" w:ascii="仿宋" w:hAnsi="仿宋" w:eastAsia="仿宋"/>
                <w:sz w:val="24"/>
              </w:rPr>
              <w:t>单位</w:t>
            </w:r>
          </w:p>
        </w:tc>
        <w:tc>
          <w:tcPr>
            <w:tcW w:w="2719" w:type="dxa"/>
            <w:tcBorders>
              <w:top w:val="single" w:color="auto" w:sz="4" w:space="0"/>
              <w:left w:val="nil"/>
              <w:bottom w:val="single" w:color="auto" w:sz="4" w:space="0"/>
              <w:right w:val="single" w:color="auto" w:sz="4" w:space="0"/>
            </w:tcBorders>
            <w:vAlign w:val="center"/>
          </w:tcPr>
          <w:p>
            <w:pPr>
              <w:spacing w:line="240" w:lineRule="exact"/>
              <w:rPr>
                <w:rFonts w:ascii="仿宋" w:hAnsi="仿宋" w:eastAsia="仿宋"/>
                <w:sz w:val="24"/>
              </w:rPr>
            </w:pPr>
            <w:r>
              <w:rPr>
                <w:rFonts w:hint="eastAsia" w:ascii="仿宋" w:hAnsi="仿宋" w:eastAsia="仿宋"/>
                <w:sz w:val="24"/>
              </w:rPr>
              <w:t>供应不含增值税单价</w:t>
            </w:r>
          </w:p>
        </w:tc>
        <w:tc>
          <w:tcPr>
            <w:tcW w:w="1160" w:type="dxa"/>
            <w:tcBorders>
              <w:top w:val="single" w:color="auto" w:sz="4" w:space="0"/>
              <w:left w:val="nil"/>
              <w:bottom w:val="single" w:color="auto" w:sz="4" w:space="0"/>
              <w:right w:val="single" w:color="auto" w:sz="4" w:space="0"/>
            </w:tcBorders>
            <w:vAlign w:val="center"/>
          </w:tcPr>
          <w:p>
            <w:pPr>
              <w:spacing w:line="240" w:lineRule="exact"/>
              <w:rPr>
                <w:rFonts w:ascii="仿宋" w:hAnsi="仿宋" w:eastAsia="仿宋"/>
                <w:sz w:val="24"/>
              </w:rPr>
            </w:pPr>
            <w:r>
              <w:rPr>
                <w:rFonts w:hint="eastAsia" w:ascii="仿宋" w:hAnsi="仿宋" w:eastAsia="仿宋"/>
                <w:sz w:val="24"/>
              </w:rPr>
              <w:t>备注</w:t>
            </w:r>
          </w:p>
        </w:tc>
      </w:tr>
      <w:tr>
        <w:tblPrEx>
          <w:tblCellMar>
            <w:top w:w="0" w:type="dxa"/>
            <w:left w:w="108" w:type="dxa"/>
            <w:bottom w:w="0" w:type="dxa"/>
            <w:right w:w="108" w:type="dxa"/>
          </w:tblCellMar>
        </w:tblPrEx>
        <w:trPr>
          <w:trHeight w:val="360" w:hRule="atLeast"/>
        </w:trPr>
        <w:tc>
          <w:tcPr>
            <w:tcW w:w="749" w:type="dxa"/>
            <w:tcBorders>
              <w:top w:val="nil"/>
              <w:left w:val="single" w:color="auto" w:sz="4" w:space="0"/>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1496" w:type="dxa"/>
            <w:tcBorders>
              <w:top w:val="nil"/>
              <w:left w:val="nil"/>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r>
              <w:rPr>
                <w:rFonts w:hint="eastAsia" w:ascii="仿宋" w:hAnsi="仿宋" w:eastAsia="仿宋" w:cs="宋体"/>
                <w:kern w:val="0"/>
                <w:sz w:val="18"/>
                <w:szCs w:val="18"/>
              </w:rPr>
              <w:t>安全帽</w:t>
            </w:r>
          </w:p>
        </w:tc>
        <w:tc>
          <w:tcPr>
            <w:tcW w:w="1308" w:type="dxa"/>
            <w:tcBorders>
              <w:top w:val="nil"/>
              <w:left w:val="nil"/>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r>
              <w:rPr>
                <w:rFonts w:hint="eastAsia" w:ascii="仿宋" w:hAnsi="仿宋" w:eastAsia="仿宋" w:cs="宋体"/>
                <w:kern w:val="0"/>
                <w:sz w:val="18"/>
                <w:szCs w:val="18"/>
              </w:rPr>
              <w:t>HT-7G</w:t>
            </w:r>
          </w:p>
        </w:tc>
        <w:tc>
          <w:tcPr>
            <w:tcW w:w="1357" w:type="dxa"/>
            <w:tcBorders>
              <w:top w:val="nil"/>
              <w:left w:val="nil"/>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r>
              <w:rPr>
                <w:rFonts w:hint="eastAsia" w:ascii="仿宋" w:hAnsi="仿宋" w:eastAsia="仿宋" w:cs="宋体"/>
                <w:kern w:val="0"/>
                <w:sz w:val="18"/>
                <w:szCs w:val="18"/>
              </w:rPr>
              <w:t>顶</w:t>
            </w:r>
          </w:p>
        </w:tc>
        <w:tc>
          <w:tcPr>
            <w:tcW w:w="2719" w:type="dxa"/>
            <w:tcBorders>
              <w:top w:val="nil"/>
              <w:left w:val="nil"/>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r>
              <w:rPr>
                <w:rFonts w:hint="eastAsia" w:ascii="仿宋" w:hAnsi="仿宋" w:eastAsia="仿宋" w:cs="宋体"/>
                <w:kern w:val="0"/>
                <w:sz w:val="18"/>
                <w:szCs w:val="18"/>
              </w:rPr>
              <w:t>不低于参考甲方对应物资合同采购价</w:t>
            </w:r>
          </w:p>
        </w:tc>
        <w:tc>
          <w:tcPr>
            <w:tcW w:w="1160" w:type="dxa"/>
            <w:tcBorders>
              <w:top w:val="nil"/>
              <w:left w:val="single" w:color="auto" w:sz="4" w:space="0"/>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p>
        </w:tc>
      </w:tr>
      <w:tr>
        <w:tblPrEx>
          <w:tblCellMar>
            <w:top w:w="0" w:type="dxa"/>
            <w:left w:w="108" w:type="dxa"/>
            <w:bottom w:w="0" w:type="dxa"/>
            <w:right w:w="108" w:type="dxa"/>
          </w:tblCellMar>
        </w:tblPrEx>
        <w:trPr>
          <w:trHeight w:val="360" w:hRule="atLeast"/>
        </w:trPr>
        <w:tc>
          <w:tcPr>
            <w:tcW w:w="749" w:type="dxa"/>
            <w:tcBorders>
              <w:top w:val="nil"/>
              <w:left w:val="single" w:color="auto" w:sz="4" w:space="0"/>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1496" w:type="dxa"/>
            <w:tcBorders>
              <w:top w:val="nil"/>
              <w:left w:val="nil"/>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r>
              <w:rPr>
                <w:rFonts w:hint="eastAsia" w:ascii="仿宋" w:hAnsi="仿宋" w:eastAsia="仿宋" w:cs="宋体"/>
                <w:kern w:val="0"/>
                <w:sz w:val="18"/>
                <w:szCs w:val="18"/>
              </w:rPr>
              <w:t>安全帽</w:t>
            </w:r>
          </w:p>
        </w:tc>
        <w:tc>
          <w:tcPr>
            <w:tcW w:w="1308" w:type="dxa"/>
            <w:tcBorders>
              <w:top w:val="nil"/>
              <w:left w:val="nil"/>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r>
              <w:rPr>
                <w:rFonts w:hint="eastAsia" w:ascii="仿宋" w:hAnsi="仿宋" w:eastAsia="仿宋" w:cs="宋体"/>
                <w:kern w:val="0"/>
                <w:sz w:val="18"/>
                <w:szCs w:val="18"/>
              </w:rPr>
              <w:t>X-1</w:t>
            </w:r>
          </w:p>
        </w:tc>
        <w:tc>
          <w:tcPr>
            <w:tcW w:w="1357" w:type="dxa"/>
            <w:tcBorders>
              <w:top w:val="nil"/>
              <w:left w:val="nil"/>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r>
              <w:rPr>
                <w:rFonts w:hint="eastAsia" w:ascii="仿宋" w:hAnsi="仿宋" w:eastAsia="仿宋" w:cs="宋体"/>
                <w:kern w:val="0"/>
                <w:sz w:val="18"/>
                <w:szCs w:val="18"/>
              </w:rPr>
              <w:t>顶</w:t>
            </w:r>
          </w:p>
        </w:tc>
        <w:tc>
          <w:tcPr>
            <w:tcW w:w="2719" w:type="dxa"/>
            <w:tcBorders>
              <w:top w:val="nil"/>
              <w:left w:val="nil"/>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r>
              <w:rPr>
                <w:rFonts w:hint="eastAsia" w:ascii="仿宋" w:hAnsi="仿宋" w:eastAsia="仿宋" w:cs="宋体"/>
                <w:kern w:val="0"/>
                <w:sz w:val="18"/>
                <w:szCs w:val="18"/>
              </w:rPr>
              <w:t>不低于参考甲方对应物资合同采购价</w:t>
            </w:r>
          </w:p>
        </w:tc>
        <w:tc>
          <w:tcPr>
            <w:tcW w:w="116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p>
        </w:tc>
      </w:tr>
      <w:tr>
        <w:tblPrEx>
          <w:tblCellMar>
            <w:top w:w="0" w:type="dxa"/>
            <w:left w:w="108" w:type="dxa"/>
            <w:bottom w:w="0" w:type="dxa"/>
            <w:right w:w="108" w:type="dxa"/>
          </w:tblCellMar>
        </w:tblPrEx>
        <w:trPr>
          <w:trHeight w:val="360" w:hRule="atLeast"/>
        </w:trPr>
        <w:tc>
          <w:tcPr>
            <w:tcW w:w="749" w:type="dxa"/>
            <w:tcBorders>
              <w:top w:val="nil"/>
              <w:left w:val="single" w:color="auto" w:sz="4" w:space="0"/>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p>
        </w:tc>
        <w:tc>
          <w:tcPr>
            <w:tcW w:w="1496" w:type="dxa"/>
            <w:tcBorders>
              <w:top w:val="nil"/>
              <w:left w:val="nil"/>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p>
        </w:tc>
        <w:tc>
          <w:tcPr>
            <w:tcW w:w="1308" w:type="dxa"/>
            <w:tcBorders>
              <w:top w:val="nil"/>
              <w:left w:val="nil"/>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p>
        </w:tc>
        <w:tc>
          <w:tcPr>
            <w:tcW w:w="1357" w:type="dxa"/>
            <w:tcBorders>
              <w:top w:val="nil"/>
              <w:left w:val="nil"/>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p>
        </w:tc>
        <w:tc>
          <w:tcPr>
            <w:tcW w:w="2719" w:type="dxa"/>
            <w:tcBorders>
              <w:top w:val="nil"/>
              <w:left w:val="nil"/>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p>
        </w:tc>
        <w:tc>
          <w:tcPr>
            <w:tcW w:w="116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p>
        </w:tc>
      </w:tr>
      <w:tr>
        <w:tblPrEx>
          <w:tblCellMar>
            <w:top w:w="0" w:type="dxa"/>
            <w:left w:w="108" w:type="dxa"/>
            <w:bottom w:w="0" w:type="dxa"/>
            <w:right w:w="108" w:type="dxa"/>
          </w:tblCellMar>
        </w:tblPrEx>
        <w:trPr>
          <w:trHeight w:val="287" w:hRule="atLeast"/>
        </w:trPr>
        <w:tc>
          <w:tcPr>
            <w:tcW w:w="749" w:type="dxa"/>
            <w:tcBorders>
              <w:top w:val="nil"/>
              <w:left w:val="single" w:color="auto" w:sz="4" w:space="0"/>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p>
        </w:tc>
        <w:tc>
          <w:tcPr>
            <w:tcW w:w="1496" w:type="dxa"/>
            <w:tcBorders>
              <w:top w:val="nil"/>
              <w:left w:val="nil"/>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p>
        </w:tc>
        <w:tc>
          <w:tcPr>
            <w:tcW w:w="1308" w:type="dxa"/>
            <w:tcBorders>
              <w:top w:val="nil"/>
              <w:left w:val="nil"/>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p>
        </w:tc>
        <w:tc>
          <w:tcPr>
            <w:tcW w:w="1357" w:type="dxa"/>
            <w:tcBorders>
              <w:top w:val="nil"/>
              <w:left w:val="nil"/>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p>
        </w:tc>
        <w:tc>
          <w:tcPr>
            <w:tcW w:w="2719" w:type="dxa"/>
            <w:tcBorders>
              <w:top w:val="nil"/>
              <w:left w:val="nil"/>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p>
        </w:tc>
        <w:tc>
          <w:tcPr>
            <w:tcW w:w="116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p>
        </w:tc>
      </w:tr>
      <w:tr>
        <w:tblPrEx>
          <w:tblCellMar>
            <w:top w:w="0" w:type="dxa"/>
            <w:left w:w="108" w:type="dxa"/>
            <w:bottom w:w="0" w:type="dxa"/>
            <w:right w:w="108" w:type="dxa"/>
          </w:tblCellMar>
        </w:tblPrEx>
        <w:trPr>
          <w:trHeight w:val="360" w:hRule="atLeast"/>
        </w:trPr>
        <w:tc>
          <w:tcPr>
            <w:tcW w:w="749" w:type="dxa"/>
            <w:tcBorders>
              <w:top w:val="nil"/>
              <w:left w:val="single" w:color="auto" w:sz="4" w:space="0"/>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p>
        </w:tc>
        <w:tc>
          <w:tcPr>
            <w:tcW w:w="1496" w:type="dxa"/>
            <w:tcBorders>
              <w:top w:val="nil"/>
              <w:left w:val="nil"/>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p>
        </w:tc>
        <w:tc>
          <w:tcPr>
            <w:tcW w:w="1308" w:type="dxa"/>
            <w:tcBorders>
              <w:top w:val="nil"/>
              <w:left w:val="nil"/>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p>
        </w:tc>
        <w:tc>
          <w:tcPr>
            <w:tcW w:w="1357" w:type="dxa"/>
            <w:tcBorders>
              <w:top w:val="nil"/>
              <w:left w:val="nil"/>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p>
        </w:tc>
        <w:tc>
          <w:tcPr>
            <w:tcW w:w="2719" w:type="dxa"/>
            <w:tcBorders>
              <w:top w:val="single" w:color="auto" w:sz="4" w:space="0"/>
              <w:left w:val="nil"/>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p>
        </w:tc>
        <w:tc>
          <w:tcPr>
            <w:tcW w:w="116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p>
        </w:tc>
      </w:tr>
      <w:tr>
        <w:tblPrEx>
          <w:tblCellMar>
            <w:top w:w="0" w:type="dxa"/>
            <w:left w:w="108" w:type="dxa"/>
            <w:bottom w:w="0" w:type="dxa"/>
            <w:right w:w="108" w:type="dxa"/>
          </w:tblCellMar>
        </w:tblPrEx>
        <w:trPr>
          <w:trHeight w:val="360" w:hRule="atLeast"/>
        </w:trPr>
        <w:tc>
          <w:tcPr>
            <w:tcW w:w="749" w:type="dxa"/>
            <w:tcBorders>
              <w:top w:val="nil"/>
              <w:left w:val="single" w:color="auto" w:sz="4" w:space="0"/>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p>
        </w:tc>
        <w:tc>
          <w:tcPr>
            <w:tcW w:w="1496" w:type="dxa"/>
            <w:tcBorders>
              <w:top w:val="nil"/>
              <w:left w:val="nil"/>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p>
        </w:tc>
        <w:tc>
          <w:tcPr>
            <w:tcW w:w="1308" w:type="dxa"/>
            <w:tcBorders>
              <w:top w:val="nil"/>
              <w:left w:val="nil"/>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p>
        </w:tc>
        <w:tc>
          <w:tcPr>
            <w:tcW w:w="1357" w:type="dxa"/>
            <w:tcBorders>
              <w:top w:val="nil"/>
              <w:left w:val="nil"/>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p>
        </w:tc>
        <w:tc>
          <w:tcPr>
            <w:tcW w:w="2719" w:type="dxa"/>
            <w:tcBorders>
              <w:top w:val="nil"/>
              <w:left w:val="nil"/>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p>
        </w:tc>
        <w:tc>
          <w:tcPr>
            <w:tcW w:w="116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p>
        </w:tc>
      </w:tr>
      <w:tr>
        <w:tblPrEx>
          <w:tblCellMar>
            <w:top w:w="0" w:type="dxa"/>
            <w:left w:w="108" w:type="dxa"/>
            <w:bottom w:w="0" w:type="dxa"/>
            <w:right w:w="108" w:type="dxa"/>
          </w:tblCellMar>
        </w:tblPrEx>
        <w:trPr>
          <w:trHeight w:val="360" w:hRule="atLeast"/>
        </w:trPr>
        <w:tc>
          <w:tcPr>
            <w:tcW w:w="749" w:type="dxa"/>
            <w:tcBorders>
              <w:top w:val="nil"/>
              <w:left w:val="single" w:color="auto" w:sz="4" w:space="0"/>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p>
        </w:tc>
        <w:tc>
          <w:tcPr>
            <w:tcW w:w="1496" w:type="dxa"/>
            <w:tcBorders>
              <w:top w:val="nil"/>
              <w:left w:val="nil"/>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p>
        </w:tc>
        <w:tc>
          <w:tcPr>
            <w:tcW w:w="1308" w:type="dxa"/>
            <w:tcBorders>
              <w:top w:val="nil"/>
              <w:left w:val="nil"/>
              <w:bottom w:val="single" w:color="auto" w:sz="4" w:space="0"/>
              <w:right w:val="single" w:color="auto" w:sz="4" w:space="0"/>
            </w:tcBorders>
            <w:vAlign w:val="center"/>
          </w:tcPr>
          <w:p>
            <w:pPr>
              <w:spacing w:line="200" w:lineRule="exact"/>
              <w:rPr>
                <w:rFonts w:ascii="仿宋" w:hAnsi="仿宋" w:eastAsia="仿宋" w:cs="宋体"/>
                <w:kern w:val="0"/>
                <w:sz w:val="18"/>
                <w:szCs w:val="18"/>
              </w:rPr>
            </w:pPr>
          </w:p>
        </w:tc>
        <w:tc>
          <w:tcPr>
            <w:tcW w:w="1357" w:type="dxa"/>
            <w:tcBorders>
              <w:top w:val="nil"/>
              <w:left w:val="nil"/>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p>
        </w:tc>
        <w:tc>
          <w:tcPr>
            <w:tcW w:w="2719" w:type="dxa"/>
            <w:tcBorders>
              <w:top w:val="nil"/>
              <w:left w:val="nil"/>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p>
        </w:tc>
        <w:tc>
          <w:tcPr>
            <w:tcW w:w="116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p>
        </w:tc>
      </w:tr>
      <w:tr>
        <w:tblPrEx>
          <w:tblCellMar>
            <w:top w:w="0" w:type="dxa"/>
            <w:left w:w="108" w:type="dxa"/>
            <w:bottom w:w="0" w:type="dxa"/>
            <w:right w:w="108" w:type="dxa"/>
          </w:tblCellMar>
        </w:tblPrEx>
        <w:trPr>
          <w:trHeight w:val="594" w:hRule="atLeast"/>
        </w:trPr>
        <w:tc>
          <w:tcPr>
            <w:tcW w:w="749" w:type="dxa"/>
            <w:tcBorders>
              <w:top w:val="nil"/>
              <w:left w:val="single" w:color="auto" w:sz="4" w:space="0"/>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p>
        </w:tc>
        <w:tc>
          <w:tcPr>
            <w:tcW w:w="1496" w:type="dxa"/>
            <w:tcBorders>
              <w:top w:val="nil"/>
              <w:left w:val="nil"/>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p>
        </w:tc>
        <w:tc>
          <w:tcPr>
            <w:tcW w:w="1308" w:type="dxa"/>
            <w:tcBorders>
              <w:top w:val="nil"/>
              <w:left w:val="nil"/>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p>
        </w:tc>
        <w:tc>
          <w:tcPr>
            <w:tcW w:w="1357" w:type="dxa"/>
            <w:tcBorders>
              <w:top w:val="nil"/>
              <w:left w:val="nil"/>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p>
        </w:tc>
        <w:tc>
          <w:tcPr>
            <w:tcW w:w="2719" w:type="dxa"/>
            <w:tcBorders>
              <w:top w:val="nil"/>
              <w:left w:val="nil"/>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p>
        </w:tc>
        <w:tc>
          <w:tcPr>
            <w:tcW w:w="116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p>
        </w:tc>
      </w:tr>
      <w:tr>
        <w:tblPrEx>
          <w:tblCellMar>
            <w:top w:w="0" w:type="dxa"/>
            <w:left w:w="108" w:type="dxa"/>
            <w:bottom w:w="0" w:type="dxa"/>
            <w:right w:w="108" w:type="dxa"/>
          </w:tblCellMar>
        </w:tblPrEx>
        <w:trPr>
          <w:trHeight w:val="360" w:hRule="atLeast"/>
        </w:trPr>
        <w:tc>
          <w:tcPr>
            <w:tcW w:w="749" w:type="dxa"/>
            <w:tcBorders>
              <w:top w:val="nil"/>
              <w:left w:val="single" w:color="auto" w:sz="4" w:space="0"/>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p>
        </w:tc>
        <w:tc>
          <w:tcPr>
            <w:tcW w:w="1496" w:type="dxa"/>
            <w:tcBorders>
              <w:top w:val="nil"/>
              <w:left w:val="nil"/>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p>
        </w:tc>
        <w:tc>
          <w:tcPr>
            <w:tcW w:w="1308" w:type="dxa"/>
            <w:tcBorders>
              <w:top w:val="nil"/>
              <w:left w:val="nil"/>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p>
        </w:tc>
        <w:tc>
          <w:tcPr>
            <w:tcW w:w="1357" w:type="dxa"/>
            <w:tcBorders>
              <w:top w:val="nil"/>
              <w:left w:val="nil"/>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p>
        </w:tc>
        <w:tc>
          <w:tcPr>
            <w:tcW w:w="2719" w:type="dxa"/>
            <w:tcBorders>
              <w:top w:val="nil"/>
              <w:left w:val="nil"/>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p>
        </w:tc>
        <w:tc>
          <w:tcPr>
            <w:tcW w:w="116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p>
        </w:tc>
      </w:tr>
      <w:tr>
        <w:tblPrEx>
          <w:tblCellMar>
            <w:top w:w="0" w:type="dxa"/>
            <w:left w:w="108" w:type="dxa"/>
            <w:bottom w:w="0" w:type="dxa"/>
            <w:right w:w="108" w:type="dxa"/>
          </w:tblCellMar>
        </w:tblPrEx>
        <w:trPr>
          <w:trHeight w:val="360" w:hRule="atLeast"/>
        </w:trPr>
        <w:tc>
          <w:tcPr>
            <w:tcW w:w="749"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p>
        </w:tc>
        <w:tc>
          <w:tcPr>
            <w:tcW w:w="1496"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p>
        </w:tc>
        <w:tc>
          <w:tcPr>
            <w:tcW w:w="130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p>
        </w:tc>
        <w:tc>
          <w:tcPr>
            <w:tcW w:w="1357"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p>
        </w:tc>
        <w:tc>
          <w:tcPr>
            <w:tcW w:w="2719"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p>
        </w:tc>
        <w:tc>
          <w:tcPr>
            <w:tcW w:w="116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p>
        </w:tc>
      </w:tr>
      <w:tr>
        <w:tblPrEx>
          <w:tblCellMar>
            <w:top w:w="0" w:type="dxa"/>
            <w:left w:w="108" w:type="dxa"/>
            <w:bottom w:w="0" w:type="dxa"/>
            <w:right w:w="108" w:type="dxa"/>
          </w:tblCellMar>
        </w:tblPrEx>
        <w:trPr>
          <w:trHeight w:val="360" w:hRule="atLeast"/>
        </w:trPr>
        <w:tc>
          <w:tcPr>
            <w:tcW w:w="749"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p>
        </w:tc>
        <w:tc>
          <w:tcPr>
            <w:tcW w:w="1496"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p>
        </w:tc>
        <w:tc>
          <w:tcPr>
            <w:tcW w:w="130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p>
        </w:tc>
        <w:tc>
          <w:tcPr>
            <w:tcW w:w="1357"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p>
        </w:tc>
        <w:tc>
          <w:tcPr>
            <w:tcW w:w="2719"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p>
        </w:tc>
        <w:tc>
          <w:tcPr>
            <w:tcW w:w="116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p>
        </w:tc>
      </w:tr>
      <w:tr>
        <w:tblPrEx>
          <w:tblCellMar>
            <w:top w:w="0" w:type="dxa"/>
            <w:left w:w="108" w:type="dxa"/>
            <w:bottom w:w="0" w:type="dxa"/>
            <w:right w:w="108" w:type="dxa"/>
          </w:tblCellMar>
        </w:tblPrEx>
        <w:trPr>
          <w:trHeight w:val="360" w:hRule="atLeast"/>
        </w:trPr>
        <w:tc>
          <w:tcPr>
            <w:tcW w:w="749"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p>
        </w:tc>
        <w:tc>
          <w:tcPr>
            <w:tcW w:w="1496"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p>
        </w:tc>
        <w:tc>
          <w:tcPr>
            <w:tcW w:w="1308" w:type="dxa"/>
            <w:tcBorders>
              <w:top w:val="single" w:color="auto" w:sz="4" w:space="0"/>
              <w:left w:val="single" w:color="auto" w:sz="4" w:space="0"/>
              <w:bottom w:val="single" w:color="auto" w:sz="4" w:space="0"/>
              <w:right w:val="single" w:color="auto" w:sz="4" w:space="0"/>
            </w:tcBorders>
            <w:vAlign w:val="center"/>
          </w:tcPr>
          <w:p>
            <w:pPr>
              <w:spacing w:line="200" w:lineRule="exact"/>
              <w:ind w:firstLine="360" w:firstLineChars="200"/>
              <w:rPr>
                <w:rFonts w:ascii="仿宋" w:hAnsi="仿宋" w:eastAsia="仿宋" w:cs="宋体"/>
                <w:kern w:val="0"/>
                <w:sz w:val="18"/>
                <w:szCs w:val="18"/>
              </w:rPr>
            </w:pPr>
          </w:p>
        </w:tc>
        <w:tc>
          <w:tcPr>
            <w:tcW w:w="1357"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p>
        </w:tc>
        <w:tc>
          <w:tcPr>
            <w:tcW w:w="2719"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p>
        </w:tc>
        <w:tc>
          <w:tcPr>
            <w:tcW w:w="116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p>
        </w:tc>
      </w:tr>
      <w:tr>
        <w:tblPrEx>
          <w:tblCellMar>
            <w:top w:w="0" w:type="dxa"/>
            <w:left w:w="108" w:type="dxa"/>
            <w:bottom w:w="0" w:type="dxa"/>
            <w:right w:w="108" w:type="dxa"/>
          </w:tblCellMar>
        </w:tblPrEx>
        <w:trPr>
          <w:trHeight w:val="360" w:hRule="atLeast"/>
        </w:trPr>
        <w:tc>
          <w:tcPr>
            <w:tcW w:w="749"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p>
        </w:tc>
        <w:tc>
          <w:tcPr>
            <w:tcW w:w="1496" w:type="dxa"/>
            <w:tcBorders>
              <w:top w:val="single" w:color="auto" w:sz="4" w:space="0"/>
              <w:left w:val="single" w:color="auto" w:sz="4" w:space="0"/>
              <w:bottom w:val="single" w:color="auto" w:sz="4" w:space="0"/>
              <w:right w:val="single" w:color="auto" w:sz="4" w:space="0"/>
            </w:tcBorders>
            <w:vAlign w:val="center"/>
          </w:tcPr>
          <w:p>
            <w:pPr>
              <w:spacing w:line="200" w:lineRule="exact"/>
              <w:rPr>
                <w:rFonts w:ascii="仿宋" w:hAnsi="仿宋" w:eastAsia="仿宋" w:cs="宋体"/>
                <w:kern w:val="0"/>
                <w:sz w:val="18"/>
                <w:szCs w:val="18"/>
              </w:rPr>
            </w:pPr>
          </w:p>
        </w:tc>
        <w:tc>
          <w:tcPr>
            <w:tcW w:w="130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p>
        </w:tc>
        <w:tc>
          <w:tcPr>
            <w:tcW w:w="1357"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p>
        </w:tc>
        <w:tc>
          <w:tcPr>
            <w:tcW w:w="2719"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p>
        </w:tc>
        <w:tc>
          <w:tcPr>
            <w:tcW w:w="116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仿宋" w:hAnsi="仿宋" w:eastAsia="仿宋" w:cs="宋体"/>
                <w:kern w:val="0"/>
                <w:sz w:val="18"/>
                <w:szCs w:val="18"/>
              </w:rPr>
            </w:pPr>
          </w:p>
        </w:tc>
      </w:tr>
    </w:tbl>
    <w:p>
      <w:pPr>
        <w:spacing w:line="400" w:lineRule="exact"/>
        <w:rPr>
          <w:rFonts w:ascii="仿宋" w:hAnsi="仿宋" w:eastAsia="仿宋" w:cs="宋体"/>
          <w:bCs/>
          <w:kern w:val="0"/>
        </w:rPr>
      </w:pPr>
      <w:r>
        <w:rPr>
          <w:rFonts w:hint="eastAsia" w:ascii="仿宋" w:hAnsi="仿宋" w:eastAsia="仿宋" w:cs="宋体"/>
          <w:kern w:val="0"/>
          <w:sz w:val="18"/>
          <w:szCs w:val="18"/>
        </w:rPr>
        <w:br w:type="page"/>
      </w:r>
      <w:r>
        <w:rPr>
          <w:rFonts w:hint="eastAsia" w:ascii="仿宋" w:hAnsi="仿宋" w:eastAsia="仿宋" w:cs="宋体"/>
          <w:bCs/>
          <w:kern w:val="0"/>
          <w:sz w:val="24"/>
        </w:rPr>
        <w:t>附件三</w:t>
      </w:r>
      <w:r>
        <w:rPr>
          <w:rFonts w:hint="eastAsia" w:ascii="仿宋" w:hAnsi="仿宋" w:eastAsia="仿宋" w:cs="宋体"/>
          <w:bCs/>
          <w:kern w:val="0"/>
        </w:rPr>
        <w:t>：</w:t>
      </w:r>
    </w:p>
    <w:p>
      <w:pPr>
        <w:pStyle w:val="91"/>
        <w:snapToGrid w:val="0"/>
        <w:spacing w:before="291" w:beforeLines="50" w:after="291" w:afterLines="50"/>
        <w:jc w:val="center"/>
        <w:rPr>
          <w:rFonts w:ascii="仿宋" w:hAnsi="仿宋" w:eastAsia="仿宋" w:cs="宋体"/>
          <w:b/>
          <w:bCs/>
          <w:kern w:val="0"/>
          <w:sz w:val="28"/>
          <w:szCs w:val="28"/>
        </w:rPr>
      </w:pPr>
      <w:r>
        <w:rPr>
          <w:rFonts w:hint="eastAsia" w:ascii="仿宋" w:hAnsi="仿宋" w:eastAsia="仿宋" w:cs="宋体"/>
          <w:b/>
          <w:bCs/>
          <w:kern w:val="0"/>
          <w:sz w:val="28"/>
          <w:szCs w:val="28"/>
        </w:rPr>
        <w:t>投入本工程主要管理人员清单</w:t>
      </w:r>
    </w:p>
    <w:tbl>
      <w:tblPr>
        <w:tblStyle w:val="40"/>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894"/>
        <w:gridCol w:w="893"/>
        <w:gridCol w:w="1788"/>
        <w:gridCol w:w="1251"/>
        <w:gridCol w:w="1787"/>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822" w:type="dxa"/>
            <w:vAlign w:val="center"/>
          </w:tcPr>
          <w:p>
            <w:pPr>
              <w:pStyle w:val="91"/>
              <w:snapToGrid w:val="0"/>
              <w:spacing w:before="291" w:beforeLines="50" w:after="291" w:afterLines="50"/>
              <w:rPr>
                <w:rFonts w:ascii="仿宋" w:hAnsi="仿宋" w:eastAsia="仿宋"/>
                <w:sz w:val="24"/>
                <w:szCs w:val="24"/>
              </w:rPr>
            </w:pPr>
            <w:r>
              <w:rPr>
                <w:rFonts w:hint="eastAsia" w:ascii="仿宋" w:hAnsi="仿宋" w:eastAsia="仿宋"/>
                <w:sz w:val="24"/>
                <w:szCs w:val="24"/>
              </w:rPr>
              <w:t>序号</w:t>
            </w:r>
          </w:p>
        </w:tc>
        <w:tc>
          <w:tcPr>
            <w:tcW w:w="894" w:type="dxa"/>
            <w:vAlign w:val="center"/>
          </w:tcPr>
          <w:p>
            <w:pPr>
              <w:pStyle w:val="91"/>
              <w:snapToGrid w:val="0"/>
              <w:spacing w:before="291" w:beforeLines="50" w:after="291" w:afterLines="50"/>
              <w:rPr>
                <w:rFonts w:ascii="仿宋" w:hAnsi="仿宋" w:eastAsia="仿宋"/>
                <w:sz w:val="24"/>
                <w:szCs w:val="24"/>
              </w:rPr>
            </w:pPr>
            <w:r>
              <w:rPr>
                <w:rFonts w:hint="eastAsia" w:ascii="仿宋" w:hAnsi="仿宋" w:eastAsia="仿宋"/>
                <w:sz w:val="24"/>
                <w:szCs w:val="24"/>
              </w:rPr>
              <w:t>姓名</w:t>
            </w:r>
          </w:p>
        </w:tc>
        <w:tc>
          <w:tcPr>
            <w:tcW w:w="893" w:type="dxa"/>
            <w:vAlign w:val="center"/>
          </w:tcPr>
          <w:p>
            <w:pPr>
              <w:pStyle w:val="91"/>
              <w:snapToGrid w:val="0"/>
              <w:spacing w:before="291" w:beforeLines="50" w:after="291" w:afterLines="50"/>
              <w:rPr>
                <w:rFonts w:ascii="仿宋" w:hAnsi="仿宋" w:eastAsia="仿宋"/>
                <w:sz w:val="24"/>
                <w:szCs w:val="24"/>
              </w:rPr>
            </w:pPr>
            <w:r>
              <w:rPr>
                <w:rFonts w:hint="eastAsia" w:ascii="仿宋" w:hAnsi="仿宋" w:eastAsia="仿宋"/>
                <w:sz w:val="24"/>
                <w:szCs w:val="24"/>
              </w:rPr>
              <w:t>年龄</w:t>
            </w:r>
          </w:p>
        </w:tc>
        <w:tc>
          <w:tcPr>
            <w:tcW w:w="1788" w:type="dxa"/>
            <w:vAlign w:val="center"/>
          </w:tcPr>
          <w:p>
            <w:pPr>
              <w:pStyle w:val="91"/>
              <w:snapToGrid w:val="0"/>
              <w:spacing w:before="291" w:beforeLines="50" w:after="291" w:afterLines="50"/>
              <w:rPr>
                <w:rFonts w:ascii="仿宋" w:hAnsi="仿宋" w:eastAsia="仿宋"/>
                <w:sz w:val="24"/>
                <w:szCs w:val="24"/>
              </w:rPr>
            </w:pPr>
            <w:r>
              <w:rPr>
                <w:rFonts w:hint="eastAsia" w:ascii="仿宋" w:hAnsi="仿宋" w:eastAsia="仿宋"/>
                <w:sz w:val="24"/>
                <w:szCs w:val="24"/>
              </w:rPr>
              <w:t>在本项目中担任的职务</w:t>
            </w:r>
          </w:p>
        </w:tc>
        <w:tc>
          <w:tcPr>
            <w:tcW w:w="1251" w:type="dxa"/>
            <w:vAlign w:val="center"/>
          </w:tcPr>
          <w:p>
            <w:pPr>
              <w:pStyle w:val="91"/>
              <w:snapToGrid w:val="0"/>
              <w:spacing w:before="291" w:beforeLines="50" w:after="291" w:afterLines="50"/>
              <w:rPr>
                <w:rFonts w:ascii="仿宋" w:hAnsi="仿宋" w:eastAsia="仿宋"/>
                <w:sz w:val="24"/>
                <w:szCs w:val="24"/>
              </w:rPr>
            </w:pPr>
            <w:r>
              <w:rPr>
                <w:rFonts w:hint="eastAsia" w:ascii="仿宋" w:hAnsi="仿宋" w:eastAsia="仿宋"/>
                <w:sz w:val="24"/>
                <w:szCs w:val="24"/>
              </w:rPr>
              <w:t>技术职称</w:t>
            </w:r>
          </w:p>
        </w:tc>
        <w:tc>
          <w:tcPr>
            <w:tcW w:w="1787" w:type="dxa"/>
            <w:vAlign w:val="center"/>
          </w:tcPr>
          <w:p>
            <w:pPr>
              <w:pStyle w:val="91"/>
              <w:snapToGrid w:val="0"/>
              <w:spacing w:before="291" w:beforeLines="50" w:after="291" w:afterLines="50"/>
              <w:rPr>
                <w:rFonts w:ascii="仿宋" w:hAnsi="仿宋" w:eastAsia="仿宋"/>
                <w:sz w:val="24"/>
                <w:szCs w:val="24"/>
              </w:rPr>
            </w:pPr>
            <w:r>
              <w:rPr>
                <w:rFonts w:hint="eastAsia" w:ascii="仿宋" w:hAnsi="仿宋" w:eastAsia="仿宋"/>
                <w:sz w:val="24"/>
                <w:szCs w:val="24"/>
              </w:rPr>
              <w:t>人员具备的施工经验</w:t>
            </w:r>
          </w:p>
        </w:tc>
        <w:tc>
          <w:tcPr>
            <w:tcW w:w="1785" w:type="dxa"/>
            <w:vAlign w:val="center"/>
          </w:tcPr>
          <w:p>
            <w:pPr>
              <w:pStyle w:val="91"/>
              <w:snapToGrid w:val="0"/>
              <w:spacing w:before="291" w:beforeLines="50" w:after="291" w:afterLines="50"/>
              <w:rPr>
                <w:rFonts w:ascii="仿宋" w:hAnsi="仿宋" w:eastAsia="仿宋"/>
                <w:sz w:val="24"/>
                <w:szCs w:val="24"/>
              </w:rPr>
            </w:pPr>
            <w:r>
              <w:rPr>
                <w:rFonts w:hint="eastAsia" w:ascii="仿宋" w:hAnsi="仿宋" w:eastAsia="仿宋"/>
                <w:sz w:val="24"/>
                <w:szCs w:val="24"/>
              </w:rPr>
              <w:t>所持证书名称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22" w:type="dxa"/>
            <w:vAlign w:val="center"/>
          </w:tcPr>
          <w:p>
            <w:pPr>
              <w:pStyle w:val="91"/>
              <w:snapToGrid w:val="0"/>
              <w:spacing w:before="291" w:beforeLines="50" w:after="291" w:afterLines="50"/>
              <w:rPr>
                <w:rFonts w:ascii="仿宋" w:hAnsi="仿宋" w:eastAsia="仿宋"/>
                <w:sz w:val="24"/>
                <w:szCs w:val="24"/>
              </w:rPr>
            </w:pPr>
            <w:r>
              <w:rPr>
                <w:rFonts w:hint="eastAsia" w:ascii="仿宋" w:hAnsi="仿宋" w:eastAsia="仿宋"/>
                <w:sz w:val="24"/>
                <w:szCs w:val="24"/>
              </w:rPr>
              <w:t>1</w:t>
            </w:r>
          </w:p>
        </w:tc>
        <w:tc>
          <w:tcPr>
            <w:tcW w:w="894" w:type="dxa"/>
            <w:vAlign w:val="center"/>
          </w:tcPr>
          <w:p>
            <w:pPr>
              <w:pStyle w:val="91"/>
              <w:snapToGrid w:val="0"/>
              <w:spacing w:before="291" w:beforeLines="50" w:after="291" w:afterLines="50"/>
              <w:rPr>
                <w:rFonts w:ascii="仿宋" w:hAnsi="仿宋" w:eastAsia="仿宋"/>
                <w:sz w:val="24"/>
                <w:szCs w:val="24"/>
              </w:rPr>
            </w:pPr>
          </w:p>
        </w:tc>
        <w:tc>
          <w:tcPr>
            <w:tcW w:w="893" w:type="dxa"/>
            <w:vAlign w:val="center"/>
          </w:tcPr>
          <w:p>
            <w:pPr>
              <w:pStyle w:val="91"/>
              <w:snapToGrid w:val="0"/>
              <w:spacing w:before="291" w:beforeLines="50" w:after="291" w:afterLines="50"/>
              <w:rPr>
                <w:rFonts w:ascii="仿宋" w:hAnsi="仿宋" w:eastAsia="仿宋"/>
                <w:sz w:val="24"/>
                <w:szCs w:val="24"/>
              </w:rPr>
            </w:pPr>
          </w:p>
        </w:tc>
        <w:tc>
          <w:tcPr>
            <w:tcW w:w="1788" w:type="dxa"/>
            <w:vAlign w:val="center"/>
          </w:tcPr>
          <w:p>
            <w:pPr>
              <w:pStyle w:val="91"/>
              <w:snapToGrid w:val="0"/>
              <w:spacing w:before="291" w:beforeLines="50" w:after="291" w:afterLines="50"/>
              <w:rPr>
                <w:rFonts w:ascii="仿宋" w:hAnsi="仿宋" w:eastAsia="仿宋"/>
                <w:sz w:val="24"/>
                <w:szCs w:val="24"/>
              </w:rPr>
            </w:pPr>
            <w:r>
              <w:rPr>
                <w:rFonts w:hint="eastAsia" w:ascii="仿宋" w:hAnsi="仿宋" w:eastAsia="仿宋"/>
                <w:sz w:val="24"/>
                <w:szCs w:val="24"/>
              </w:rPr>
              <w:t>项目负责人</w:t>
            </w:r>
          </w:p>
        </w:tc>
        <w:tc>
          <w:tcPr>
            <w:tcW w:w="1251" w:type="dxa"/>
            <w:vAlign w:val="center"/>
          </w:tcPr>
          <w:p>
            <w:pPr>
              <w:pStyle w:val="91"/>
              <w:snapToGrid w:val="0"/>
              <w:spacing w:before="291" w:beforeLines="50" w:after="291" w:afterLines="50"/>
              <w:rPr>
                <w:rFonts w:ascii="仿宋" w:hAnsi="仿宋" w:eastAsia="仿宋"/>
                <w:sz w:val="24"/>
                <w:szCs w:val="24"/>
              </w:rPr>
            </w:pPr>
          </w:p>
        </w:tc>
        <w:tc>
          <w:tcPr>
            <w:tcW w:w="1787" w:type="dxa"/>
            <w:vAlign w:val="center"/>
          </w:tcPr>
          <w:p>
            <w:pPr>
              <w:pStyle w:val="91"/>
              <w:snapToGrid w:val="0"/>
              <w:spacing w:before="291" w:beforeLines="50" w:after="291" w:afterLines="50"/>
              <w:rPr>
                <w:rFonts w:ascii="仿宋" w:hAnsi="仿宋" w:eastAsia="仿宋"/>
                <w:sz w:val="24"/>
                <w:szCs w:val="24"/>
              </w:rPr>
            </w:pPr>
          </w:p>
        </w:tc>
        <w:tc>
          <w:tcPr>
            <w:tcW w:w="1785" w:type="dxa"/>
            <w:vAlign w:val="center"/>
          </w:tcPr>
          <w:p>
            <w:pPr>
              <w:pStyle w:val="91"/>
              <w:snapToGrid w:val="0"/>
              <w:spacing w:before="291" w:beforeLines="50" w:after="291" w:afterLines="5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22" w:type="dxa"/>
            <w:vAlign w:val="center"/>
          </w:tcPr>
          <w:p>
            <w:pPr>
              <w:pStyle w:val="91"/>
              <w:snapToGrid w:val="0"/>
              <w:spacing w:before="291" w:beforeLines="50" w:after="291" w:afterLines="50"/>
              <w:rPr>
                <w:rFonts w:ascii="仿宋" w:hAnsi="仿宋" w:eastAsia="仿宋"/>
                <w:sz w:val="24"/>
                <w:szCs w:val="24"/>
              </w:rPr>
            </w:pPr>
            <w:r>
              <w:rPr>
                <w:rFonts w:hint="eastAsia" w:ascii="仿宋" w:hAnsi="仿宋" w:eastAsia="仿宋"/>
                <w:sz w:val="24"/>
                <w:szCs w:val="24"/>
              </w:rPr>
              <w:t>2</w:t>
            </w:r>
          </w:p>
        </w:tc>
        <w:tc>
          <w:tcPr>
            <w:tcW w:w="894" w:type="dxa"/>
            <w:vAlign w:val="center"/>
          </w:tcPr>
          <w:p>
            <w:pPr>
              <w:pStyle w:val="91"/>
              <w:snapToGrid w:val="0"/>
              <w:spacing w:before="291" w:beforeLines="50" w:after="291" w:afterLines="50"/>
              <w:rPr>
                <w:rFonts w:ascii="仿宋" w:hAnsi="仿宋" w:eastAsia="仿宋"/>
                <w:sz w:val="24"/>
                <w:szCs w:val="24"/>
              </w:rPr>
            </w:pPr>
          </w:p>
        </w:tc>
        <w:tc>
          <w:tcPr>
            <w:tcW w:w="893" w:type="dxa"/>
            <w:vAlign w:val="center"/>
          </w:tcPr>
          <w:p>
            <w:pPr>
              <w:pStyle w:val="91"/>
              <w:snapToGrid w:val="0"/>
              <w:spacing w:before="291" w:beforeLines="50" w:after="291" w:afterLines="50"/>
              <w:rPr>
                <w:rFonts w:ascii="仿宋" w:hAnsi="仿宋" w:eastAsia="仿宋"/>
                <w:sz w:val="24"/>
                <w:szCs w:val="24"/>
              </w:rPr>
            </w:pPr>
          </w:p>
        </w:tc>
        <w:tc>
          <w:tcPr>
            <w:tcW w:w="1788" w:type="dxa"/>
            <w:vAlign w:val="center"/>
          </w:tcPr>
          <w:p>
            <w:pPr>
              <w:pStyle w:val="91"/>
              <w:snapToGrid w:val="0"/>
              <w:spacing w:before="291" w:beforeLines="50" w:after="291" w:afterLines="50"/>
              <w:rPr>
                <w:rFonts w:ascii="仿宋" w:hAnsi="仿宋" w:eastAsia="仿宋"/>
                <w:sz w:val="24"/>
                <w:szCs w:val="24"/>
              </w:rPr>
            </w:pPr>
            <w:r>
              <w:rPr>
                <w:rFonts w:hint="eastAsia" w:ascii="仿宋" w:hAnsi="仿宋" w:eastAsia="仿宋"/>
                <w:sz w:val="24"/>
                <w:szCs w:val="24"/>
              </w:rPr>
              <w:t>质量负责人</w:t>
            </w:r>
          </w:p>
        </w:tc>
        <w:tc>
          <w:tcPr>
            <w:tcW w:w="1251" w:type="dxa"/>
            <w:vAlign w:val="center"/>
          </w:tcPr>
          <w:p>
            <w:pPr>
              <w:pStyle w:val="91"/>
              <w:snapToGrid w:val="0"/>
              <w:spacing w:before="291" w:beforeLines="50" w:after="291" w:afterLines="50"/>
              <w:rPr>
                <w:rFonts w:ascii="仿宋" w:hAnsi="仿宋" w:eastAsia="仿宋"/>
                <w:sz w:val="24"/>
                <w:szCs w:val="24"/>
              </w:rPr>
            </w:pPr>
          </w:p>
        </w:tc>
        <w:tc>
          <w:tcPr>
            <w:tcW w:w="1787" w:type="dxa"/>
            <w:vAlign w:val="center"/>
          </w:tcPr>
          <w:p>
            <w:pPr>
              <w:pStyle w:val="91"/>
              <w:snapToGrid w:val="0"/>
              <w:spacing w:before="291" w:beforeLines="50" w:after="291" w:afterLines="50"/>
              <w:rPr>
                <w:rFonts w:ascii="仿宋" w:hAnsi="仿宋" w:eastAsia="仿宋"/>
                <w:sz w:val="24"/>
                <w:szCs w:val="24"/>
              </w:rPr>
            </w:pPr>
          </w:p>
        </w:tc>
        <w:tc>
          <w:tcPr>
            <w:tcW w:w="1785" w:type="dxa"/>
            <w:vAlign w:val="center"/>
          </w:tcPr>
          <w:p>
            <w:pPr>
              <w:pStyle w:val="91"/>
              <w:snapToGrid w:val="0"/>
              <w:spacing w:before="291" w:beforeLines="50" w:after="291" w:afterLines="5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22" w:type="dxa"/>
            <w:vAlign w:val="center"/>
          </w:tcPr>
          <w:p>
            <w:pPr>
              <w:pStyle w:val="91"/>
              <w:snapToGrid w:val="0"/>
              <w:spacing w:before="291" w:beforeLines="50" w:after="291" w:afterLines="50"/>
              <w:rPr>
                <w:rFonts w:ascii="仿宋" w:hAnsi="仿宋" w:eastAsia="仿宋"/>
                <w:sz w:val="24"/>
                <w:szCs w:val="24"/>
              </w:rPr>
            </w:pPr>
            <w:r>
              <w:rPr>
                <w:rFonts w:hint="eastAsia" w:ascii="仿宋" w:hAnsi="仿宋" w:eastAsia="仿宋"/>
                <w:sz w:val="24"/>
                <w:szCs w:val="24"/>
              </w:rPr>
              <w:t>3</w:t>
            </w:r>
          </w:p>
        </w:tc>
        <w:tc>
          <w:tcPr>
            <w:tcW w:w="894" w:type="dxa"/>
            <w:vAlign w:val="center"/>
          </w:tcPr>
          <w:p>
            <w:pPr>
              <w:pStyle w:val="91"/>
              <w:snapToGrid w:val="0"/>
              <w:spacing w:before="291" w:beforeLines="50" w:after="291" w:afterLines="50"/>
              <w:rPr>
                <w:rFonts w:ascii="仿宋" w:hAnsi="仿宋" w:eastAsia="仿宋"/>
                <w:sz w:val="24"/>
                <w:szCs w:val="24"/>
              </w:rPr>
            </w:pPr>
          </w:p>
        </w:tc>
        <w:tc>
          <w:tcPr>
            <w:tcW w:w="893" w:type="dxa"/>
            <w:vAlign w:val="center"/>
          </w:tcPr>
          <w:p>
            <w:pPr>
              <w:pStyle w:val="91"/>
              <w:snapToGrid w:val="0"/>
              <w:spacing w:before="291" w:beforeLines="50" w:after="291" w:afterLines="50"/>
              <w:rPr>
                <w:rFonts w:ascii="仿宋" w:hAnsi="仿宋" w:eastAsia="仿宋"/>
                <w:sz w:val="24"/>
                <w:szCs w:val="24"/>
              </w:rPr>
            </w:pPr>
          </w:p>
        </w:tc>
        <w:tc>
          <w:tcPr>
            <w:tcW w:w="1788" w:type="dxa"/>
            <w:vAlign w:val="center"/>
          </w:tcPr>
          <w:p>
            <w:pPr>
              <w:pStyle w:val="91"/>
              <w:snapToGrid w:val="0"/>
              <w:spacing w:before="291" w:beforeLines="50" w:after="291" w:afterLines="50"/>
              <w:rPr>
                <w:rFonts w:ascii="仿宋" w:hAnsi="仿宋" w:eastAsia="仿宋"/>
                <w:sz w:val="24"/>
                <w:szCs w:val="24"/>
              </w:rPr>
            </w:pPr>
            <w:r>
              <w:rPr>
                <w:rFonts w:hint="eastAsia" w:ascii="仿宋" w:hAnsi="仿宋" w:eastAsia="仿宋"/>
                <w:sz w:val="24"/>
                <w:szCs w:val="24"/>
              </w:rPr>
              <w:t>安全负责人</w:t>
            </w:r>
          </w:p>
        </w:tc>
        <w:tc>
          <w:tcPr>
            <w:tcW w:w="1251" w:type="dxa"/>
            <w:vAlign w:val="center"/>
          </w:tcPr>
          <w:p>
            <w:pPr>
              <w:pStyle w:val="91"/>
              <w:snapToGrid w:val="0"/>
              <w:spacing w:before="291" w:beforeLines="50" w:after="291" w:afterLines="50"/>
              <w:rPr>
                <w:rFonts w:ascii="仿宋" w:hAnsi="仿宋" w:eastAsia="仿宋"/>
                <w:sz w:val="24"/>
                <w:szCs w:val="24"/>
              </w:rPr>
            </w:pPr>
          </w:p>
        </w:tc>
        <w:tc>
          <w:tcPr>
            <w:tcW w:w="1787" w:type="dxa"/>
            <w:vAlign w:val="center"/>
          </w:tcPr>
          <w:p>
            <w:pPr>
              <w:pStyle w:val="91"/>
              <w:snapToGrid w:val="0"/>
              <w:spacing w:before="291" w:beforeLines="50" w:after="291" w:afterLines="50"/>
              <w:rPr>
                <w:rFonts w:ascii="仿宋" w:hAnsi="仿宋" w:eastAsia="仿宋"/>
                <w:sz w:val="24"/>
                <w:szCs w:val="24"/>
              </w:rPr>
            </w:pPr>
          </w:p>
        </w:tc>
        <w:tc>
          <w:tcPr>
            <w:tcW w:w="1785" w:type="dxa"/>
            <w:vAlign w:val="center"/>
          </w:tcPr>
          <w:p>
            <w:pPr>
              <w:pStyle w:val="91"/>
              <w:snapToGrid w:val="0"/>
              <w:spacing w:before="291" w:beforeLines="50" w:after="291" w:afterLines="5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22" w:type="dxa"/>
          </w:tcPr>
          <w:p>
            <w:pPr>
              <w:pStyle w:val="91"/>
              <w:snapToGrid w:val="0"/>
              <w:spacing w:before="291" w:beforeLines="50" w:after="291" w:afterLines="50"/>
              <w:rPr>
                <w:rFonts w:ascii="仿宋" w:hAnsi="仿宋" w:eastAsia="仿宋"/>
                <w:sz w:val="24"/>
                <w:szCs w:val="24"/>
              </w:rPr>
            </w:pPr>
          </w:p>
        </w:tc>
        <w:tc>
          <w:tcPr>
            <w:tcW w:w="894" w:type="dxa"/>
          </w:tcPr>
          <w:p>
            <w:pPr>
              <w:pStyle w:val="91"/>
              <w:snapToGrid w:val="0"/>
              <w:spacing w:before="291" w:beforeLines="50" w:after="291" w:afterLines="50"/>
              <w:rPr>
                <w:rFonts w:ascii="仿宋" w:hAnsi="仿宋" w:eastAsia="仿宋"/>
                <w:sz w:val="24"/>
                <w:szCs w:val="24"/>
              </w:rPr>
            </w:pPr>
          </w:p>
        </w:tc>
        <w:tc>
          <w:tcPr>
            <w:tcW w:w="893" w:type="dxa"/>
          </w:tcPr>
          <w:p>
            <w:pPr>
              <w:pStyle w:val="91"/>
              <w:snapToGrid w:val="0"/>
              <w:spacing w:before="291" w:beforeLines="50" w:after="291" w:afterLines="50"/>
              <w:rPr>
                <w:rFonts w:ascii="仿宋" w:hAnsi="仿宋" w:eastAsia="仿宋"/>
                <w:sz w:val="24"/>
                <w:szCs w:val="24"/>
              </w:rPr>
            </w:pPr>
          </w:p>
        </w:tc>
        <w:tc>
          <w:tcPr>
            <w:tcW w:w="1788" w:type="dxa"/>
          </w:tcPr>
          <w:p>
            <w:pPr>
              <w:pStyle w:val="91"/>
              <w:snapToGrid w:val="0"/>
              <w:spacing w:before="291" w:beforeLines="50" w:after="291" w:afterLines="50"/>
              <w:rPr>
                <w:rFonts w:ascii="仿宋" w:hAnsi="仿宋" w:eastAsia="仿宋"/>
                <w:sz w:val="24"/>
                <w:szCs w:val="24"/>
              </w:rPr>
            </w:pPr>
            <w:r>
              <w:rPr>
                <w:rFonts w:ascii="仿宋" w:hAnsi="仿宋" w:eastAsia="仿宋"/>
                <w:sz w:val="24"/>
                <w:szCs w:val="24"/>
              </w:rPr>
              <w:t>………</w:t>
            </w:r>
          </w:p>
        </w:tc>
        <w:tc>
          <w:tcPr>
            <w:tcW w:w="1251" w:type="dxa"/>
          </w:tcPr>
          <w:p>
            <w:pPr>
              <w:pStyle w:val="91"/>
              <w:snapToGrid w:val="0"/>
              <w:spacing w:before="291" w:beforeLines="50" w:after="291" w:afterLines="50"/>
              <w:rPr>
                <w:rFonts w:ascii="仿宋" w:hAnsi="仿宋" w:eastAsia="仿宋"/>
                <w:sz w:val="24"/>
                <w:szCs w:val="24"/>
              </w:rPr>
            </w:pPr>
          </w:p>
        </w:tc>
        <w:tc>
          <w:tcPr>
            <w:tcW w:w="1787" w:type="dxa"/>
          </w:tcPr>
          <w:p>
            <w:pPr>
              <w:pStyle w:val="91"/>
              <w:snapToGrid w:val="0"/>
              <w:spacing w:before="291" w:beforeLines="50" w:after="291" w:afterLines="50"/>
              <w:rPr>
                <w:rFonts w:ascii="仿宋" w:hAnsi="仿宋" w:eastAsia="仿宋"/>
                <w:sz w:val="24"/>
                <w:szCs w:val="24"/>
              </w:rPr>
            </w:pPr>
          </w:p>
        </w:tc>
        <w:tc>
          <w:tcPr>
            <w:tcW w:w="1785" w:type="dxa"/>
          </w:tcPr>
          <w:p>
            <w:pPr>
              <w:pStyle w:val="91"/>
              <w:snapToGrid w:val="0"/>
              <w:spacing w:before="291" w:beforeLines="50" w:after="291" w:afterLines="50"/>
              <w:rPr>
                <w:rFonts w:ascii="仿宋" w:hAnsi="仿宋" w:eastAsia="仿宋"/>
                <w:sz w:val="24"/>
                <w:szCs w:val="24"/>
              </w:rPr>
            </w:pPr>
          </w:p>
        </w:tc>
      </w:tr>
    </w:tbl>
    <w:p/>
    <w:p/>
    <w:p/>
    <w:p/>
    <w:p/>
    <w:p/>
    <w:p/>
    <w:p/>
    <w:p/>
    <w:p/>
    <w:p/>
    <w:p>
      <w:pPr>
        <w:pStyle w:val="91"/>
        <w:snapToGrid w:val="0"/>
        <w:spacing w:before="291" w:beforeLines="50" w:after="291" w:afterLines="50"/>
        <w:rPr>
          <w:rFonts w:ascii="仿宋" w:hAnsi="仿宋" w:eastAsia="仿宋" w:cs="宋体"/>
          <w:bCs/>
          <w:kern w:val="0"/>
          <w:szCs w:val="21"/>
        </w:rPr>
      </w:pPr>
      <w:r>
        <w:rPr>
          <w:rFonts w:hint="eastAsia" w:ascii="仿宋" w:hAnsi="仿宋" w:eastAsia="仿宋" w:cs="宋体"/>
          <w:bCs/>
          <w:kern w:val="0"/>
          <w:sz w:val="24"/>
          <w:szCs w:val="24"/>
        </w:rPr>
        <w:t>附件四</w:t>
      </w:r>
      <w:r>
        <w:rPr>
          <w:rFonts w:hint="eastAsia" w:ascii="仿宋" w:hAnsi="仿宋" w:eastAsia="仿宋" w:cs="宋体"/>
          <w:bCs/>
          <w:kern w:val="0"/>
          <w:szCs w:val="21"/>
        </w:rPr>
        <w:t>：</w:t>
      </w:r>
    </w:p>
    <w:p>
      <w:pPr>
        <w:pStyle w:val="91"/>
        <w:spacing w:line="360" w:lineRule="auto"/>
        <w:jc w:val="center"/>
        <w:rPr>
          <w:rFonts w:ascii="仿宋" w:hAnsi="仿宋" w:eastAsia="仿宋" w:cs="宋体"/>
          <w:b/>
          <w:bCs/>
          <w:kern w:val="0"/>
          <w:sz w:val="28"/>
          <w:szCs w:val="28"/>
        </w:rPr>
      </w:pPr>
      <w:r>
        <w:rPr>
          <w:rFonts w:hint="eastAsia" w:ascii="仿宋" w:hAnsi="仿宋" w:eastAsia="仿宋" w:cs="宋体"/>
          <w:b/>
          <w:bCs/>
          <w:kern w:val="0"/>
          <w:sz w:val="28"/>
          <w:szCs w:val="28"/>
        </w:rPr>
        <w:t>投入本工程主要设备、机具清单及进场计划</w:t>
      </w:r>
    </w:p>
    <w:tbl>
      <w:tblPr>
        <w:tblStyle w:val="40"/>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1384"/>
        <w:gridCol w:w="692"/>
        <w:gridCol w:w="692"/>
        <w:gridCol w:w="1035"/>
        <w:gridCol w:w="518"/>
        <w:gridCol w:w="519"/>
        <w:gridCol w:w="519"/>
        <w:gridCol w:w="1108"/>
        <w:gridCol w:w="1361"/>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450" w:type="dxa"/>
            <w:vMerge w:val="restart"/>
            <w:vAlign w:val="center"/>
          </w:tcPr>
          <w:p>
            <w:pPr>
              <w:pStyle w:val="91"/>
              <w:spacing w:line="240" w:lineRule="exact"/>
              <w:jc w:val="center"/>
              <w:rPr>
                <w:rFonts w:ascii="仿宋" w:hAnsi="仿宋" w:eastAsia="仿宋"/>
                <w:szCs w:val="21"/>
              </w:rPr>
            </w:pPr>
            <w:r>
              <w:rPr>
                <w:rFonts w:hint="eastAsia" w:ascii="仿宋" w:hAnsi="仿宋" w:eastAsia="仿宋"/>
                <w:szCs w:val="21"/>
              </w:rPr>
              <w:t>序号</w:t>
            </w:r>
          </w:p>
        </w:tc>
        <w:tc>
          <w:tcPr>
            <w:tcW w:w="1384" w:type="dxa"/>
            <w:vMerge w:val="restart"/>
            <w:vAlign w:val="center"/>
          </w:tcPr>
          <w:p>
            <w:pPr>
              <w:pStyle w:val="91"/>
              <w:spacing w:line="240" w:lineRule="exact"/>
              <w:jc w:val="center"/>
              <w:rPr>
                <w:rFonts w:ascii="仿宋" w:hAnsi="仿宋" w:eastAsia="仿宋"/>
                <w:szCs w:val="21"/>
              </w:rPr>
            </w:pPr>
            <w:r>
              <w:rPr>
                <w:rFonts w:hint="eastAsia" w:ascii="仿宋" w:hAnsi="仿宋" w:eastAsia="仿宋"/>
                <w:szCs w:val="21"/>
              </w:rPr>
              <w:t>设备名称</w:t>
            </w:r>
          </w:p>
        </w:tc>
        <w:tc>
          <w:tcPr>
            <w:tcW w:w="692" w:type="dxa"/>
            <w:vMerge w:val="restart"/>
            <w:vAlign w:val="center"/>
          </w:tcPr>
          <w:p>
            <w:pPr>
              <w:pStyle w:val="91"/>
              <w:spacing w:line="240" w:lineRule="exact"/>
              <w:jc w:val="center"/>
              <w:rPr>
                <w:rFonts w:ascii="仿宋" w:hAnsi="仿宋" w:eastAsia="仿宋"/>
                <w:szCs w:val="21"/>
              </w:rPr>
            </w:pPr>
            <w:r>
              <w:rPr>
                <w:rFonts w:hint="eastAsia" w:ascii="仿宋" w:hAnsi="仿宋" w:eastAsia="仿宋"/>
                <w:szCs w:val="21"/>
              </w:rPr>
              <w:t>型号/产地</w:t>
            </w:r>
          </w:p>
        </w:tc>
        <w:tc>
          <w:tcPr>
            <w:tcW w:w="692" w:type="dxa"/>
            <w:vMerge w:val="restart"/>
            <w:vAlign w:val="center"/>
          </w:tcPr>
          <w:p>
            <w:pPr>
              <w:pStyle w:val="91"/>
              <w:spacing w:line="240" w:lineRule="exact"/>
              <w:jc w:val="center"/>
              <w:rPr>
                <w:rFonts w:ascii="仿宋" w:hAnsi="仿宋" w:eastAsia="仿宋"/>
                <w:szCs w:val="21"/>
              </w:rPr>
            </w:pPr>
            <w:r>
              <w:rPr>
                <w:rFonts w:hint="eastAsia" w:ascii="仿宋" w:hAnsi="仿宋" w:eastAsia="仿宋"/>
                <w:szCs w:val="21"/>
              </w:rPr>
              <w:t>功率/吨位</w:t>
            </w:r>
          </w:p>
        </w:tc>
        <w:tc>
          <w:tcPr>
            <w:tcW w:w="2591" w:type="dxa"/>
            <w:gridSpan w:val="4"/>
            <w:vAlign w:val="center"/>
          </w:tcPr>
          <w:p>
            <w:pPr>
              <w:pStyle w:val="91"/>
              <w:spacing w:line="240" w:lineRule="exact"/>
              <w:jc w:val="center"/>
              <w:rPr>
                <w:rFonts w:ascii="仿宋" w:hAnsi="仿宋" w:eastAsia="仿宋"/>
                <w:szCs w:val="21"/>
              </w:rPr>
            </w:pPr>
            <w:r>
              <w:rPr>
                <w:rFonts w:hint="eastAsia" w:ascii="仿宋" w:hAnsi="仿宋" w:eastAsia="仿宋"/>
                <w:szCs w:val="21"/>
              </w:rPr>
              <w:t>数量</w:t>
            </w:r>
          </w:p>
        </w:tc>
        <w:tc>
          <w:tcPr>
            <w:tcW w:w="1108" w:type="dxa"/>
            <w:vMerge w:val="restart"/>
            <w:vAlign w:val="center"/>
          </w:tcPr>
          <w:p>
            <w:pPr>
              <w:pStyle w:val="91"/>
              <w:spacing w:line="240" w:lineRule="exact"/>
              <w:jc w:val="center"/>
              <w:rPr>
                <w:rFonts w:ascii="仿宋" w:hAnsi="仿宋" w:eastAsia="仿宋"/>
                <w:szCs w:val="21"/>
              </w:rPr>
            </w:pPr>
            <w:r>
              <w:rPr>
                <w:rFonts w:hint="eastAsia" w:ascii="仿宋" w:hAnsi="仿宋" w:eastAsia="仿宋"/>
                <w:szCs w:val="21"/>
              </w:rPr>
              <w:t>设备寿命（年）</w:t>
            </w:r>
          </w:p>
        </w:tc>
        <w:tc>
          <w:tcPr>
            <w:tcW w:w="1361" w:type="dxa"/>
            <w:vMerge w:val="restart"/>
            <w:vAlign w:val="center"/>
          </w:tcPr>
          <w:p>
            <w:pPr>
              <w:pStyle w:val="91"/>
              <w:spacing w:line="240" w:lineRule="exact"/>
              <w:jc w:val="center"/>
              <w:rPr>
                <w:rFonts w:ascii="仿宋" w:hAnsi="仿宋" w:eastAsia="仿宋"/>
                <w:szCs w:val="21"/>
              </w:rPr>
            </w:pPr>
            <w:r>
              <w:rPr>
                <w:rFonts w:hint="eastAsia" w:ascii="仿宋" w:hAnsi="仿宋" w:eastAsia="仿宋"/>
                <w:szCs w:val="21"/>
              </w:rPr>
              <w:t>已使用年限（年）</w:t>
            </w:r>
          </w:p>
        </w:tc>
        <w:tc>
          <w:tcPr>
            <w:tcW w:w="1362" w:type="dxa"/>
          </w:tcPr>
          <w:p>
            <w:pPr>
              <w:pStyle w:val="91"/>
              <w:spacing w:line="240" w:lineRule="exac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450" w:type="dxa"/>
            <w:vMerge w:val="continue"/>
            <w:vAlign w:val="center"/>
          </w:tcPr>
          <w:p>
            <w:pPr>
              <w:pStyle w:val="91"/>
              <w:spacing w:line="240" w:lineRule="exact"/>
              <w:jc w:val="center"/>
              <w:rPr>
                <w:rFonts w:ascii="仿宋" w:hAnsi="仿宋" w:eastAsia="仿宋"/>
                <w:szCs w:val="21"/>
              </w:rPr>
            </w:pPr>
          </w:p>
        </w:tc>
        <w:tc>
          <w:tcPr>
            <w:tcW w:w="1384" w:type="dxa"/>
            <w:vMerge w:val="continue"/>
            <w:vAlign w:val="center"/>
          </w:tcPr>
          <w:p>
            <w:pPr>
              <w:pStyle w:val="91"/>
              <w:spacing w:line="240" w:lineRule="exact"/>
              <w:jc w:val="center"/>
              <w:rPr>
                <w:rFonts w:ascii="仿宋" w:hAnsi="仿宋" w:eastAsia="仿宋"/>
                <w:szCs w:val="21"/>
              </w:rPr>
            </w:pPr>
          </w:p>
        </w:tc>
        <w:tc>
          <w:tcPr>
            <w:tcW w:w="692" w:type="dxa"/>
            <w:vMerge w:val="continue"/>
            <w:vAlign w:val="center"/>
          </w:tcPr>
          <w:p>
            <w:pPr>
              <w:pStyle w:val="91"/>
              <w:spacing w:line="240" w:lineRule="exact"/>
              <w:jc w:val="center"/>
              <w:rPr>
                <w:rFonts w:ascii="仿宋" w:hAnsi="仿宋" w:eastAsia="仿宋"/>
                <w:szCs w:val="21"/>
              </w:rPr>
            </w:pPr>
          </w:p>
        </w:tc>
        <w:tc>
          <w:tcPr>
            <w:tcW w:w="692" w:type="dxa"/>
            <w:vMerge w:val="continue"/>
            <w:vAlign w:val="center"/>
          </w:tcPr>
          <w:p>
            <w:pPr>
              <w:pStyle w:val="91"/>
              <w:spacing w:line="240" w:lineRule="exact"/>
              <w:jc w:val="center"/>
              <w:rPr>
                <w:rFonts w:ascii="仿宋" w:hAnsi="仿宋" w:eastAsia="仿宋"/>
                <w:szCs w:val="21"/>
              </w:rPr>
            </w:pPr>
          </w:p>
        </w:tc>
        <w:tc>
          <w:tcPr>
            <w:tcW w:w="1035" w:type="dxa"/>
            <w:vAlign w:val="center"/>
          </w:tcPr>
          <w:p>
            <w:pPr>
              <w:pStyle w:val="91"/>
              <w:spacing w:line="240" w:lineRule="exact"/>
              <w:jc w:val="center"/>
              <w:rPr>
                <w:rFonts w:ascii="仿宋" w:hAnsi="仿宋" w:eastAsia="仿宋"/>
                <w:szCs w:val="21"/>
              </w:rPr>
            </w:pPr>
            <w:r>
              <w:rPr>
                <w:rFonts w:hint="eastAsia" w:ascii="仿宋" w:hAnsi="仿宋" w:eastAsia="仿宋"/>
                <w:szCs w:val="21"/>
              </w:rPr>
              <w:t>合计</w:t>
            </w:r>
          </w:p>
        </w:tc>
        <w:tc>
          <w:tcPr>
            <w:tcW w:w="518" w:type="dxa"/>
            <w:vAlign w:val="center"/>
          </w:tcPr>
          <w:p>
            <w:pPr>
              <w:pStyle w:val="91"/>
              <w:spacing w:line="240" w:lineRule="exact"/>
              <w:jc w:val="center"/>
              <w:rPr>
                <w:rFonts w:ascii="仿宋" w:hAnsi="仿宋" w:eastAsia="仿宋"/>
                <w:szCs w:val="21"/>
              </w:rPr>
            </w:pPr>
            <w:r>
              <w:rPr>
                <w:rFonts w:hint="eastAsia" w:ascii="仿宋" w:hAnsi="仿宋" w:eastAsia="仿宋"/>
                <w:szCs w:val="21"/>
              </w:rPr>
              <w:t>调入</w:t>
            </w:r>
          </w:p>
        </w:tc>
        <w:tc>
          <w:tcPr>
            <w:tcW w:w="519" w:type="dxa"/>
            <w:vAlign w:val="center"/>
          </w:tcPr>
          <w:p>
            <w:pPr>
              <w:pStyle w:val="91"/>
              <w:spacing w:line="240" w:lineRule="exact"/>
              <w:jc w:val="center"/>
              <w:rPr>
                <w:rFonts w:ascii="仿宋" w:hAnsi="仿宋" w:eastAsia="仿宋"/>
                <w:szCs w:val="21"/>
              </w:rPr>
            </w:pPr>
            <w:r>
              <w:rPr>
                <w:rFonts w:hint="eastAsia" w:ascii="仿宋" w:hAnsi="仿宋" w:eastAsia="仿宋"/>
                <w:szCs w:val="21"/>
              </w:rPr>
              <w:t>租赁</w:t>
            </w:r>
          </w:p>
        </w:tc>
        <w:tc>
          <w:tcPr>
            <w:tcW w:w="519" w:type="dxa"/>
            <w:vAlign w:val="center"/>
          </w:tcPr>
          <w:p>
            <w:pPr>
              <w:pStyle w:val="91"/>
              <w:spacing w:line="240" w:lineRule="exact"/>
              <w:jc w:val="center"/>
              <w:rPr>
                <w:rFonts w:ascii="仿宋" w:hAnsi="仿宋" w:eastAsia="仿宋"/>
                <w:szCs w:val="21"/>
              </w:rPr>
            </w:pPr>
            <w:r>
              <w:rPr>
                <w:rFonts w:hint="eastAsia" w:ascii="仿宋" w:hAnsi="仿宋" w:eastAsia="仿宋"/>
                <w:szCs w:val="21"/>
              </w:rPr>
              <w:t>新购</w:t>
            </w:r>
          </w:p>
        </w:tc>
        <w:tc>
          <w:tcPr>
            <w:tcW w:w="1108" w:type="dxa"/>
            <w:vMerge w:val="continue"/>
            <w:vAlign w:val="center"/>
          </w:tcPr>
          <w:p>
            <w:pPr>
              <w:pStyle w:val="91"/>
              <w:spacing w:line="240" w:lineRule="exact"/>
              <w:jc w:val="center"/>
              <w:rPr>
                <w:rFonts w:ascii="仿宋" w:hAnsi="仿宋" w:eastAsia="仿宋"/>
                <w:szCs w:val="21"/>
              </w:rPr>
            </w:pPr>
          </w:p>
        </w:tc>
        <w:tc>
          <w:tcPr>
            <w:tcW w:w="1361" w:type="dxa"/>
            <w:vMerge w:val="continue"/>
            <w:vAlign w:val="center"/>
          </w:tcPr>
          <w:p>
            <w:pPr>
              <w:pStyle w:val="91"/>
              <w:spacing w:line="240" w:lineRule="exact"/>
              <w:jc w:val="center"/>
              <w:rPr>
                <w:rFonts w:ascii="仿宋" w:hAnsi="仿宋" w:eastAsia="仿宋"/>
                <w:szCs w:val="21"/>
              </w:rPr>
            </w:pPr>
          </w:p>
        </w:tc>
        <w:tc>
          <w:tcPr>
            <w:tcW w:w="1362" w:type="dxa"/>
            <w:vAlign w:val="center"/>
          </w:tcPr>
          <w:p>
            <w:pPr>
              <w:pStyle w:val="91"/>
              <w:spacing w:line="240" w:lineRule="exact"/>
              <w:jc w:val="center"/>
              <w:rPr>
                <w:rFonts w:ascii="仿宋" w:hAnsi="仿宋" w:eastAsia="仿宋"/>
                <w:szCs w:val="21"/>
              </w:rPr>
            </w:pPr>
            <w:r>
              <w:rPr>
                <w:rFonts w:hint="eastAsia" w:ascii="仿宋" w:hAnsi="仿宋" w:eastAsia="仿宋"/>
                <w:szCs w:val="21"/>
              </w:rPr>
              <w:t>进场时间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450" w:type="dxa"/>
            <w:vAlign w:val="center"/>
          </w:tcPr>
          <w:p>
            <w:pPr>
              <w:pStyle w:val="91"/>
              <w:spacing w:line="240" w:lineRule="exact"/>
              <w:jc w:val="center"/>
              <w:rPr>
                <w:rFonts w:ascii="仿宋" w:hAnsi="仿宋" w:eastAsia="仿宋"/>
                <w:szCs w:val="21"/>
              </w:rPr>
            </w:pPr>
          </w:p>
        </w:tc>
        <w:tc>
          <w:tcPr>
            <w:tcW w:w="1384" w:type="dxa"/>
            <w:vAlign w:val="center"/>
          </w:tcPr>
          <w:p>
            <w:pPr>
              <w:pStyle w:val="91"/>
              <w:spacing w:line="240" w:lineRule="exact"/>
              <w:jc w:val="center"/>
              <w:rPr>
                <w:rFonts w:ascii="仿宋" w:hAnsi="仿宋" w:eastAsia="仿宋"/>
                <w:szCs w:val="21"/>
              </w:rPr>
            </w:pPr>
          </w:p>
        </w:tc>
        <w:tc>
          <w:tcPr>
            <w:tcW w:w="692" w:type="dxa"/>
            <w:vAlign w:val="center"/>
          </w:tcPr>
          <w:p>
            <w:pPr>
              <w:pStyle w:val="91"/>
              <w:spacing w:line="240" w:lineRule="exact"/>
              <w:jc w:val="center"/>
              <w:rPr>
                <w:rFonts w:ascii="仿宋" w:hAnsi="仿宋" w:eastAsia="仿宋"/>
                <w:szCs w:val="21"/>
              </w:rPr>
            </w:pPr>
          </w:p>
        </w:tc>
        <w:tc>
          <w:tcPr>
            <w:tcW w:w="692" w:type="dxa"/>
            <w:vAlign w:val="center"/>
          </w:tcPr>
          <w:p>
            <w:pPr>
              <w:pStyle w:val="91"/>
              <w:spacing w:line="240" w:lineRule="exact"/>
              <w:jc w:val="center"/>
              <w:rPr>
                <w:rFonts w:ascii="仿宋" w:hAnsi="仿宋" w:eastAsia="仿宋"/>
                <w:szCs w:val="21"/>
              </w:rPr>
            </w:pPr>
          </w:p>
        </w:tc>
        <w:tc>
          <w:tcPr>
            <w:tcW w:w="1035" w:type="dxa"/>
            <w:vAlign w:val="center"/>
          </w:tcPr>
          <w:p>
            <w:pPr>
              <w:pStyle w:val="91"/>
              <w:spacing w:line="240" w:lineRule="exact"/>
              <w:jc w:val="center"/>
              <w:rPr>
                <w:rFonts w:ascii="仿宋" w:hAnsi="仿宋" w:eastAsia="仿宋"/>
                <w:szCs w:val="21"/>
              </w:rPr>
            </w:pPr>
          </w:p>
        </w:tc>
        <w:tc>
          <w:tcPr>
            <w:tcW w:w="518" w:type="dxa"/>
            <w:vAlign w:val="center"/>
          </w:tcPr>
          <w:p>
            <w:pPr>
              <w:pStyle w:val="91"/>
              <w:spacing w:line="240" w:lineRule="exact"/>
              <w:jc w:val="center"/>
              <w:rPr>
                <w:rFonts w:ascii="仿宋" w:hAnsi="仿宋" w:eastAsia="仿宋"/>
                <w:szCs w:val="21"/>
              </w:rPr>
            </w:pPr>
          </w:p>
        </w:tc>
        <w:tc>
          <w:tcPr>
            <w:tcW w:w="519" w:type="dxa"/>
            <w:vAlign w:val="center"/>
          </w:tcPr>
          <w:p>
            <w:pPr>
              <w:pStyle w:val="91"/>
              <w:spacing w:line="240" w:lineRule="exact"/>
              <w:jc w:val="center"/>
              <w:rPr>
                <w:rFonts w:ascii="仿宋" w:hAnsi="仿宋" w:eastAsia="仿宋"/>
                <w:szCs w:val="21"/>
              </w:rPr>
            </w:pPr>
          </w:p>
        </w:tc>
        <w:tc>
          <w:tcPr>
            <w:tcW w:w="519" w:type="dxa"/>
            <w:vAlign w:val="center"/>
          </w:tcPr>
          <w:p>
            <w:pPr>
              <w:pStyle w:val="91"/>
              <w:spacing w:line="240" w:lineRule="exact"/>
              <w:jc w:val="center"/>
              <w:rPr>
                <w:rFonts w:ascii="仿宋" w:hAnsi="仿宋" w:eastAsia="仿宋"/>
                <w:szCs w:val="21"/>
              </w:rPr>
            </w:pPr>
          </w:p>
        </w:tc>
        <w:tc>
          <w:tcPr>
            <w:tcW w:w="1108" w:type="dxa"/>
            <w:vAlign w:val="center"/>
          </w:tcPr>
          <w:p>
            <w:pPr>
              <w:pStyle w:val="91"/>
              <w:spacing w:line="240" w:lineRule="exact"/>
              <w:jc w:val="center"/>
              <w:rPr>
                <w:rFonts w:ascii="仿宋" w:hAnsi="仿宋" w:eastAsia="仿宋"/>
                <w:szCs w:val="21"/>
              </w:rPr>
            </w:pPr>
          </w:p>
        </w:tc>
        <w:tc>
          <w:tcPr>
            <w:tcW w:w="1361" w:type="dxa"/>
            <w:vAlign w:val="center"/>
          </w:tcPr>
          <w:p>
            <w:pPr>
              <w:pStyle w:val="91"/>
              <w:spacing w:line="240" w:lineRule="exact"/>
              <w:jc w:val="center"/>
              <w:rPr>
                <w:rFonts w:ascii="仿宋" w:hAnsi="仿宋" w:eastAsia="仿宋"/>
                <w:szCs w:val="21"/>
              </w:rPr>
            </w:pPr>
          </w:p>
        </w:tc>
        <w:tc>
          <w:tcPr>
            <w:tcW w:w="1362" w:type="dxa"/>
          </w:tcPr>
          <w:p>
            <w:pPr>
              <w:pStyle w:val="91"/>
              <w:spacing w:line="24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50" w:type="dxa"/>
          </w:tcPr>
          <w:p>
            <w:pPr>
              <w:pStyle w:val="91"/>
              <w:spacing w:line="240" w:lineRule="exact"/>
              <w:jc w:val="center"/>
              <w:rPr>
                <w:rFonts w:ascii="仿宋" w:hAnsi="仿宋" w:eastAsia="仿宋"/>
                <w:szCs w:val="21"/>
              </w:rPr>
            </w:pPr>
          </w:p>
        </w:tc>
        <w:tc>
          <w:tcPr>
            <w:tcW w:w="1384" w:type="dxa"/>
          </w:tcPr>
          <w:p>
            <w:pPr>
              <w:pStyle w:val="91"/>
              <w:spacing w:line="240" w:lineRule="exact"/>
              <w:jc w:val="center"/>
              <w:rPr>
                <w:rFonts w:ascii="仿宋" w:hAnsi="仿宋" w:eastAsia="仿宋"/>
                <w:szCs w:val="21"/>
              </w:rPr>
            </w:pPr>
          </w:p>
        </w:tc>
        <w:tc>
          <w:tcPr>
            <w:tcW w:w="692" w:type="dxa"/>
          </w:tcPr>
          <w:p>
            <w:pPr>
              <w:pStyle w:val="91"/>
              <w:spacing w:line="240" w:lineRule="exact"/>
              <w:jc w:val="center"/>
              <w:rPr>
                <w:rFonts w:ascii="仿宋" w:hAnsi="仿宋" w:eastAsia="仿宋"/>
                <w:szCs w:val="21"/>
              </w:rPr>
            </w:pPr>
          </w:p>
        </w:tc>
        <w:tc>
          <w:tcPr>
            <w:tcW w:w="692" w:type="dxa"/>
          </w:tcPr>
          <w:p>
            <w:pPr>
              <w:pStyle w:val="91"/>
              <w:spacing w:line="240" w:lineRule="exact"/>
              <w:jc w:val="center"/>
              <w:rPr>
                <w:rFonts w:ascii="仿宋" w:hAnsi="仿宋" w:eastAsia="仿宋"/>
                <w:szCs w:val="21"/>
              </w:rPr>
            </w:pPr>
          </w:p>
        </w:tc>
        <w:tc>
          <w:tcPr>
            <w:tcW w:w="1035" w:type="dxa"/>
          </w:tcPr>
          <w:p>
            <w:pPr>
              <w:pStyle w:val="91"/>
              <w:spacing w:line="240" w:lineRule="exact"/>
              <w:jc w:val="center"/>
              <w:rPr>
                <w:rFonts w:ascii="仿宋" w:hAnsi="仿宋" w:eastAsia="仿宋"/>
                <w:szCs w:val="21"/>
              </w:rPr>
            </w:pPr>
          </w:p>
        </w:tc>
        <w:tc>
          <w:tcPr>
            <w:tcW w:w="518" w:type="dxa"/>
          </w:tcPr>
          <w:p>
            <w:pPr>
              <w:pStyle w:val="91"/>
              <w:spacing w:line="240" w:lineRule="exact"/>
              <w:jc w:val="center"/>
              <w:rPr>
                <w:rFonts w:ascii="仿宋" w:hAnsi="仿宋" w:eastAsia="仿宋"/>
                <w:szCs w:val="21"/>
              </w:rPr>
            </w:pPr>
          </w:p>
        </w:tc>
        <w:tc>
          <w:tcPr>
            <w:tcW w:w="519" w:type="dxa"/>
          </w:tcPr>
          <w:p>
            <w:pPr>
              <w:pStyle w:val="91"/>
              <w:spacing w:line="240" w:lineRule="exact"/>
              <w:jc w:val="center"/>
              <w:rPr>
                <w:rFonts w:ascii="仿宋" w:hAnsi="仿宋" w:eastAsia="仿宋"/>
                <w:szCs w:val="21"/>
              </w:rPr>
            </w:pPr>
          </w:p>
        </w:tc>
        <w:tc>
          <w:tcPr>
            <w:tcW w:w="519" w:type="dxa"/>
          </w:tcPr>
          <w:p>
            <w:pPr>
              <w:pStyle w:val="91"/>
              <w:spacing w:line="240" w:lineRule="exact"/>
              <w:jc w:val="center"/>
              <w:rPr>
                <w:rFonts w:ascii="仿宋" w:hAnsi="仿宋" w:eastAsia="仿宋"/>
                <w:szCs w:val="21"/>
              </w:rPr>
            </w:pPr>
          </w:p>
        </w:tc>
        <w:tc>
          <w:tcPr>
            <w:tcW w:w="1108" w:type="dxa"/>
          </w:tcPr>
          <w:p>
            <w:pPr>
              <w:pStyle w:val="91"/>
              <w:spacing w:line="240" w:lineRule="exact"/>
              <w:jc w:val="center"/>
              <w:rPr>
                <w:rFonts w:ascii="仿宋" w:hAnsi="仿宋" w:eastAsia="仿宋"/>
                <w:szCs w:val="21"/>
              </w:rPr>
            </w:pPr>
          </w:p>
        </w:tc>
        <w:tc>
          <w:tcPr>
            <w:tcW w:w="1361" w:type="dxa"/>
          </w:tcPr>
          <w:p>
            <w:pPr>
              <w:pStyle w:val="91"/>
              <w:spacing w:line="240" w:lineRule="exact"/>
              <w:jc w:val="center"/>
              <w:rPr>
                <w:rFonts w:ascii="仿宋" w:hAnsi="仿宋" w:eastAsia="仿宋"/>
                <w:szCs w:val="21"/>
              </w:rPr>
            </w:pPr>
          </w:p>
        </w:tc>
        <w:tc>
          <w:tcPr>
            <w:tcW w:w="1362" w:type="dxa"/>
          </w:tcPr>
          <w:p>
            <w:pPr>
              <w:pStyle w:val="91"/>
              <w:spacing w:line="24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50" w:type="dxa"/>
          </w:tcPr>
          <w:p>
            <w:pPr>
              <w:pStyle w:val="91"/>
              <w:spacing w:line="240" w:lineRule="exact"/>
              <w:jc w:val="center"/>
              <w:rPr>
                <w:rFonts w:ascii="仿宋" w:hAnsi="仿宋" w:eastAsia="仿宋"/>
                <w:szCs w:val="21"/>
              </w:rPr>
            </w:pPr>
          </w:p>
        </w:tc>
        <w:tc>
          <w:tcPr>
            <w:tcW w:w="1384" w:type="dxa"/>
          </w:tcPr>
          <w:p>
            <w:pPr>
              <w:pStyle w:val="91"/>
              <w:spacing w:line="240" w:lineRule="exact"/>
              <w:jc w:val="center"/>
              <w:rPr>
                <w:rFonts w:ascii="仿宋" w:hAnsi="仿宋" w:eastAsia="仿宋"/>
                <w:szCs w:val="21"/>
              </w:rPr>
            </w:pPr>
          </w:p>
        </w:tc>
        <w:tc>
          <w:tcPr>
            <w:tcW w:w="692" w:type="dxa"/>
          </w:tcPr>
          <w:p>
            <w:pPr>
              <w:pStyle w:val="91"/>
              <w:spacing w:line="240" w:lineRule="exact"/>
              <w:jc w:val="center"/>
              <w:rPr>
                <w:rFonts w:ascii="仿宋" w:hAnsi="仿宋" w:eastAsia="仿宋"/>
                <w:szCs w:val="21"/>
              </w:rPr>
            </w:pPr>
          </w:p>
        </w:tc>
        <w:tc>
          <w:tcPr>
            <w:tcW w:w="692" w:type="dxa"/>
          </w:tcPr>
          <w:p>
            <w:pPr>
              <w:pStyle w:val="91"/>
              <w:spacing w:line="240" w:lineRule="exact"/>
              <w:jc w:val="center"/>
              <w:rPr>
                <w:rFonts w:ascii="仿宋" w:hAnsi="仿宋" w:eastAsia="仿宋"/>
                <w:szCs w:val="21"/>
              </w:rPr>
            </w:pPr>
          </w:p>
        </w:tc>
        <w:tc>
          <w:tcPr>
            <w:tcW w:w="1035" w:type="dxa"/>
          </w:tcPr>
          <w:p>
            <w:pPr>
              <w:pStyle w:val="91"/>
              <w:spacing w:line="240" w:lineRule="exact"/>
              <w:jc w:val="center"/>
              <w:rPr>
                <w:rFonts w:ascii="仿宋" w:hAnsi="仿宋" w:eastAsia="仿宋"/>
                <w:szCs w:val="21"/>
              </w:rPr>
            </w:pPr>
          </w:p>
        </w:tc>
        <w:tc>
          <w:tcPr>
            <w:tcW w:w="518" w:type="dxa"/>
          </w:tcPr>
          <w:p>
            <w:pPr>
              <w:pStyle w:val="91"/>
              <w:spacing w:line="240" w:lineRule="exact"/>
              <w:jc w:val="center"/>
              <w:rPr>
                <w:rFonts w:ascii="仿宋" w:hAnsi="仿宋" w:eastAsia="仿宋"/>
                <w:szCs w:val="21"/>
              </w:rPr>
            </w:pPr>
          </w:p>
        </w:tc>
        <w:tc>
          <w:tcPr>
            <w:tcW w:w="519" w:type="dxa"/>
          </w:tcPr>
          <w:p>
            <w:pPr>
              <w:pStyle w:val="91"/>
              <w:spacing w:line="240" w:lineRule="exact"/>
              <w:jc w:val="center"/>
              <w:rPr>
                <w:rFonts w:ascii="仿宋" w:hAnsi="仿宋" w:eastAsia="仿宋"/>
                <w:szCs w:val="21"/>
              </w:rPr>
            </w:pPr>
          </w:p>
        </w:tc>
        <w:tc>
          <w:tcPr>
            <w:tcW w:w="519" w:type="dxa"/>
          </w:tcPr>
          <w:p>
            <w:pPr>
              <w:pStyle w:val="91"/>
              <w:spacing w:line="240" w:lineRule="exact"/>
              <w:jc w:val="center"/>
              <w:rPr>
                <w:rFonts w:ascii="仿宋" w:hAnsi="仿宋" w:eastAsia="仿宋"/>
                <w:szCs w:val="21"/>
              </w:rPr>
            </w:pPr>
          </w:p>
        </w:tc>
        <w:tc>
          <w:tcPr>
            <w:tcW w:w="1108" w:type="dxa"/>
          </w:tcPr>
          <w:p>
            <w:pPr>
              <w:pStyle w:val="91"/>
              <w:spacing w:line="240" w:lineRule="exact"/>
              <w:jc w:val="center"/>
              <w:rPr>
                <w:rFonts w:ascii="仿宋" w:hAnsi="仿宋" w:eastAsia="仿宋"/>
                <w:szCs w:val="21"/>
              </w:rPr>
            </w:pPr>
          </w:p>
        </w:tc>
        <w:tc>
          <w:tcPr>
            <w:tcW w:w="1361" w:type="dxa"/>
          </w:tcPr>
          <w:p>
            <w:pPr>
              <w:pStyle w:val="91"/>
              <w:spacing w:line="240" w:lineRule="exact"/>
              <w:jc w:val="center"/>
              <w:rPr>
                <w:rFonts w:ascii="仿宋" w:hAnsi="仿宋" w:eastAsia="仿宋"/>
                <w:szCs w:val="21"/>
              </w:rPr>
            </w:pPr>
          </w:p>
        </w:tc>
        <w:tc>
          <w:tcPr>
            <w:tcW w:w="1362" w:type="dxa"/>
          </w:tcPr>
          <w:p>
            <w:pPr>
              <w:pStyle w:val="91"/>
              <w:spacing w:line="24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50" w:type="dxa"/>
          </w:tcPr>
          <w:p>
            <w:pPr>
              <w:pStyle w:val="91"/>
              <w:spacing w:line="240" w:lineRule="exact"/>
              <w:jc w:val="center"/>
              <w:rPr>
                <w:rFonts w:ascii="仿宋" w:hAnsi="仿宋" w:eastAsia="仿宋"/>
                <w:szCs w:val="21"/>
              </w:rPr>
            </w:pPr>
          </w:p>
        </w:tc>
        <w:tc>
          <w:tcPr>
            <w:tcW w:w="1384" w:type="dxa"/>
          </w:tcPr>
          <w:p>
            <w:pPr>
              <w:pStyle w:val="91"/>
              <w:spacing w:line="240" w:lineRule="exact"/>
              <w:jc w:val="center"/>
              <w:rPr>
                <w:rFonts w:ascii="仿宋" w:hAnsi="仿宋" w:eastAsia="仿宋"/>
                <w:szCs w:val="21"/>
              </w:rPr>
            </w:pPr>
          </w:p>
        </w:tc>
        <w:tc>
          <w:tcPr>
            <w:tcW w:w="692" w:type="dxa"/>
          </w:tcPr>
          <w:p>
            <w:pPr>
              <w:pStyle w:val="91"/>
              <w:spacing w:line="240" w:lineRule="exact"/>
              <w:jc w:val="center"/>
              <w:rPr>
                <w:rFonts w:ascii="仿宋" w:hAnsi="仿宋" w:eastAsia="仿宋"/>
                <w:szCs w:val="21"/>
              </w:rPr>
            </w:pPr>
          </w:p>
        </w:tc>
        <w:tc>
          <w:tcPr>
            <w:tcW w:w="692" w:type="dxa"/>
          </w:tcPr>
          <w:p>
            <w:pPr>
              <w:pStyle w:val="91"/>
              <w:spacing w:line="240" w:lineRule="exact"/>
              <w:jc w:val="center"/>
              <w:rPr>
                <w:rFonts w:ascii="仿宋" w:hAnsi="仿宋" w:eastAsia="仿宋"/>
                <w:szCs w:val="21"/>
              </w:rPr>
            </w:pPr>
          </w:p>
        </w:tc>
        <w:tc>
          <w:tcPr>
            <w:tcW w:w="1035" w:type="dxa"/>
          </w:tcPr>
          <w:p>
            <w:pPr>
              <w:pStyle w:val="91"/>
              <w:spacing w:line="240" w:lineRule="exact"/>
              <w:jc w:val="center"/>
              <w:rPr>
                <w:rFonts w:ascii="仿宋" w:hAnsi="仿宋" w:eastAsia="仿宋"/>
                <w:szCs w:val="21"/>
              </w:rPr>
            </w:pPr>
          </w:p>
        </w:tc>
        <w:tc>
          <w:tcPr>
            <w:tcW w:w="518" w:type="dxa"/>
          </w:tcPr>
          <w:p>
            <w:pPr>
              <w:pStyle w:val="91"/>
              <w:spacing w:line="240" w:lineRule="exact"/>
              <w:jc w:val="center"/>
              <w:rPr>
                <w:rFonts w:ascii="仿宋" w:hAnsi="仿宋" w:eastAsia="仿宋"/>
                <w:szCs w:val="21"/>
              </w:rPr>
            </w:pPr>
          </w:p>
        </w:tc>
        <w:tc>
          <w:tcPr>
            <w:tcW w:w="519" w:type="dxa"/>
          </w:tcPr>
          <w:p>
            <w:pPr>
              <w:pStyle w:val="91"/>
              <w:spacing w:line="240" w:lineRule="exact"/>
              <w:jc w:val="center"/>
              <w:rPr>
                <w:rFonts w:ascii="仿宋" w:hAnsi="仿宋" w:eastAsia="仿宋"/>
                <w:szCs w:val="21"/>
              </w:rPr>
            </w:pPr>
          </w:p>
        </w:tc>
        <w:tc>
          <w:tcPr>
            <w:tcW w:w="519" w:type="dxa"/>
          </w:tcPr>
          <w:p>
            <w:pPr>
              <w:pStyle w:val="91"/>
              <w:spacing w:line="240" w:lineRule="exact"/>
              <w:jc w:val="center"/>
              <w:rPr>
                <w:rFonts w:ascii="仿宋" w:hAnsi="仿宋" w:eastAsia="仿宋"/>
                <w:szCs w:val="21"/>
              </w:rPr>
            </w:pPr>
          </w:p>
        </w:tc>
        <w:tc>
          <w:tcPr>
            <w:tcW w:w="1108" w:type="dxa"/>
          </w:tcPr>
          <w:p>
            <w:pPr>
              <w:pStyle w:val="91"/>
              <w:spacing w:line="240" w:lineRule="exact"/>
              <w:jc w:val="center"/>
              <w:rPr>
                <w:rFonts w:ascii="仿宋" w:hAnsi="仿宋" w:eastAsia="仿宋"/>
                <w:szCs w:val="21"/>
              </w:rPr>
            </w:pPr>
          </w:p>
        </w:tc>
        <w:tc>
          <w:tcPr>
            <w:tcW w:w="1361" w:type="dxa"/>
          </w:tcPr>
          <w:p>
            <w:pPr>
              <w:pStyle w:val="91"/>
              <w:spacing w:line="240" w:lineRule="exact"/>
              <w:jc w:val="center"/>
              <w:rPr>
                <w:rFonts w:ascii="仿宋" w:hAnsi="仿宋" w:eastAsia="仿宋"/>
                <w:szCs w:val="21"/>
              </w:rPr>
            </w:pPr>
          </w:p>
        </w:tc>
        <w:tc>
          <w:tcPr>
            <w:tcW w:w="1362" w:type="dxa"/>
          </w:tcPr>
          <w:p>
            <w:pPr>
              <w:pStyle w:val="91"/>
              <w:spacing w:line="24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50" w:type="dxa"/>
          </w:tcPr>
          <w:p>
            <w:pPr>
              <w:pStyle w:val="91"/>
              <w:spacing w:line="240" w:lineRule="exact"/>
              <w:jc w:val="center"/>
              <w:rPr>
                <w:rFonts w:ascii="仿宋" w:hAnsi="仿宋" w:eastAsia="仿宋"/>
                <w:szCs w:val="21"/>
              </w:rPr>
            </w:pPr>
          </w:p>
        </w:tc>
        <w:tc>
          <w:tcPr>
            <w:tcW w:w="1384" w:type="dxa"/>
          </w:tcPr>
          <w:p>
            <w:pPr>
              <w:pStyle w:val="91"/>
              <w:spacing w:line="240" w:lineRule="exact"/>
              <w:jc w:val="center"/>
              <w:rPr>
                <w:rFonts w:ascii="仿宋" w:hAnsi="仿宋" w:eastAsia="仿宋"/>
                <w:szCs w:val="21"/>
              </w:rPr>
            </w:pPr>
          </w:p>
        </w:tc>
        <w:tc>
          <w:tcPr>
            <w:tcW w:w="692" w:type="dxa"/>
          </w:tcPr>
          <w:p>
            <w:pPr>
              <w:pStyle w:val="91"/>
              <w:spacing w:line="240" w:lineRule="exact"/>
              <w:jc w:val="center"/>
              <w:rPr>
                <w:rFonts w:ascii="仿宋" w:hAnsi="仿宋" w:eastAsia="仿宋"/>
                <w:szCs w:val="21"/>
              </w:rPr>
            </w:pPr>
          </w:p>
        </w:tc>
        <w:tc>
          <w:tcPr>
            <w:tcW w:w="692" w:type="dxa"/>
          </w:tcPr>
          <w:p>
            <w:pPr>
              <w:pStyle w:val="91"/>
              <w:spacing w:line="240" w:lineRule="exact"/>
              <w:jc w:val="center"/>
              <w:rPr>
                <w:rFonts w:ascii="仿宋" w:hAnsi="仿宋" w:eastAsia="仿宋"/>
                <w:szCs w:val="21"/>
              </w:rPr>
            </w:pPr>
          </w:p>
        </w:tc>
        <w:tc>
          <w:tcPr>
            <w:tcW w:w="1035" w:type="dxa"/>
          </w:tcPr>
          <w:p>
            <w:pPr>
              <w:pStyle w:val="91"/>
              <w:spacing w:line="240" w:lineRule="exact"/>
              <w:jc w:val="center"/>
              <w:rPr>
                <w:rFonts w:ascii="仿宋" w:hAnsi="仿宋" w:eastAsia="仿宋"/>
                <w:szCs w:val="21"/>
              </w:rPr>
            </w:pPr>
          </w:p>
        </w:tc>
        <w:tc>
          <w:tcPr>
            <w:tcW w:w="518" w:type="dxa"/>
          </w:tcPr>
          <w:p>
            <w:pPr>
              <w:pStyle w:val="91"/>
              <w:spacing w:line="240" w:lineRule="exact"/>
              <w:jc w:val="center"/>
              <w:rPr>
                <w:rFonts w:ascii="仿宋" w:hAnsi="仿宋" w:eastAsia="仿宋"/>
                <w:szCs w:val="21"/>
              </w:rPr>
            </w:pPr>
          </w:p>
        </w:tc>
        <w:tc>
          <w:tcPr>
            <w:tcW w:w="519" w:type="dxa"/>
          </w:tcPr>
          <w:p>
            <w:pPr>
              <w:pStyle w:val="91"/>
              <w:spacing w:line="240" w:lineRule="exact"/>
              <w:jc w:val="center"/>
              <w:rPr>
                <w:rFonts w:ascii="仿宋" w:hAnsi="仿宋" w:eastAsia="仿宋"/>
                <w:szCs w:val="21"/>
              </w:rPr>
            </w:pPr>
          </w:p>
        </w:tc>
        <w:tc>
          <w:tcPr>
            <w:tcW w:w="519" w:type="dxa"/>
          </w:tcPr>
          <w:p>
            <w:pPr>
              <w:pStyle w:val="91"/>
              <w:spacing w:line="240" w:lineRule="exact"/>
              <w:jc w:val="center"/>
              <w:rPr>
                <w:rFonts w:ascii="仿宋" w:hAnsi="仿宋" w:eastAsia="仿宋"/>
                <w:szCs w:val="21"/>
              </w:rPr>
            </w:pPr>
          </w:p>
        </w:tc>
        <w:tc>
          <w:tcPr>
            <w:tcW w:w="1108" w:type="dxa"/>
          </w:tcPr>
          <w:p>
            <w:pPr>
              <w:pStyle w:val="91"/>
              <w:spacing w:line="240" w:lineRule="exact"/>
              <w:jc w:val="center"/>
              <w:rPr>
                <w:rFonts w:ascii="仿宋" w:hAnsi="仿宋" w:eastAsia="仿宋"/>
                <w:szCs w:val="21"/>
              </w:rPr>
            </w:pPr>
          </w:p>
        </w:tc>
        <w:tc>
          <w:tcPr>
            <w:tcW w:w="1361" w:type="dxa"/>
          </w:tcPr>
          <w:p>
            <w:pPr>
              <w:pStyle w:val="91"/>
              <w:spacing w:line="240" w:lineRule="exact"/>
              <w:jc w:val="center"/>
              <w:rPr>
                <w:rFonts w:ascii="仿宋" w:hAnsi="仿宋" w:eastAsia="仿宋"/>
                <w:szCs w:val="21"/>
              </w:rPr>
            </w:pPr>
          </w:p>
        </w:tc>
        <w:tc>
          <w:tcPr>
            <w:tcW w:w="1362" w:type="dxa"/>
          </w:tcPr>
          <w:p>
            <w:pPr>
              <w:pStyle w:val="91"/>
              <w:spacing w:line="24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50" w:type="dxa"/>
          </w:tcPr>
          <w:p>
            <w:pPr>
              <w:pStyle w:val="91"/>
              <w:spacing w:line="240" w:lineRule="exact"/>
              <w:rPr>
                <w:rFonts w:ascii="仿宋" w:hAnsi="仿宋" w:eastAsia="仿宋"/>
                <w:szCs w:val="21"/>
              </w:rPr>
            </w:pPr>
          </w:p>
        </w:tc>
        <w:tc>
          <w:tcPr>
            <w:tcW w:w="1384" w:type="dxa"/>
          </w:tcPr>
          <w:p>
            <w:pPr>
              <w:pStyle w:val="91"/>
              <w:spacing w:line="240" w:lineRule="exact"/>
              <w:jc w:val="center"/>
              <w:rPr>
                <w:rFonts w:ascii="仿宋" w:hAnsi="仿宋" w:eastAsia="仿宋"/>
                <w:szCs w:val="21"/>
              </w:rPr>
            </w:pPr>
          </w:p>
        </w:tc>
        <w:tc>
          <w:tcPr>
            <w:tcW w:w="692" w:type="dxa"/>
          </w:tcPr>
          <w:p>
            <w:pPr>
              <w:pStyle w:val="91"/>
              <w:spacing w:line="240" w:lineRule="exact"/>
              <w:jc w:val="center"/>
              <w:rPr>
                <w:rFonts w:ascii="仿宋" w:hAnsi="仿宋" w:eastAsia="仿宋"/>
                <w:szCs w:val="21"/>
              </w:rPr>
            </w:pPr>
          </w:p>
        </w:tc>
        <w:tc>
          <w:tcPr>
            <w:tcW w:w="692" w:type="dxa"/>
          </w:tcPr>
          <w:p>
            <w:pPr>
              <w:pStyle w:val="91"/>
              <w:spacing w:line="240" w:lineRule="exact"/>
              <w:jc w:val="center"/>
              <w:rPr>
                <w:rFonts w:ascii="仿宋" w:hAnsi="仿宋" w:eastAsia="仿宋"/>
                <w:szCs w:val="21"/>
              </w:rPr>
            </w:pPr>
          </w:p>
        </w:tc>
        <w:tc>
          <w:tcPr>
            <w:tcW w:w="1035" w:type="dxa"/>
          </w:tcPr>
          <w:p>
            <w:pPr>
              <w:pStyle w:val="91"/>
              <w:spacing w:line="240" w:lineRule="exact"/>
              <w:jc w:val="center"/>
              <w:rPr>
                <w:rFonts w:ascii="仿宋" w:hAnsi="仿宋" w:eastAsia="仿宋"/>
                <w:szCs w:val="21"/>
              </w:rPr>
            </w:pPr>
          </w:p>
        </w:tc>
        <w:tc>
          <w:tcPr>
            <w:tcW w:w="518" w:type="dxa"/>
          </w:tcPr>
          <w:p>
            <w:pPr>
              <w:pStyle w:val="91"/>
              <w:spacing w:line="240" w:lineRule="exact"/>
              <w:jc w:val="center"/>
              <w:rPr>
                <w:rFonts w:ascii="仿宋" w:hAnsi="仿宋" w:eastAsia="仿宋"/>
                <w:szCs w:val="21"/>
              </w:rPr>
            </w:pPr>
          </w:p>
        </w:tc>
        <w:tc>
          <w:tcPr>
            <w:tcW w:w="519" w:type="dxa"/>
          </w:tcPr>
          <w:p>
            <w:pPr>
              <w:pStyle w:val="91"/>
              <w:spacing w:line="240" w:lineRule="exact"/>
              <w:jc w:val="center"/>
              <w:rPr>
                <w:rFonts w:ascii="仿宋" w:hAnsi="仿宋" w:eastAsia="仿宋"/>
                <w:szCs w:val="21"/>
              </w:rPr>
            </w:pPr>
          </w:p>
        </w:tc>
        <w:tc>
          <w:tcPr>
            <w:tcW w:w="519" w:type="dxa"/>
          </w:tcPr>
          <w:p>
            <w:pPr>
              <w:pStyle w:val="91"/>
              <w:spacing w:line="240" w:lineRule="exact"/>
              <w:jc w:val="center"/>
              <w:rPr>
                <w:rFonts w:ascii="仿宋" w:hAnsi="仿宋" w:eastAsia="仿宋"/>
                <w:szCs w:val="21"/>
              </w:rPr>
            </w:pPr>
          </w:p>
        </w:tc>
        <w:tc>
          <w:tcPr>
            <w:tcW w:w="1108" w:type="dxa"/>
          </w:tcPr>
          <w:p>
            <w:pPr>
              <w:pStyle w:val="91"/>
              <w:spacing w:line="240" w:lineRule="exact"/>
              <w:jc w:val="center"/>
              <w:rPr>
                <w:rFonts w:ascii="仿宋" w:hAnsi="仿宋" w:eastAsia="仿宋"/>
                <w:szCs w:val="21"/>
              </w:rPr>
            </w:pPr>
          </w:p>
        </w:tc>
        <w:tc>
          <w:tcPr>
            <w:tcW w:w="1361" w:type="dxa"/>
          </w:tcPr>
          <w:p>
            <w:pPr>
              <w:pStyle w:val="91"/>
              <w:spacing w:line="240" w:lineRule="exact"/>
              <w:jc w:val="center"/>
              <w:rPr>
                <w:rFonts w:ascii="仿宋" w:hAnsi="仿宋" w:eastAsia="仿宋"/>
                <w:szCs w:val="21"/>
              </w:rPr>
            </w:pPr>
          </w:p>
        </w:tc>
        <w:tc>
          <w:tcPr>
            <w:tcW w:w="1362" w:type="dxa"/>
          </w:tcPr>
          <w:p>
            <w:pPr>
              <w:pStyle w:val="91"/>
              <w:spacing w:line="24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50" w:type="dxa"/>
          </w:tcPr>
          <w:p>
            <w:pPr>
              <w:pStyle w:val="91"/>
              <w:spacing w:line="240" w:lineRule="exact"/>
              <w:rPr>
                <w:rFonts w:ascii="仿宋" w:hAnsi="仿宋" w:eastAsia="仿宋"/>
                <w:szCs w:val="21"/>
              </w:rPr>
            </w:pPr>
          </w:p>
        </w:tc>
        <w:tc>
          <w:tcPr>
            <w:tcW w:w="1384" w:type="dxa"/>
          </w:tcPr>
          <w:p>
            <w:pPr>
              <w:pStyle w:val="91"/>
              <w:spacing w:line="240" w:lineRule="exact"/>
              <w:jc w:val="center"/>
              <w:rPr>
                <w:rFonts w:ascii="仿宋" w:hAnsi="仿宋" w:eastAsia="仿宋"/>
                <w:szCs w:val="21"/>
              </w:rPr>
            </w:pPr>
          </w:p>
        </w:tc>
        <w:tc>
          <w:tcPr>
            <w:tcW w:w="692" w:type="dxa"/>
          </w:tcPr>
          <w:p>
            <w:pPr>
              <w:pStyle w:val="91"/>
              <w:spacing w:line="240" w:lineRule="exact"/>
              <w:jc w:val="center"/>
              <w:rPr>
                <w:rFonts w:ascii="仿宋" w:hAnsi="仿宋" w:eastAsia="仿宋"/>
                <w:szCs w:val="21"/>
              </w:rPr>
            </w:pPr>
          </w:p>
        </w:tc>
        <w:tc>
          <w:tcPr>
            <w:tcW w:w="692" w:type="dxa"/>
          </w:tcPr>
          <w:p>
            <w:pPr>
              <w:pStyle w:val="91"/>
              <w:spacing w:line="240" w:lineRule="exact"/>
              <w:jc w:val="center"/>
              <w:rPr>
                <w:rFonts w:ascii="仿宋" w:hAnsi="仿宋" w:eastAsia="仿宋"/>
                <w:szCs w:val="21"/>
              </w:rPr>
            </w:pPr>
          </w:p>
        </w:tc>
        <w:tc>
          <w:tcPr>
            <w:tcW w:w="1035" w:type="dxa"/>
          </w:tcPr>
          <w:p>
            <w:pPr>
              <w:pStyle w:val="91"/>
              <w:spacing w:line="240" w:lineRule="exact"/>
              <w:jc w:val="center"/>
              <w:rPr>
                <w:rFonts w:ascii="仿宋" w:hAnsi="仿宋" w:eastAsia="仿宋"/>
                <w:szCs w:val="21"/>
              </w:rPr>
            </w:pPr>
          </w:p>
        </w:tc>
        <w:tc>
          <w:tcPr>
            <w:tcW w:w="518" w:type="dxa"/>
          </w:tcPr>
          <w:p>
            <w:pPr>
              <w:pStyle w:val="91"/>
              <w:spacing w:line="240" w:lineRule="exact"/>
              <w:jc w:val="center"/>
              <w:rPr>
                <w:rFonts w:ascii="仿宋" w:hAnsi="仿宋" w:eastAsia="仿宋"/>
                <w:szCs w:val="21"/>
              </w:rPr>
            </w:pPr>
          </w:p>
        </w:tc>
        <w:tc>
          <w:tcPr>
            <w:tcW w:w="519" w:type="dxa"/>
          </w:tcPr>
          <w:p>
            <w:pPr>
              <w:pStyle w:val="91"/>
              <w:spacing w:line="240" w:lineRule="exact"/>
              <w:jc w:val="center"/>
              <w:rPr>
                <w:rFonts w:ascii="仿宋" w:hAnsi="仿宋" w:eastAsia="仿宋"/>
                <w:szCs w:val="21"/>
              </w:rPr>
            </w:pPr>
          </w:p>
        </w:tc>
        <w:tc>
          <w:tcPr>
            <w:tcW w:w="519" w:type="dxa"/>
          </w:tcPr>
          <w:p>
            <w:pPr>
              <w:pStyle w:val="91"/>
              <w:spacing w:line="240" w:lineRule="exact"/>
              <w:jc w:val="center"/>
              <w:rPr>
                <w:rFonts w:ascii="仿宋" w:hAnsi="仿宋" w:eastAsia="仿宋"/>
                <w:szCs w:val="21"/>
              </w:rPr>
            </w:pPr>
          </w:p>
        </w:tc>
        <w:tc>
          <w:tcPr>
            <w:tcW w:w="1108" w:type="dxa"/>
          </w:tcPr>
          <w:p>
            <w:pPr>
              <w:pStyle w:val="91"/>
              <w:spacing w:line="240" w:lineRule="exact"/>
              <w:jc w:val="center"/>
              <w:rPr>
                <w:rFonts w:ascii="仿宋" w:hAnsi="仿宋" w:eastAsia="仿宋"/>
                <w:szCs w:val="21"/>
              </w:rPr>
            </w:pPr>
          </w:p>
        </w:tc>
        <w:tc>
          <w:tcPr>
            <w:tcW w:w="1361" w:type="dxa"/>
          </w:tcPr>
          <w:p>
            <w:pPr>
              <w:pStyle w:val="91"/>
              <w:spacing w:line="240" w:lineRule="exact"/>
              <w:jc w:val="center"/>
              <w:rPr>
                <w:rFonts w:ascii="仿宋" w:hAnsi="仿宋" w:eastAsia="仿宋"/>
                <w:szCs w:val="21"/>
              </w:rPr>
            </w:pPr>
          </w:p>
        </w:tc>
        <w:tc>
          <w:tcPr>
            <w:tcW w:w="1362" w:type="dxa"/>
          </w:tcPr>
          <w:p>
            <w:pPr>
              <w:pStyle w:val="91"/>
              <w:spacing w:line="24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50" w:type="dxa"/>
          </w:tcPr>
          <w:p>
            <w:pPr>
              <w:pStyle w:val="91"/>
              <w:spacing w:line="240" w:lineRule="exact"/>
              <w:rPr>
                <w:rFonts w:ascii="仿宋" w:hAnsi="仿宋" w:eastAsia="仿宋"/>
                <w:szCs w:val="21"/>
              </w:rPr>
            </w:pPr>
          </w:p>
        </w:tc>
        <w:tc>
          <w:tcPr>
            <w:tcW w:w="1384" w:type="dxa"/>
          </w:tcPr>
          <w:p>
            <w:pPr>
              <w:pStyle w:val="91"/>
              <w:spacing w:line="240" w:lineRule="exact"/>
              <w:jc w:val="center"/>
              <w:rPr>
                <w:rFonts w:ascii="仿宋" w:hAnsi="仿宋" w:eastAsia="仿宋"/>
                <w:szCs w:val="21"/>
              </w:rPr>
            </w:pPr>
          </w:p>
        </w:tc>
        <w:tc>
          <w:tcPr>
            <w:tcW w:w="692" w:type="dxa"/>
          </w:tcPr>
          <w:p>
            <w:pPr>
              <w:pStyle w:val="91"/>
              <w:spacing w:line="240" w:lineRule="exact"/>
              <w:jc w:val="center"/>
              <w:rPr>
                <w:rFonts w:ascii="仿宋" w:hAnsi="仿宋" w:eastAsia="仿宋"/>
                <w:szCs w:val="21"/>
              </w:rPr>
            </w:pPr>
          </w:p>
        </w:tc>
        <w:tc>
          <w:tcPr>
            <w:tcW w:w="692" w:type="dxa"/>
          </w:tcPr>
          <w:p>
            <w:pPr>
              <w:pStyle w:val="91"/>
              <w:spacing w:line="240" w:lineRule="exact"/>
              <w:jc w:val="center"/>
              <w:rPr>
                <w:rFonts w:ascii="仿宋" w:hAnsi="仿宋" w:eastAsia="仿宋"/>
                <w:szCs w:val="21"/>
              </w:rPr>
            </w:pPr>
          </w:p>
        </w:tc>
        <w:tc>
          <w:tcPr>
            <w:tcW w:w="1035" w:type="dxa"/>
          </w:tcPr>
          <w:p>
            <w:pPr>
              <w:pStyle w:val="91"/>
              <w:spacing w:line="240" w:lineRule="exact"/>
              <w:jc w:val="center"/>
              <w:rPr>
                <w:rFonts w:ascii="仿宋" w:hAnsi="仿宋" w:eastAsia="仿宋"/>
                <w:szCs w:val="21"/>
              </w:rPr>
            </w:pPr>
          </w:p>
        </w:tc>
        <w:tc>
          <w:tcPr>
            <w:tcW w:w="518" w:type="dxa"/>
          </w:tcPr>
          <w:p>
            <w:pPr>
              <w:pStyle w:val="91"/>
              <w:spacing w:line="240" w:lineRule="exact"/>
              <w:jc w:val="center"/>
              <w:rPr>
                <w:rFonts w:ascii="仿宋" w:hAnsi="仿宋" w:eastAsia="仿宋"/>
                <w:szCs w:val="21"/>
              </w:rPr>
            </w:pPr>
          </w:p>
        </w:tc>
        <w:tc>
          <w:tcPr>
            <w:tcW w:w="519" w:type="dxa"/>
          </w:tcPr>
          <w:p>
            <w:pPr>
              <w:pStyle w:val="91"/>
              <w:spacing w:line="240" w:lineRule="exact"/>
              <w:jc w:val="center"/>
              <w:rPr>
                <w:rFonts w:ascii="仿宋" w:hAnsi="仿宋" w:eastAsia="仿宋"/>
                <w:szCs w:val="21"/>
              </w:rPr>
            </w:pPr>
          </w:p>
        </w:tc>
        <w:tc>
          <w:tcPr>
            <w:tcW w:w="519" w:type="dxa"/>
          </w:tcPr>
          <w:p>
            <w:pPr>
              <w:pStyle w:val="91"/>
              <w:spacing w:line="240" w:lineRule="exact"/>
              <w:jc w:val="center"/>
              <w:rPr>
                <w:rFonts w:ascii="仿宋" w:hAnsi="仿宋" w:eastAsia="仿宋"/>
                <w:szCs w:val="21"/>
              </w:rPr>
            </w:pPr>
          </w:p>
        </w:tc>
        <w:tc>
          <w:tcPr>
            <w:tcW w:w="1108" w:type="dxa"/>
          </w:tcPr>
          <w:p>
            <w:pPr>
              <w:pStyle w:val="91"/>
              <w:spacing w:line="240" w:lineRule="exact"/>
              <w:jc w:val="center"/>
              <w:rPr>
                <w:rFonts w:ascii="仿宋" w:hAnsi="仿宋" w:eastAsia="仿宋"/>
                <w:szCs w:val="21"/>
              </w:rPr>
            </w:pPr>
          </w:p>
        </w:tc>
        <w:tc>
          <w:tcPr>
            <w:tcW w:w="1361" w:type="dxa"/>
          </w:tcPr>
          <w:p>
            <w:pPr>
              <w:pStyle w:val="91"/>
              <w:spacing w:line="240" w:lineRule="exact"/>
              <w:jc w:val="center"/>
              <w:rPr>
                <w:rFonts w:ascii="仿宋" w:hAnsi="仿宋" w:eastAsia="仿宋"/>
                <w:szCs w:val="21"/>
              </w:rPr>
            </w:pPr>
          </w:p>
        </w:tc>
        <w:tc>
          <w:tcPr>
            <w:tcW w:w="1362" w:type="dxa"/>
          </w:tcPr>
          <w:p>
            <w:pPr>
              <w:pStyle w:val="91"/>
              <w:spacing w:line="240" w:lineRule="exact"/>
              <w:jc w:val="center"/>
              <w:rPr>
                <w:rFonts w:ascii="仿宋" w:hAnsi="仿宋" w:eastAsia="仿宋"/>
                <w:szCs w:val="21"/>
              </w:rPr>
            </w:pPr>
          </w:p>
        </w:tc>
      </w:tr>
    </w:tbl>
    <w:p/>
    <w:p/>
    <w:p/>
    <w:p/>
    <w:p/>
    <w:p/>
    <w:p/>
    <w:p/>
    <w:p/>
    <w:p/>
    <w:p>
      <w:pPr>
        <w:pStyle w:val="91"/>
        <w:spacing w:line="360" w:lineRule="auto"/>
        <w:rPr>
          <w:rFonts w:ascii="仿宋" w:hAnsi="仿宋" w:eastAsia="仿宋"/>
          <w:szCs w:val="21"/>
        </w:rPr>
      </w:pPr>
      <w:r>
        <w:rPr>
          <w:rFonts w:ascii="仿宋" w:hAnsi="仿宋" w:eastAsia="仿宋"/>
          <w:sz w:val="24"/>
          <w:szCs w:val="24"/>
        </w:rPr>
        <w:br w:type="page"/>
      </w:r>
      <w:r>
        <w:rPr>
          <w:rFonts w:hint="eastAsia" w:ascii="仿宋" w:hAnsi="仿宋" w:eastAsia="仿宋"/>
          <w:sz w:val="24"/>
          <w:szCs w:val="24"/>
        </w:rPr>
        <w:t>附件五</w:t>
      </w:r>
      <w:r>
        <w:rPr>
          <w:rFonts w:hint="eastAsia" w:ascii="仿宋" w:hAnsi="仿宋" w:eastAsia="仿宋"/>
          <w:szCs w:val="21"/>
        </w:rPr>
        <w:t>：</w:t>
      </w:r>
    </w:p>
    <w:p>
      <w:pPr>
        <w:pStyle w:val="91"/>
        <w:spacing w:line="360" w:lineRule="exact"/>
        <w:jc w:val="center"/>
        <w:rPr>
          <w:rFonts w:ascii="仿宋" w:hAnsi="仿宋" w:eastAsia="仿宋"/>
          <w:bCs/>
          <w:sz w:val="28"/>
          <w:szCs w:val="28"/>
        </w:rPr>
      </w:pPr>
      <w:r>
        <w:rPr>
          <w:rFonts w:hint="eastAsia" w:ascii="仿宋" w:hAnsi="仿宋" w:eastAsia="仿宋" w:cs="宋体"/>
          <w:b/>
          <w:bCs/>
          <w:kern w:val="0"/>
          <w:sz w:val="28"/>
          <w:szCs w:val="28"/>
        </w:rPr>
        <w:t>法定代表人身份证明书</w:t>
      </w:r>
    </w:p>
    <w:p>
      <w:pPr>
        <w:pStyle w:val="91"/>
        <w:spacing w:line="360" w:lineRule="exact"/>
        <w:rPr>
          <w:rFonts w:ascii="仿宋" w:hAnsi="仿宋" w:eastAsia="仿宋"/>
          <w:szCs w:val="21"/>
        </w:rPr>
      </w:pPr>
    </w:p>
    <w:p>
      <w:pPr>
        <w:pStyle w:val="91"/>
        <w:spacing w:line="360" w:lineRule="exact"/>
        <w:ind w:firstLine="612"/>
        <w:rPr>
          <w:rFonts w:ascii="仿宋" w:hAnsi="仿宋" w:eastAsia="仿宋"/>
          <w:szCs w:val="21"/>
        </w:rPr>
      </w:pPr>
    </w:p>
    <w:p>
      <w:pPr>
        <w:pStyle w:val="91"/>
        <w:spacing w:line="360" w:lineRule="exact"/>
        <w:ind w:firstLine="612"/>
        <w:rPr>
          <w:rFonts w:ascii="仿宋" w:hAnsi="仿宋" w:eastAsia="仿宋"/>
          <w:sz w:val="24"/>
          <w:szCs w:val="24"/>
          <w:u w:val="single"/>
        </w:rPr>
      </w:pPr>
      <w:r>
        <w:rPr>
          <w:rFonts w:hint="eastAsia" w:ascii="仿宋" w:hAnsi="仿宋" w:eastAsia="仿宋"/>
          <w:sz w:val="24"/>
          <w:szCs w:val="24"/>
        </w:rPr>
        <w:t>单位名称：</w:t>
      </w:r>
      <w:r>
        <w:rPr>
          <w:rFonts w:hint="eastAsia" w:ascii="仿宋" w:hAnsi="仿宋" w:eastAsia="仿宋"/>
          <w:sz w:val="24"/>
          <w:szCs w:val="24"/>
          <w:u w:val="single"/>
        </w:rPr>
        <w:tab/>
      </w:r>
      <w:r>
        <w:rPr>
          <w:rFonts w:hint="eastAsia" w:ascii="仿宋" w:hAnsi="仿宋" w:eastAsia="仿宋"/>
          <w:sz w:val="24"/>
          <w:szCs w:val="24"/>
          <w:u w:val="single"/>
        </w:rPr>
        <w:tab/>
      </w:r>
      <w:r>
        <w:rPr>
          <w:rFonts w:hint="eastAsia" w:ascii="仿宋" w:hAnsi="仿宋" w:eastAsia="仿宋"/>
          <w:sz w:val="24"/>
          <w:szCs w:val="24"/>
          <w:u w:val="single"/>
        </w:rPr>
        <w:tab/>
      </w:r>
      <w:r>
        <w:rPr>
          <w:rFonts w:hint="eastAsia" w:ascii="仿宋" w:hAnsi="仿宋" w:eastAsia="仿宋"/>
          <w:sz w:val="24"/>
          <w:szCs w:val="24"/>
          <w:u w:val="single"/>
        </w:rPr>
        <w:t xml:space="preserve">                           </w:t>
      </w:r>
    </w:p>
    <w:p>
      <w:pPr>
        <w:pStyle w:val="91"/>
        <w:spacing w:line="360" w:lineRule="exact"/>
        <w:ind w:firstLine="612"/>
        <w:rPr>
          <w:rFonts w:ascii="仿宋" w:hAnsi="仿宋" w:eastAsia="仿宋"/>
          <w:sz w:val="24"/>
          <w:szCs w:val="24"/>
        </w:rPr>
      </w:pPr>
    </w:p>
    <w:p>
      <w:pPr>
        <w:pStyle w:val="91"/>
        <w:spacing w:line="360" w:lineRule="exact"/>
        <w:ind w:firstLine="612"/>
        <w:rPr>
          <w:rFonts w:ascii="仿宋" w:hAnsi="仿宋" w:eastAsia="仿宋"/>
          <w:sz w:val="24"/>
          <w:szCs w:val="24"/>
        </w:rPr>
      </w:pPr>
    </w:p>
    <w:p>
      <w:pPr>
        <w:pStyle w:val="91"/>
        <w:spacing w:line="360" w:lineRule="exact"/>
        <w:ind w:firstLine="610"/>
        <w:rPr>
          <w:rFonts w:ascii="仿宋" w:hAnsi="仿宋" w:eastAsia="仿宋"/>
          <w:sz w:val="24"/>
          <w:szCs w:val="24"/>
          <w:u w:val="single"/>
        </w:rPr>
      </w:pPr>
      <w:r>
        <w:rPr>
          <w:rFonts w:hint="eastAsia" w:ascii="仿宋" w:hAnsi="仿宋" w:eastAsia="仿宋"/>
          <w:sz w:val="24"/>
          <w:szCs w:val="24"/>
        </w:rPr>
        <w:t>单位性质：</w:t>
      </w:r>
      <w:r>
        <w:rPr>
          <w:rFonts w:hint="eastAsia" w:ascii="仿宋" w:hAnsi="仿宋" w:eastAsia="仿宋"/>
          <w:sz w:val="24"/>
          <w:szCs w:val="24"/>
          <w:u w:val="single"/>
        </w:rPr>
        <w:t xml:space="preserve">                                    </w:t>
      </w:r>
    </w:p>
    <w:p>
      <w:pPr>
        <w:pStyle w:val="91"/>
        <w:spacing w:line="360" w:lineRule="exact"/>
        <w:ind w:firstLine="610"/>
        <w:rPr>
          <w:rFonts w:ascii="仿宋" w:hAnsi="仿宋" w:eastAsia="仿宋"/>
          <w:sz w:val="24"/>
          <w:szCs w:val="24"/>
        </w:rPr>
      </w:pPr>
      <w:r>
        <w:rPr>
          <w:rFonts w:hint="eastAsia" w:ascii="仿宋" w:hAnsi="仿宋" w:eastAsia="仿宋"/>
          <w:sz w:val="24"/>
          <w:szCs w:val="24"/>
        </w:rPr>
        <w:t xml:space="preserve">          </w:t>
      </w:r>
    </w:p>
    <w:p>
      <w:pPr>
        <w:pStyle w:val="91"/>
        <w:spacing w:line="360" w:lineRule="exact"/>
        <w:ind w:firstLine="610"/>
        <w:rPr>
          <w:rFonts w:ascii="仿宋" w:hAnsi="仿宋" w:eastAsia="仿宋"/>
          <w:sz w:val="24"/>
          <w:szCs w:val="24"/>
        </w:rPr>
      </w:pPr>
    </w:p>
    <w:p>
      <w:pPr>
        <w:pStyle w:val="91"/>
        <w:spacing w:line="360" w:lineRule="exact"/>
        <w:ind w:firstLine="610"/>
        <w:rPr>
          <w:rFonts w:ascii="仿宋" w:hAnsi="仿宋" w:eastAsia="仿宋"/>
          <w:sz w:val="24"/>
          <w:szCs w:val="24"/>
          <w:u w:val="single"/>
        </w:rPr>
      </w:pPr>
      <w:r>
        <w:rPr>
          <w:rFonts w:hint="eastAsia" w:ascii="仿宋" w:hAnsi="仿宋" w:eastAsia="仿宋"/>
          <w:sz w:val="24"/>
          <w:szCs w:val="24"/>
        </w:rPr>
        <w:t>地</w:t>
      </w:r>
      <w:r>
        <w:rPr>
          <w:rFonts w:ascii="仿宋" w:hAnsi="仿宋" w:eastAsia="仿宋"/>
          <w:sz w:val="24"/>
          <w:szCs w:val="24"/>
        </w:rPr>
        <w:t xml:space="preserve">    址：</w:t>
      </w:r>
      <w:r>
        <w:rPr>
          <w:rFonts w:hint="eastAsia" w:ascii="仿宋" w:hAnsi="仿宋" w:eastAsia="仿宋"/>
          <w:sz w:val="24"/>
          <w:szCs w:val="24"/>
          <w:u w:val="single"/>
        </w:rPr>
        <w:t xml:space="preserve">                                    </w:t>
      </w:r>
    </w:p>
    <w:p>
      <w:pPr>
        <w:pStyle w:val="91"/>
        <w:spacing w:line="360" w:lineRule="exact"/>
        <w:ind w:firstLine="610"/>
        <w:rPr>
          <w:rFonts w:ascii="仿宋" w:hAnsi="仿宋" w:eastAsia="仿宋"/>
          <w:sz w:val="24"/>
          <w:szCs w:val="24"/>
        </w:rPr>
      </w:pPr>
    </w:p>
    <w:p>
      <w:pPr>
        <w:pStyle w:val="91"/>
        <w:spacing w:line="360" w:lineRule="exact"/>
        <w:ind w:firstLine="610"/>
        <w:rPr>
          <w:rFonts w:ascii="仿宋" w:hAnsi="仿宋" w:eastAsia="仿宋"/>
          <w:sz w:val="24"/>
          <w:szCs w:val="24"/>
        </w:rPr>
      </w:pPr>
    </w:p>
    <w:p>
      <w:pPr>
        <w:pStyle w:val="91"/>
        <w:spacing w:line="360" w:lineRule="exact"/>
        <w:ind w:firstLine="610"/>
        <w:rPr>
          <w:rFonts w:ascii="仿宋" w:hAnsi="仿宋" w:eastAsia="仿宋"/>
          <w:sz w:val="24"/>
          <w:szCs w:val="24"/>
        </w:rPr>
      </w:pPr>
      <w:r>
        <w:rPr>
          <w:rFonts w:hint="eastAsia" w:ascii="仿宋" w:hAnsi="仿宋" w:eastAsia="仿宋"/>
          <w:sz w:val="24"/>
          <w:szCs w:val="24"/>
        </w:rPr>
        <w:t>成立时间：</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w:t>
      </w:r>
    </w:p>
    <w:p>
      <w:pPr>
        <w:pStyle w:val="91"/>
        <w:spacing w:line="360" w:lineRule="exact"/>
        <w:ind w:firstLine="610"/>
        <w:rPr>
          <w:rFonts w:ascii="仿宋" w:hAnsi="仿宋" w:eastAsia="仿宋"/>
          <w:sz w:val="24"/>
          <w:szCs w:val="24"/>
        </w:rPr>
      </w:pPr>
    </w:p>
    <w:p>
      <w:pPr>
        <w:pStyle w:val="91"/>
        <w:spacing w:line="360" w:lineRule="exact"/>
        <w:ind w:firstLine="610"/>
        <w:rPr>
          <w:rFonts w:ascii="仿宋" w:hAnsi="仿宋" w:eastAsia="仿宋"/>
          <w:sz w:val="24"/>
          <w:szCs w:val="24"/>
        </w:rPr>
      </w:pPr>
    </w:p>
    <w:p>
      <w:pPr>
        <w:pStyle w:val="91"/>
        <w:spacing w:line="360" w:lineRule="exact"/>
        <w:ind w:firstLine="610"/>
        <w:rPr>
          <w:rFonts w:ascii="仿宋" w:hAnsi="仿宋" w:eastAsia="仿宋"/>
          <w:sz w:val="24"/>
          <w:szCs w:val="24"/>
          <w:u w:val="single"/>
        </w:rPr>
      </w:pPr>
      <w:r>
        <w:rPr>
          <w:rFonts w:hint="eastAsia" w:ascii="仿宋" w:hAnsi="仿宋" w:eastAsia="仿宋"/>
          <w:sz w:val="24"/>
          <w:szCs w:val="24"/>
        </w:rPr>
        <w:t>经营期限：</w:t>
      </w:r>
      <w:r>
        <w:rPr>
          <w:rFonts w:hint="eastAsia" w:ascii="仿宋" w:hAnsi="仿宋" w:eastAsia="仿宋"/>
          <w:sz w:val="24"/>
          <w:szCs w:val="24"/>
          <w:u w:val="single"/>
        </w:rPr>
        <w:t xml:space="preserve">     年   月   日至    年    月     日 </w:t>
      </w:r>
    </w:p>
    <w:p>
      <w:pPr>
        <w:pStyle w:val="91"/>
        <w:spacing w:line="360" w:lineRule="exact"/>
        <w:ind w:firstLine="610"/>
        <w:rPr>
          <w:rFonts w:ascii="仿宋" w:hAnsi="仿宋" w:eastAsia="仿宋"/>
          <w:sz w:val="24"/>
          <w:szCs w:val="24"/>
        </w:rPr>
      </w:pPr>
    </w:p>
    <w:p>
      <w:pPr>
        <w:pStyle w:val="91"/>
        <w:spacing w:line="360" w:lineRule="exact"/>
        <w:ind w:firstLine="610"/>
        <w:rPr>
          <w:rFonts w:ascii="仿宋" w:hAnsi="仿宋" w:eastAsia="仿宋"/>
          <w:sz w:val="24"/>
          <w:szCs w:val="24"/>
        </w:rPr>
      </w:pPr>
    </w:p>
    <w:p>
      <w:pPr>
        <w:pStyle w:val="91"/>
        <w:spacing w:line="360" w:lineRule="exact"/>
        <w:ind w:firstLine="610"/>
        <w:rPr>
          <w:rFonts w:ascii="仿宋" w:hAnsi="仿宋" w:eastAsia="仿宋"/>
          <w:sz w:val="24"/>
          <w:szCs w:val="24"/>
          <w:u w:val="single"/>
        </w:rPr>
      </w:pPr>
      <w:r>
        <w:rPr>
          <w:rFonts w:hint="eastAsia" w:ascii="仿宋" w:hAnsi="仿宋" w:eastAsia="仿宋"/>
          <w:sz w:val="24"/>
          <w:szCs w:val="24"/>
        </w:rPr>
        <w:t>姓</w:t>
      </w:r>
      <w:r>
        <w:rPr>
          <w:rFonts w:ascii="仿宋" w:hAnsi="仿宋" w:eastAsia="仿宋"/>
          <w:sz w:val="24"/>
          <w:szCs w:val="24"/>
        </w:rPr>
        <w:t xml:space="preserve">    名：</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ascii="仿宋" w:hAnsi="仿宋" w:eastAsia="仿宋"/>
          <w:sz w:val="24"/>
          <w:szCs w:val="24"/>
        </w:rPr>
        <w:t>性别：</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ascii="仿宋" w:hAnsi="仿宋" w:eastAsia="仿宋"/>
          <w:sz w:val="24"/>
          <w:szCs w:val="24"/>
        </w:rPr>
        <w:t>年龄：</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 xml:space="preserve"> </w:t>
      </w:r>
      <w:r>
        <w:rPr>
          <w:rFonts w:ascii="仿宋" w:hAnsi="仿宋" w:eastAsia="仿宋"/>
          <w:sz w:val="24"/>
          <w:szCs w:val="24"/>
        </w:rPr>
        <w:t xml:space="preserve"> 职务：</w:t>
      </w:r>
      <w:r>
        <w:rPr>
          <w:rFonts w:hint="eastAsia" w:ascii="仿宋" w:hAnsi="仿宋" w:eastAsia="仿宋"/>
          <w:sz w:val="24"/>
          <w:szCs w:val="24"/>
          <w:u w:val="single"/>
        </w:rPr>
        <w:t xml:space="preserve">    </w:t>
      </w:r>
      <w:r>
        <w:rPr>
          <w:rFonts w:hint="eastAsia" w:ascii="仿宋" w:hAnsi="仿宋" w:eastAsia="仿宋"/>
          <w:sz w:val="24"/>
          <w:szCs w:val="24"/>
          <w:u w:val="single"/>
        </w:rPr>
        <w:tab/>
      </w:r>
      <w:r>
        <w:rPr>
          <w:rFonts w:hint="eastAsia" w:ascii="仿宋" w:hAnsi="仿宋" w:eastAsia="仿宋"/>
          <w:sz w:val="24"/>
          <w:szCs w:val="24"/>
          <w:u w:val="single"/>
        </w:rPr>
        <w:t xml:space="preserve">   </w:t>
      </w:r>
    </w:p>
    <w:p>
      <w:pPr>
        <w:pStyle w:val="91"/>
        <w:spacing w:line="360" w:lineRule="exact"/>
        <w:ind w:firstLine="610"/>
        <w:rPr>
          <w:rFonts w:ascii="仿宋" w:hAnsi="仿宋" w:eastAsia="仿宋"/>
          <w:sz w:val="24"/>
          <w:szCs w:val="24"/>
        </w:rPr>
      </w:pPr>
    </w:p>
    <w:p>
      <w:pPr>
        <w:pStyle w:val="91"/>
        <w:spacing w:line="360" w:lineRule="exact"/>
        <w:ind w:firstLine="610"/>
        <w:rPr>
          <w:rFonts w:ascii="仿宋" w:hAnsi="仿宋" w:eastAsia="仿宋"/>
          <w:sz w:val="24"/>
          <w:szCs w:val="24"/>
        </w:rPr>
      </w:pPr>
    </w:p>
    <w:p>
      <w:pPr>
        <w:pStyle w:val="91"/>
        <w:spacing w:line="360" w:lineRule="exact"/>
        <w:ind w:firstLine="610"/>
        <w:rPr>
          <w:rFonts w:ascii="仿宋" w:hAnsi="仿宋" w:eastAsia="仿宋"/>
          <w:sz w:val="24"/>
          <w:szCs w:val="24"/>
        </w:rPr>
      </w:pPr>
      <w:r>
        <w:rPr>
          <w:rFonts w:hint="eastAsia" w:ascii="仿宋" w:hAnsi="仿宋" w:eastAsia="仿宋"/>
          <w:sz w:val="24"/>
          <w:szCs w:val="24"/>
        </w:rPr>
        <w:t>系</w:t>
      </w:r>
      <w:r>
        <w:rPr>
          <w:rFonts w:hint="eastAsia" w:ascii="仿宋" w:hAnsi="仿宋" w:eastAsia="仿宋"/>
          <w:sz w:val="24"/>
          <w:szCs w:val="24"/>
          <w:u w:val="single"/>
        </w:rPr>
        <w:t xml:space="preserve">                           </w:t>
      </w:r>
      <w:r>
        <w:rPr>
          <w:rFonts w:hint="eastAsia" w:ascii="仿宋" w:hAnsi="仿宋" w:eastAsia="仿宋"/>
          <w:sz w:val="24"/>
          <w:szCs w:val="24"/>
        </w:rPr>
        <w:t>的法定代表人。</w:t>
      </w:r>
    </w:p>
    <w:p>
      <w:pPr>
        <w:pStyle w:val="91"/>
        <w:spacing w:line="360" w:lineRule="exact"/>
        <w:rPr>
          <w:rFonts w:ascii="仿宋" w:hAnsi="仿宋" w:eastAsia="仿宋"/>
          <w:sz w:val="24"/>
          <w:szCs w:val="24"/>
        </w:rPr>
      </w:pPr>
    </w:p>
    <w:p>
      <w:pPr>
        <w:pStyle w:val="91"/>
        <w:spacing w:line="360" w:lineRule="exact"/>
        <w:ind w:firstLine="610"/>
        <w:rPr>
          <w:rFonts w:ascii="仿宋" w:hAnsi="仿宋" w:eastAsia="仿宋"/>
          <w:sz w:val="24"/>
          <w:szCs w:val="24"/>
        </w:rPr>
      </w:pPr>
      <w:r>
        <w:rPr>
          <w:rFonts w:hint="eastAsia" w:ascii="仿宋" w:hAnsi="仿宋" w:eastAsia="仿宋"/>
          <w:sz w:val="24"/>
          <w:szCs w:val="24"/>
        </w:rPr>
        <w:t>特此证明。</w:t>
      </w:r>
    </w:p>
    <w:p>
      <w:pPr>
        <w:pStyle w:val="91"/>
        <w:spacing w:line="360" w:lineRule="exact"/>
        <w:ind w:firstLine="610"/>
        <w:rPr>
          <w:rFonts w:ascii="仿宋" w:hAnsi="仿宋" w:eastAsia="仿宋"/>
          <w:sz w:val="24"/>
          <w:szCs w:val="24"/>
        </w:rPr>
      </w:pPr>
      <w:r>
        <w:rPr>
          <w:rFonts w:hint="eastAsia" w:ascii="仿宋" w:hAnsi="仿宋" w:eastAsia="仿宋"/>
          <w:sz w:val="24"/>
          <w:szCs w:val="24"/>
        </w:rPr>
        <w:t>附：法人身份证复印件（需加盖公章）</w:t>
      </w:r>
    </w:p>
    <w:p>
      <w:pPr>
        <w:pStyle w:val="91"/>
        <w:spacing w:line="360" w:lineRule="exact"/>
        <w:ind w:firstLine="610"/>
        <w:rPr>
          <w:rFonts w:ascii="仿宋" w:hAnsi="仿宋" w:eastAsia="仿宋"/>
          <w:sz w:val="24"/>
          <w:szCs w:val="24"/>
        </w:rPr>
      </w:pPr>
    </w:p>
    <w:p>
      <w:pPr>
        <w:pStyle w:val="91"/>
        <w:spacing w:line="360" w:lineRule="exact"/>
        <w:ind w:firstLine="610"/>
        <w:rPr>
          <w:rFonts w:ascii="仿宋" w:hAnsi="仿宋" w:eastAsia="仿宋"/>
          <w:sz w:val="24"/>
          <w:szCs w:val="24"/>
        </w:rPr>
      </w:pPr>
    </w:p>
    <w:p>
      <w:pPr>
        <w:pStyle w:val="91"/>
        <w:spacing w:line="360" w:lineRule="exact"/>
        <w:rPr>
          <w:rFonts w:ascii="仿宋" w:hAnsi="仿宋" w:eastAsia="仿宋"/>
          <w:sz w:val="24"/>
          <w:szCs w:val="24"/>
        </w:rPr>
      </w:pPr>
    </w:p>
    <w:p>
      <w:pPr>
        <w:pStyle w:val="91"/>
        <w:tabs>
          <w:tab w:val="left" w:pos="720"/>
          <w:tab w:val="left" w:pos="900"/>
        </w:tabs>
        <w:spacing w:line="360" w:lineRule="exact"/>
        <w:rPr>
          <w:rFonts w:ascii="仿宋" w:hAnsi="仿宋" w:eastAsia="仿宋"/>
          <w:sz w:val="24"/>
          <w:szCs w:val="24"/>
        </w:rPr>
      </w:pPr>
    </w:p>
    <w:p>
      <w:pPr>
        <w:pStyle w:val="91"/>
        <w:tabs>
          <w:tab w:val="left" w:pos="720"/>
          <w:tab w:val="left" w:pos="900"/>
        </w:tabs>
        <w:spacing w:line="360" w:lineRule="exact"/>
        <w:rPr>
          <w:rFonts w:ascii="仿宋" w:hAnsi="仿宋" w:eastAsia="仿宋"/>
          <w:sz w:val="24"/>
          <w:szCs w:val="24"/>
        </w:rPr>
      </w:pPr>
    </w:p>
    <w:p>
      <w:pPr>
        <w:pStyle w:val="91"/>
        <w:tabs>
          <w:tab w:val="left" w:pos="720"/>
          <w:tab w:val="left" w:pos="900"/>
        </w:tabs>
        <w:spacing w:line="360" w:lineRule="exact"/>
        <w:rPr>
          <w:rFonts w:ascii="仿宋" w:hAnsi="仿宋" w:eastAsia="仿宋"/>
          <w:sz w:val="24"/>
          <w:szCs w:val="24"/>
          <w:u w:val="single"/>
        </w:rPr>
      </w:pPr>
      <w:r>
        <w:rPr>
          <w:rFonts w:hint="eastAsia" w:ascii="仿宋" w:hAnsi="仿宋" w:eastAsia="仿宋"/>
          <w:sz w:val="24"/>
          <w:szCs w:val="24"/>
        </w:rPr>
        <w:t xml:space="preserve">                                   乙方：</w:t>
      </w:r>
      <w:r>
        <w:rPr>
          <w:rFonts w:hint="eastAsia" w:ascii="仿宋" w:hAnsi="仿宋" w:eastAsia="仿宋"/>
          <w:sz w:val="24"/>
          <w:szCs w:val="24"/>
          <w:u w:val="single"/>
        </w:rPr>
        <w:t xml:space="preserve">           </w:t>
      </w:r>
      <w:r>
        <w:rPr>
          <w:rFonts w:ascii="仿宋" w:hAnsi="仿宋" w:eastAsia="仿宋"/>
          <w:sz w:val="24"/>
          <w:szCs w:val="24"/>
          <w:u w:val="single"/>
        </w:rPr>
        <w:t>（盖公章）</w:t>
      </w:r>
    </w:p>
    <w:p>
      <w:pPr>
        <w:pStyle w:val="91"/>
        <w:tabs>
          <w:tab w:val="left" w:pos="720"/>
          <w:tab w:val="left" w:pos="900"/>
        </w:tabs>
        <w:spacing w:line="360" w:lineRule="exact"/>
        <w:rPr>
          <w:rFonts w:ascii="仿宋" w:hAnsi="仿宋" w:eastAsia="仿宋"/>
          <w:sz w:val="24"/>
          <w:szCs w:val="24"/>
          <w:u w:val="single"/>
        </w:rPr>
      </w:pPr>
    </w:p>
    <w:p>
      <w:pPr>
        <w:pStyle w:val="91"/>
        <w:tabs>
          <w:tab w:val="left" w:pos="720"/>
          <w:tab w:val="left" w:pos="900"/>
        </w:tabs>
        <w:spacing w:line="360" w:lineRule="exact"/>
        <w:rPr>
          <w:rFonts w:ascii="仿宋" w:hAnsi="仿宋" w:eastAsia="仿宋"/>
          <w:sz w:val="24"/>
          <w:szCs w:val="24"/>
        </w:rPr>
      </w:pPr>
      <w:r>
        <w:rPr>
          <w:rFonts w:hint="eastAsia" w:ascii="仿宋" w:hAnsi="仿宋" w:eastAsia="仿宋"/>
          <w:sz w:val="24"/>
          <w:szCs w:val="24"/>
        </w:rPr>
        <w:t xml:space="preserve">                                         </w:t>
      </w:r>
      <w:r>
        <w:rPr>
          <w:rFonts w:hint="eastAsia" w:ascii="仿宋" w:hAnsi="仿宋" w:eastAsia="仿宋"/>
          <w:sz w:val="24"/>
          <w:szCs w:val="24"/>
          <w:u w:val="single"/>
        </w:rPr>
        <w:t xml:space="preserve">     </w:t>
      </w:r>
      <w:r>
        <w:rPr>
          <w:rFonts w:ascii="仿宋" w:hAnsi="仿宋" w:eastAsia="仿宋"/>
          <w:sz w:val="24"/>
          <w:szCs w:val="24"/>
        </w:rPr>
        <w:t>年</w:t>
      </w:r>
      <w:r>
        <w:rPr>
          <w:rFonts w:hint="eastAsia" w:ascii="仿宋" w:hAnsi="仿宋" w:eastAsia="仿宋"/>
          <w:sz w:val="24"/>
          <w:szCs w:val="24"/>
          <w:u w:val="single"/>
        </w:rPr>
        <w:t xml:space="preserve">     </w:t>
      </w:r>
      <w:r>
        <w:rPr>
          <w:rFonts w:ascii="仿宋" w:hAnsi="仿宋" w:eastAsia="仿宋"/>
          <w:sz w:val="24"/>
          <w:szCs w:val="24"/>
        </w:rPr>
        <w:t>月</w:t>
      </w:r>
      <w:r>
        <w:rPr>
          <w:rFonts w:hint="eastAsia" w:ascii="仿宋" w:hAnsi="仿宋" w:eastAsia="仿宋"/>
          <w:sz w:val="24"/>
          <w:szCs w:val="24"/>
          <w:u w:val="single"/>
        </w:rPr>
        <w:t xml:space="preserve">     </w:t>
      </w:r>
      <w:r>
        <w:rPr>
          <w:rFonts w:ascii="仿宋" w:hAnsi="仿宋" w:eastAsia="仿宋"/>
          <w:sz w:val="24"/>
          <w:szCs w:val="24"/>
        </w:rPr>
        <w:t>日</w:t>
      </w:r>
    </w:p>
    <w:p>
      <w:pPr>
        <w:pStyle w:val="91"/>
        <w:spacing w:line="360" w:lineRule="auto"/>
        <w:jc w:val="left"/>
        <w:rPr>
          <w:rFonts w:ascii="仿宋" w:hAnsi="仿宋" w:eastAsia="仿宋"/>
          <w:szCs w:val="21"/>
        </w:rPr>
      </w:pPr>
      <w:r>
        <w:rPr>
          <w:rFonts w:hint="eastAsia" w:ascii="仿宋" w:hAnsi="仿宋" w:eastAsia="仿宋"/>
          <w:sz w:val="24"/>
          <w:szCs w:val="24"/>
        </w:rPr>
        <w:t>附件六</w:t>
      </w:r>
      <w:r>
        <w:rPr>
          <w:rFonts w:hint="eastAsia" w:ascii="仿宋" w:hAnsi="仿宋" w:eastAsia="仿宋"/>
          <w:szCs w:val="21"/>
        </w:rPr>
        <w:t xml:space="preserve">：      </w:t>
      </w:r>
    </w:p>
    <w:p>
      <w:pPr>
        <w:pStyle w:val="91"/>
        <w:spacing w:line="360" w:lineRule="auto"/>
        <w:jc w:val="center"/>
        <w:rPr>
          <w:rFonts w:ascii="仿宋" w:hAnsi="仿宋" w:eastAsia="仿宋" w:cs="宋体"/>
          <w:b/>
          <w:bCs/>
          <w:kern w:val="0"/>
          <w:sz w:val="28"/>
          <w:szCs w:val="28"/>
        </w:rPr>
      </w:pPr>
      <w:r>
        <w:rPr>
          <w:rFonts w:hint="eastAsia" w:ascii="仿宋" w:hAnsi="仿宋" w:eastAsia="仿宋" w:cs="宋体"/>
          <w:b/>
          <w:bCs/>
          <w:kern w:val="0"/>
          <w:sz w:val="28"/>
          <w:szCs w:val="28"/>
        </w:rPr>
        <w:t>法人授权委托书</w:t>
      </w:r>
    </w:p>
    <w:p>
      <w:pPr>
        <w:pStyle w:val="91"/>
        <w:spacing w:line="480" w:lineRule="exact"/>
        <w:rPr>
          <w:rFonts w:ascii="仿宋" w:hAnsi="仿宋" w:eastAsia="仿宋"/>
          <w:sz w:val="24"/>
          <w:szCs w:val="24"/>
        </w:rPr>
      </w:pPr>
      <w:r>
        <w:rPr>
          <w:rFonts w:hint="eastAsia" w:ascii="仿宋" w:hAnsi="仿宋" w:eastAsia="仿宋"/>
          <w:sz w:val="24"/>
          <w:szCs w:val="24"/>
        </w:rPr>
        <w:t>致</w:t>
      </w:r>
      <w:r>
        <w:rPr>
          <w:rFonts w:hint="eastAsia" w:ascii="仿宋" w:hAnsi="仿宋" w:eastAsia="仿宋"/>
          <w:sz w:val="24"/>
          <w:szCs w:val="24"/>
          <w:u w:val="single"/>
        </w:rPr>
        <w:t xml:space="preserve"> 中国建筑第八工程局有限公司 </w:t>
      </w:r>
      <w:r>
        <w:rPr>
          <w:rFonts w:hint="eastAsia" w:ascii="仿宋" w:hAnsi="仿宋" w:eastAsia="仿宋"/>
          <w:sz w:val="24"/>
          <w:szCs w:val="24"/>
        </w:rPr>
        <w:t>：</w:t>
      </w:r>
    </w:p>
    <w:p>
      <w:pPr>
        <w:pStyle w:val="91"/>
        <w:snapToGrid w:val="0"/>
        <w:spacing w:line="480" w:lineRule="exact"/>
        <w:ind w:left="120" w:hanging="120" w:hangingChars="50"/>
        <w:rPr>
          <w:rFonts w:ascii="仿宋" w:hAnsi="仿宋" w:eastAsia="仿宋"/>
          <w:sz w:val="24"/>
          <w:szCs w:val="24"/>
        </w:rPr>
      </w:pPr>
      <w:r>
        <w:rPr>
          <w:rFonts w:hint="eastAsia" w:ascii="仿宋" w:hAnsi="仿宋" w:eastAsia="仿宋"/>
          <w:sz w:val="24"/>
          <w:szCs w:val="24"/>
        </w:rPr>
        <w:t xml:space="preserve">     本授权委托书声明：我</w:t>
      </w:r>
      <w:r>
        <w:rPr>
          <w:rFonts w:hint="eastAsia" w:ascii="仿宋" w:hAnsi="仿宋" w:eastAsia="仿宋"/>
          <w:sz w:val="24"/>
          <w:szCs w:val="24"/>
          <w:u w:val="single"/>
        </w:rPr>
        <w:t xml:space="preserve">       </w:t>
      </w:r>
      <w:r>
        <w:rPr>
          <w:rFonts w:hint="eastAsia" w:ascii="仿宋" w:hAnsi="仿宋" w:eastAsia="仿宋"/>
          <w:sz w:val="24"/>
          <w:szCs w:val="24"/>
        </w:rPr>
        <w:t>（姓名）系</w:t>
      </w:r>
      <w:r>
        <w:rPr>
          <w:rFonts w:hint="eastAsia" w:ascii="仿宋" w:hAnsi="仿宋" w:eastAsia="仿宋"/>
          <w:sz w:val="24"/>
          <w:szCs w:val="24"/>
          <w:u w:val="single"/>
        </w:rPr>
        <w:t xml:space="preserve">              </w:t>
      </w:r>
      <w:r>
        <w:rPr>
          <w:rFonts w:hint="eastAsia" w:ascii="仿宋" w:hAnsi="仿宋" w:eastAsia="仿宋"/>
          <w:sz w:val="24"/>
          <w:szCs w:val="24"/>
        </w:rPr>
        <w:t>的法定代表人，现授权委托</w:t>
      </w:r>
      <w:r>
        <w:rPr>
          <w:rFonts w:hint="eastAsia" w:ascii="仿宋" w:hAnsi="仿宋" w:eastAsia="仿宋"/>
          <w:sz w:val="24"/>
          <w:szCs w:val="24"/>
          <w:u w:val="single"/>
        </w:rPr>
        <w:t xml:space="preserve">      </w:t>
      </w:r>
      <w:r>
        <w:rPr>
          <w:rFonts w:hint="eastAsia" w:ascii="仿宋" w:hAnsi="仿宋" w:eastAsia="仿宋"/>
          <w:sz w:val="24"/>
          <w:szCs w:val="24"/>
        </w:rPr>
        <w:t>为我公司施工贵方</w:t>
      </w:r>
      <w:r>
        <w:rPr>
          <w:rFonts w:hint="eastAsia" w:ascii="仿宋" w:hAnsi="仿宋" w:eastAsia="仿宋"/>
          <w:sz w:val="24"/>
          <w:szCs w:val="24"/>
          <w:u w:val="single"/>
        </w:rPr>
        <w:t>西安地铁八号线工程施工总承包1标段项目四分部临建工程</w:t>
      </w:r>
      <w:r>
        <w:rPr>
          <w:rFonts w:hint="eastAsia" w:ascii="仿宋" w:hAnsi="仿宋" w:eastAsia="仿宋"/>
          <w:sz w:val="24"/>
          <w:szCs w:val="24"/>
        </w:rPr>
        <w:t>我方合同内的授权委托代理人，该代理人全权代表我签订合同并</w:t>
      </w:r>
      <w:r>
        <w:rPr>
          <w:rFonts w:hint="eastAsia" w:ascii="仿宋" w:hAnsi="仿宋" w:eastAsia="仿宋"/>
          <w:bCs/>
          <w:sz w:val="24"/>
          <w:szCs w:val="24"/>
        </w:rPr>
        <w:t>按合同约定承担工程的实施、完成、缺陷修复、计价与结算、办理施工款以及</w:t>
      </w:r>
      <w:r>
        <w:rPr>
          <w:rFonts w:hint="eastAsia" w:ascii="仿宋" w:hAnsi="仿宋" w:eastAsia="仿宋"/>
          <w:sz w:val="24"/>
          <w:szCs w:val="24"/>
        </w:rPr>
        <w:t>签署与本工程有关的所有文件（包括补充协议、会议纪要等）等事项，我均承认。</w:t>
      </w:r>
    </w:p>
    <w:p>
      <w:pPr>
        <w:pStyle w:val="91"/>
        <w:spacing w:line="480" w:lineRule="exact"/>
        <w:ind w:firstLine="600" w:firstLineChars="250"/>
        <w:rPr>
          <w:rFonts w:ascii="仿宋" w:hAnsi="仿宋" w:eastAsia="仿宋"/>
          <w:sz w:val="24"/>
          <w:szCs w:val="24"/>
        </w:rPr>
      </w:pPr>
      <w:r>
        <w:rPr>
          <w:rFonts w:hint="eastAsia" w:ascii="仿宋" w:hAnsi="仿宋" w:eastAsia="仿宋"/>
          <w:sz w:val="24"/>
          <w:szCs w:val="24"/>
        </w:rPr>
        <w:t>除非经贵方书面同意，该代理人无转委托权，特此委托。</w:t>
      </w:r>
    </w:p>
    <w:p>
      <w:pPr>
        <w:pStyle w:val="91"/>
        <w:spacing w:line="480" w:lineRule="exact"/>
        <w:ind w:firstLine="600" w:firstLineChars="250"/>
        <w:rPr>
          <w:rFonts w:ascii="仿宋" w:hAnsi="仿宋" w:eastAsia="仿宋"/>
          <w:sz w:val="24"/>
          <w:szCs w:val="24"/>
        </w:rPr>
      </w:pPr>
      <w:r>
        <w:rPr>
          <w:rFonts w:hint="eastAsia" w:ascii="仿宋" w:hAnsi="仿宋" w:eastAsia="仿宋"/>
          <w:sz w:val="24"/>
          <w:szCs w:val="24"/>
        </w:rPr>
        <w:t>同时，我方提供以下信函往来地址：</w:t>
      </w:r>
    </w:p>
    <w:p>
      <w:pPr>
        <w:pStyle w:val="91"/>
        <w:spacing w:line="480" w:lineRule="exact"/>
        <w:ind w:firstLine="600" w:firstLineChars="250"/>
        <w:rPr>
          <w:rFonts w:ascii="仿宋" w:hAnsi="仿宋" w:eastAsia="仿宋"/>
          <w:sz w:val="24"/>
          <w:szCs w:val="24"/>
          <w:u w:val="single"/>
        </w:rPr>
      </w:pPr>
      <w:r>
        <w:rPr>
          <w:rFonts w:hint="eastAsia" w:ascii="仿宋" w:hAnsi="仿宋" w:eastAsia="仿宋"/>
          <w:sz w:val="24"/>
          <w:szCs w:val="24"/>
        </w:rPr>
        <w:t>1、邮件地址：</w:t>
      </w:r>
      <w:r>
        <w:rPr>
          <w:rFonts w:hint="eastAsia" w:ascii="仿宋" w:hAnsi="仿宋" w:eastAsia="仿宋"/>
          <w:sz w:val="24"/>
          <w:szCs w:val="24"/>
          <w:u w:val="single"/>
        </w:rPr>
        <w:t xml:space="preserve">              </w:t>
      </w:r>
    </w:p>
    <w:p>
      <w:pPr>
        <w:pStyle w:val="91"/>
        <w:spacing w:line="480" w:lineRule="exact"/>
        <w:ind w:firstLine="600" w:firstLineChars="250"/>
        <w:rPr>
          <w:rFonts w:ascii="仿宋" w:hAnsi="仿宋" w:eastAsia="仿宋"/>
          <w:sz w:val="24"/>
          <w:szCs w:val="24"/>
          <w:u w:val="single"/>
        </w:rPr>
      </w:pPr>
      <w:r>
        <w:rPr>
          <w:rFonts w:hint="eastAsia" w:ascii="仿宋" w:hAnsi="仿宋" w:eastAsia="仿宋"/>
          <w:sz w:val="24"/>
          <w:szCs w:val="24"/>
        </w:rPr>
        <w:t>2、电传地址：</w:t>
      </w:r>
      <w:r>
        <w:rPr>
          <w:rFonts w:hint="eastAsia" w:ascii="仿宋" w:hAnsi="仿宋" w:eastAsia="仿宋"/>
          <w:sz w:val="24"/>
          <w:szCs w:val="24"/>
          <w:u w:val="single"/>
        </w:rPr>
        <w:t xml:space="preserve">             </w:t>
      </w:r>
    </w:p>
    <w:p>
      <w:pPr>
        <w:pStyle w:val="91"/>
        <w:spacing w:line="480" w:lineRule="exact"/>
        <w:ind w:firstLine="600" w:firstLineChars="250"/>
        <w:rPr>
          <w:rFonts w:ascii="仿宋" w:hAnsi="仿宋" w:eastAsia="仿宋"/>
          <w:sz w:val="24"/>
          <w:szCs w:val="24"/>
          <w:u w:val="single"/>
        </w:rPr>
      </w:pPr>
      <w:r>
        <w:rPr>
          <w:rFonts w:hint="eastAsia" w:ascii="仿宋" w:hAnsi="仿宋" w:eastAsia="仿宋"/>
          <w:sz w:val="24"/>
          <w:szCs w:val="24"/>
        </w:rPr>
        <w:t>3、电子邮件地址：</w:t>
      </w:r>
      <w:r>
        <w:rPr>
          <w:rFonts w:hint="eastAsia" w:ascii="仿宋" w:hAnsi="仿宋" w:eastAsia="仿宋"/>
          <w:sz w:val="24"/>
          <w:szCs w:val="24"/>
          <w:u w:val="single"/>
        </w:rPr>
        <w:t xml:space="preserve">             </w:t>
      </w:r>
    </w:p>
    <w:p>
      <w:pPr>
        <w:pStyle w:val="91"/>
        <w:spacing w:line="360" w:lineRule="exact"/>
        <w:ind w:firstLine="600" w:firstLineChars="250"/>
        <w:rPr>
          <w:rFonts w:ascii="仿宋" w:hAnsi="仿宋" w:eastAsia="仿宋"/>
          <w:sz w:val="24"/>
          <w:szCs w:val="24"/>
          <w:u w:val="single"/>
        </w:rPr>
      </w:pPr>
      <w:r>
        <w:rPr>
          <w:rFonts w:hint="eastAsia" w:ascii="仿宋" w:hAnsi="仿宋" w:eastAsia="仿宋"/>
          <w:sz w:val="24"/>
          <w:szCs w:val="24"/>
        </w:rPr>
        <w:t>4、联系电话：</w:t>
      </w:r>
      <w:r>
        <w:rPr>
          <w:rFonts w:hint="eastAsia" w:ascii="仿宋" w:hAnsi="仿宋" w:eastAsia="仿宋"/>
          <w:sz w:val="24"/>
          <w:szCs w:val="24"/>
          <w:u w:val="single"/>
        </w:rPr>
        <w:t xml:space="preserve">          </w:t>
      </w:r>
      <w:r>
        <w:rPr>
          <w:rFonts w:hint="eastAsia" w:ascii="仿宋" w:hAnsi="仿宋" w:eastAsia="仿宋"/>
          <w:sz w:val="24"/>
          <w:szCs w:val="24"/>
        </w:rPr>
        <w:t>固话</w:t>
      </w:r>
      <w:r>
        <w:rPr>
          <w:rFonts w:hint="eastAsia" w:ascii="仿宋" w:hAnsi="仿宋" w:eastAsia="仿宋"/>
          <w:sz w:val="24"/>
          <w:szCs w:val="24"/>
          <w:u w:val="single"/>
        </w:rPr>
        <w:t xml:space="preserve">：        </w:t>
      </w:r>
      <w:r>
        <w:rPr>
          <w:rFonts w:hint="eastAsia" w:ascii="仿宋" w:hAnsi="仿宋" w:eastAsia="仿宋"/>
          <w:sz w:val="24"/>
          <w:szCs w:val="24"/>
        </w:rPr>
        <w:t xml:space="preserve"> 手机</w:t>
      </w:r>
      <w:r>
        <w:rPr>
          <w:rFonts w:hint="eastAsia" w:ascii="仿宋" w:hAnsi="仿宋" w:eastAsia="仿宋"/>
          <w:sz w:val="24"/>
          <w:szCs w:val="24"/>
          <w:u w:val="single"/>
        </w:rPr>
        <w:t xml:space="preserve">：        </w:t>
      </w:r>
    </w:p>
    <w:p>
      <w:pPr>
        <w:pStyle w:val="91"/>
        <w:spacing w:line="360" w:lineRule="exact"/>
        <w:ind w:left="1260"/>
        <w:rPr>
          <w:rFonts w:ascii="仿宋" w:hAnsi="仿宋" w:eastAsia="仿宋"/>
          <w:sz w:val="24"/>
          <w:szCs w:val="24"/>
          <w:u w:val="single"/>
        </w:rPr>
      </w:pPr>
    </w:p>
    <w:p>
      <w:pPr>
        <w:pStyle w:val="91"/>
        <w:spacing w:line="360" w:lineRule="exact"/>
        <w:ind w:firstLine="600" w:firstLineChars="250"/>
        <w:rPr>
          <w:rFonts w:ascii="仿宋" w:hAnsi="仿宋" w:eastAsia="仿宋"/>
          <w:sz w:val="24"/>
          <w:szCs w:val="24"/>
        </w:rPr>
      </w:pPr>
      <w:r>
        <w:rPr>
          <w:rFonts w:hint="eastAsia" w:ascii="仿宋" w:hAnsi="仿宋" w:eastAsia="仿宋"/>
          <w:sz w:val="24"/>
          <w:szCs w:val="24"/>
        </w:rPr>
        <w:t>被授权委托代理人：</w:t>
      </w:r>
      <w:r>
        <w:rPr>
          <w:rFonts w:hint="eastAsia" w:ascii="仿宋" w:hAnsi="仿宋" w:eastAsia="仿宋"/>
          <w:sz w:val="24"/>
          <w:szCs w:val="24"/>
          <w:u w:val="single"/>
        </w:rPr>
        <w:t xml:space="preserve">         （签字）</w:t>
      </w:r>
      <w:r>
        <w:rPr>
          <w:rFonts w:hint="eastAsia" w:ascii="仿宋" w:hAnsi="仿宋" w:eastAsia="仿宋"/>
          <w:sz w:val="24"/>
          <w:szCs w:val="24"/>
        </w:rPr>
        <w:t xml:space="preserve">  性别 ：</w:t>
      </w:r>
      <w:r>
        <w:rPr>
          <w:rFonts w:hint="eastAsia" w:ascii="仿宋" w:hAnsi="仿宋" w:eastAsia="仿宋"/>
          <w:sz w:val="24"/>
          <w:szCs w:val="24"/>
          <w:u w:val="single"/>
        </w:rPr>
        <w:t xml:space="preserve"> 男 </w:t>
      </w:r>
      <w:r>
        <w:rPr>
          <w:rFonts w:hint="eastAsia" w:ascii="仿宋" w:hAnsi="仿宋" w:eastAsia="仿宋"/>
          <w:sz w:val="24"/>
          <w:szCs w:val="24"/>
        </w:rPr>
        <w:t>年龄：</w:t>
      </w:r>
      <w:r>
        <w:rPr>
          <w:rFonts w:hint="eastAsia" w:ascii="仿宋" w:hAnsi="仿宋" w:eastAsia="仿宋"/>
          <w:sz w:val="24"/>
          <w:szCs w:val="24"/>
          <w:u w:val="single"/>
        </w:rPr>
        <w:t xml:space="preserve">       </w:t>
      </w:r>
    </w:p>
    <w:p>
      <w:pPr>
        <w:pStyle w:val="91"/>
        <w:spacing w:line="360" w:lineRule="exact"/>
        <w:ind w:firstLine="960" w:firstLineChars="400"/>
        <w:rPr>
          <w:rFonts w:ascii="仿宋" w:hAnsi="仿宋" w:eastAsia="仿宋"/>
          <w:sz w:val="24"/>
          <w:szCs w:val="24"/>
        </w:rPr>
      </w:pPr>
    </w:p>
    <w:p>
      <w:pPr>
        <w:pStyle w:val="91"/>
        <w:spacing w:line="360" w:lineRule="exact"/>
        <w:ind w:firstLine="600" w:firstLineChars="250"/>
        <w:rPr>
          <w:rFonts w:ascii="仿宋" w:hAnsi="仿宋" w:eastAsia="仿宋"/>
          <w:sz w:val="24"/>
          <w:szCs w:val="24"/>
        </w:rPr>
      </w:pPr>
      <w:r>
        <w:rPr>
          <w:rFonts w:hint="eastAsia" w:ascii="仿宋" w:hAnsi="仿宋" w:eastAsia="仿宋"/>
          <w:sz w:val="24"/>
          <w:szCs w:val="24"/>
        </w:rPr>
        <w:t>身份证号码：</w:t>
      </w:r>
      <w:r>
        <w:rPr>
          <w:rFonts w:hint="eastAsia" w:ascii="仿宋" w:hAnsi="仿宋" w:eastAsia="仿宋"/>
          <w:sz w:val="24"/>
          <w:szCs w:val="24"/>
          <w:u w:val="single"/>
        </w:rPr>
        <w:t xml:space="preserve">              （身份证复印件附后）</w:t>
      </w:r>
      <w:r>
        <w:rPr>
          <w:rFonts w:hint="eastAsia" w:ascii="仿宋" w:hAnsi="仿宋" w:eastAsia="仿宋"/>
          <w:sz w:val="24"/>
          <w:szCs w:val="24"/>
        </w:rPr>
        <w:t>职务：</w:t>
      </w:r>
      <w:r>
        <w:rPr>
          <w:rFonts w:hint="eastAsia" w:ascii="仿宋" w:hAnsi="仿宋" w:eastAsia="仿宋"/>
          <w:sz w:val="24"/>
          <w:szCs w:val="24"/>
          <w:u w:val="single"/>
        </w:rPr>
        <w:t xml:space="preserve">         </w:t>
      </w:r>
    </w:p>
    <w:p>
      <w:pPr>
        <w:pStyle w:val="91"/>
        <w:spacing w:line="360" w:lineRule="exact"/>
        <w:ind w:left="960"/>
        <w:rPr>
          <w:rFonts w:ascii="仿宋" w:hAnsi="仿宋" w:eastAsia="仿宋"/>
          <w:sz w:val="24"/>
          <w:szCs w:val="24"/>
        </w:rPr>
      </w:pPr>
    </w:p>
    <w:p>
      <w:pPr>
        <w:pStyle w:val="91"/>
        <w:spacing w:line="360" w:lineRule="exact"/>
        <w:ind w:firstLine="600" w:firstLineChars="250"/>
        <w:rPr>
          <w:rFonts w:ascii="仿宋" w:hAnsi="仿宋" w:eastAsia="仿宋"/>
          <w:sz w:val="24"/>
          <w:szCs w:val="24"/>
        </w:rPr>
      </w:pPr>
      <w:r>
        <w:rPr>
          <w:rFonts w:hint="eastAsia" w:ascii="仿宋" w:hAnsi="仿宋" w:eastAsia="仿宋"/>
          <w:sz w:val="24"/>
          <w:szCs w:val="24"/>
        </w:rPr>
        <w:t>乙     方：</w:t>
      </w:r>
      <w:r>
        <w:rPr>
          <w:rFonts w:hint="eastAsia" w:ascii="仿宋" w:hAnsi="仿宋" w:eastAsia="仿宋"/>
          <w:sz w:val="24"/>
          <w:szCs w:val="24"/>
          <w:u w:val="single"/>
        </w:rPr>
        <w:t xml:space="preserve">             （盖公章）</w:t>
      </w:r>
    </w:p>
    <w:p>
      <w:pPr>
        <w:pStyle w:val="91"/>
        <w:spacing w:line="360" w:lineRule="exact"/>
        <w:ind w:left="960"/>
        <w:rPr>
          <w:rFonts w:ascii="仿宋" w:hAnsi="仿宋" w:eastAsia="仿宋"/>
          <w:sz w:val="24"/>
          <w:szCs w:val="24"/>
        </w:rPr>
      </w:pPr>
    </w:p>
    <w:p>
      <w:pPr>
        <w:pStyle w:val="91"/>
        <w:spacing w:line="360" w:lineRule="exact"/>
        <w:ind w:firstLine="600" w:firstLineChars="250"/>
        <w:rPr>
          <w:rFonts w:ascii="仿宋" w:hAnsi="仿宋" w:eastAsia="仿宋"/>
          <w:sz w:val="24"/>
          <w:szCs w:val="24"/>
          <w:u w:val="single"/>
        </w:rPr>
      </w:pPr>
      <w:r>
        <w:rPr>
          <w:rFonts w:hint="eastAsia" w:ascii="仿宋" w:hAnsi="仿宋" w:eastAsia="仿宋"/>
          <w:sz w:val="24"/>
          <w:szCs w:val="24"/>
        </w:rPr>
        <w:t>法定代表人：</w:t>
      </w:r>
      <w:r>
        <w:rPr>
          <w:rFonts w:hint="eastAsia" w:ascii="仿宋" w:hAnsi="仿宋" w:eastAsia="仿宋"/>
          <w:sz w:val="24"/>
          <w:szCs w:val="24"/>
          <w:u w:val="single"/>
        </w:rPr>
        <w:t xml:space="preserve">                                  （签字）</w:t>
      </w:r>
    </w:p>
    <w:p>
      <w:pPr>
        <w:pStyle w:val="91"/>
        <w:spacing w:line="360" w:lineRule="exact"/>
        <w:ind w:left="960"/>
        <w:rPr>
          <w:rFonts w:ascii="仿宋" w:hAnsi="仿宋" w:eastAsia="仿宋"/>
          <w:sz w:val="24"/>
          <w:szCs w:val="24"/>
          <w:u w:val="single"/>
        </w:rPr>
      </w:pPr>
    </w:p>
    <w:p>
      <w:pPr>
        <w:pStyle w:val="91"/>
        <w:spacing w:line="360" w:lineRule="exact"/>
        <w:ind w:firstLine="480" w:firstLineChars="200"/>
        <w:rPr>
          <w:rFonts w:ascii="仿宋" w:hAnsi="仿宋" w:eastAsia="仿宋"/>
          <w:sz w:val="24"/>
          <w:szCs w:val="24"/>
        </w:rPr>
      </w:pPr>
      <w:r>
        <w:rPr>
          <w:rFonts w:hint="eastAsia" w:ascii="仿宋" w:hAnsi="仿宋" w:eastAsia="仿宋"/>
          <w:sz w:val="24"/>
          <w:szCs w:val="24"/>
        </w:rPr>
        <w:t xml:space="preserve"> 授权委托日期：</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 xml:space="preserve"> 月</w:t>
      </w:r>
      <w:r>
        <w:rPr>
          <w:rFonts w:hint="eastAsia" w:ascii="仿宋" w:hAnsi="仿宋" w:eastAsia="仿宋"/>
          <w:sz w:val="24"/>
          <w:szCs w:val="24"/>
          <w:u w:val="single"/>
        </w:rPr>
        <w:t xml:space="preserve">      </w:t>
      </w:r>
      <w:r>
        <w:rPr>
          <w:rFonts w:hint="eastAsia" w:ascii="仿宋" w:hAnsi="仿宋" w:eastAsia="仿宋"/>
          <w:sz w:val="24"/>
          <w:szCs w:val="24"/>
        </w:rPr>
        <w:t>日</w:t>
      </w:r>
    </w:p>
    <w:p>
      <w:pPr>
        <w:pStyle w:val="92"/>
        <w:adjustRightInd w:val="0"/>
        <w:spacing w:line="360" w:lineRule="auto"/>
        <w:ind w:firstLine="540" w:firstLineChars="225"/>
        <w:rPr>
          <w:rFonts w:ascii="仿宋" w:hAnsi="仿宋" w:eastAsia="仿宋"/>
          <w:b w:val="0"/>
          <w:sz w:val="24"/>
          <w:szCs w:val="24"/>
        </w:rPr>
      </w:pPr>
    </w:p>
    <w:p>
      <w:pPr>
        <w:pStyle w:val="91"/>
        <w:adjustRightInd w:val="0"/>
        <w:snapToGrid w:val="0"/>
        <w:spacing w:before="120" w:line="240" w:lineRule="atLeast"/>
        <w:ind w:firstLine="600" w:firstLineChars="250"/>
        <w:rPr>
          <w:rFonts w:ascii="仿宋" w:hAnsi="仿宋" w:eastAsia="仿宋"/>
          <w:sz w:val="24"/>
          <w:szCs w:val="24"/>
        </w:rPr>
      </w:pPr>
      <w:r>
        <w:rPr>
          <w:rFonts w:hint="eastAsia" w:ascii="仿宋" w:hAnsi="仿宋" w:eastAsia="仿宋"/>
          <w:sz w:val="24"/>
          <w:szCs w:val="24"/>
        </w:rPr>
        <w:t>附：授权委托代理人身份证复印件（需加盖公章）</w:t>
      </w:r>
    </w:p>
    <w:p>
      <w:pPr>
        <w:pStyle w:val="91"/>
        <w:adjustRightInd w:val="0"/>
        <w:snapToGrid w:val="0"/>
        <w:spacing w:line="360" w:lineRule="auto"/>
        <w:ind w:firstLine="600" w:firstLineChars="250"/>
        <w:rPr>
          <w:rFonts w:ascii="仿宋" w:hAnsi="仿宋" w:eastAsia="仿宋"/>
          <w:sz w:val="24"/>
          <w:szCs w:val="24"/>
        </w:rPr>
      </w:pPr>
      <w:r>
        <w:rPr>
          <w:rFonts w:hint="eastAsia" w:ascii="仿宋" w:hAnsi="仿宋" w:eastAsia="仿宋"/>
          <w:sz w:val="24"/>
          <w:szCs w:val="24"/>
        </w:rPr>
        <w:t>本委托有效期限为：</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 xml:space="preserve">日至 </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日止</w:t>
      </w:r>
    </w:p>
    <w:p/>
    <w:p>
      <w:pPr>
        <w:pStyle w:val="91"/>
        <w:spacing w:line="360" w:lineRule="auto"/>
        <w:rPr>
          <w:rFonts w:ascii="仿宋" w:hAnsi="仿宋" w:eastAsia="仿宋"/>
          <w:bCs/>
          <w:kern w:val="0"/>
          <w:sz w:val="24"/>
          <w:szCs w:val="24"/>
        </w:rPr>
      </w:pPr>
      <w:r>
        <w:rPr>
          <w:rFonts w:hint="eastAsia" w:ascii="仿宋" w:hAnsi="仿宋" w:eastAsia="仿宋"/>
          <w:sz w:val="24"/>
          <w:szCs w:val="24"/>
        </w:rPr>
        <w:t>附件七：</w:t>
      </w:r>
    </w:p>
    <w:p>
      <w:pPr>
        <w:pStyle w:val="91"/>
        <w:jc w:val="center"/>
        <w:rPr>
          <w:rFonts w:ascii="仿宋" w:hAnsi="仿宋" w:eastAsia="仿宋" w:cs="宋体"/>
          <w:b/>
          <w:bCs/>
          <w:kern w:val="0"/>
          <w:sz w:val="28"/>
          <w:szCs w:val="28"/>
        </w:rPr>
      </w:pPr>
      <w:r>
        <w:rPr>
          <w:rFonts w:hint="eastAsia" w:ascii="仿宋" w:hAnsi="仿宋" w:eastAsia="仿宋" w:cs="宋体"/>
          <w:b/>
          <w:bCs/>
          <w:kern w:val="0"/>
          <w:sz w:val="28"/>
          <w:szCs w:val="28"/>
        </w:rPr>
        <w:t>技术质量负责人授权委托书</w:t>
      </w:r>
    </w:p>
    <w:p>
      <w:pPr>
        <w:pStyle w:val="91"/>
        <w:spacing w:line="360" w:lineRule="exact"/>
        <w:jc w:val="center"/>
        <w:rPr>
          <w:rFonts w:ascii="仿宋" w:hAnsi="仿宋" w:eastAsia="仿宋"/>
          <w:b/>
          <w:bCs/>
          <w:sz w:val="24"/>
        </w:rPr>
      </w:pPr>
    </w:p>
    <w:p>
      <w:pPr>
        <w:pStyle w:val="91"/>
        <w:spacing w:line="480" w:lineRule="exact"/>
        <w:rPr>
          <w:rFonts w:ascii="仿宋" w:hAnsi="仿宋" w:eastAsia="仿宋"/>
          <w:sz w:val="24"/>
          <w:szCs w:val="24"/>
        </w:rPr>
      </w:pPr>
      <w:r>
        <w:rPr>
          <w:rFonts w:hint="eastAsia" w:ascii="仿宋" w:hAnsi="仿宋" w:eastAsia="仿宋"/>
          <w:sz w:val="24"/>
          <w:szCs w:val="24"/>
        </w:rPr>
        <w:t>致</w:t>
      </w:r>
      <w:r>
        <w:rPr>
          <w:rFonts w:hint="eastAsia" w:ascii="仿宋" w:hAnsi="仿宋" w:eastAsia="仿宋"/>
          <w:sz w:val="24"/>
          <w:szCs w:val="24"/>
          <w:u w:val="single"/>
        </w:rPr>
        <w:t xml:space="preserve"> 中国建筑第八工程局有限公司  </w:t>
      </w:r>
      <w:r>
        <w:rPr>
          <w:rFonts w:hint="eastAsia" w:ascii="仿宋" w:hAnsi="仿宋" w:eastAsia="仿宋"/>
          <w:sz w:val="24"/>
          <w:szCs w:val="24"/>
        </w:rPr>
        <w:t>：</w:t>
      </w:r>
    </w:p>
    <w:p>
      <w:pPr>
        <w:pStyle w:val="91"/>
        <w:spacing w:line="480" w:lineRule="exact"/>
        <w:ind w:firstLine="480" w:firstLineChars="200"/>
        <w:rPr>
          <w:rFonts w:ascii="仿宋" w:hAnsi="仿宋" w:eastAsia="仿宋"/>
          <w:sz w:val="24"/>
          <w:szCs w:val="24"/>
        </w:rPr>
      </w:pPr>
      <w:r>
        <w:rPr>
          <w:rFonts w:hint="eastAsia" w:ascii="仿宋" w:hAnsi="仿宋" w:eastAsia="仿宋"/>
          <w:sz w:val="24"/>
          <w:szCs w:val="24"/>
        </w:rPr>
        <w:t>为加强我方合同内</w:t>
      </w:r>
      <w:r>
        <w:rPr>
          <w:rFonts w:hint="eastAsia" w:ascii="仿宋" w:hAnsi="仿宋" w:eastAsia="仿宋"/>
          <w:sz w:val="24"/>
          <w:szCs w:val="24"/>
          <w:u w:val="single"/>
        </w:rPr>
        <w:t xml:space="preserve">        </w:t>
      </w:r>
      <w:r>
        <w:rPr>
          <w:rFonts w:hint="eastAsia" w:ascii="仿宋" w:hAnsi="仿宋" w:eastAsia="仿宋"/>
          <w:sz w:val="24"/>
          <w:szCs w:val="24"/>
        </w:rPr>
        <w:t>施工技术质量管理，保质保量完成我方合同内</w:t>
      </w:r>
      <w:r>
        <w:rPr>
          <w:rFonts w:hint="eastAsia" w:ascii="仿宋" w:hAnsi="仿宋" w:eastAsia="仿宋"/>
          <w:sz w:val="24"/>
          <w:szCs w:val="24"/>
          <w:u w:val="single"/>
        </w:rPr>
        <w:t xml:space="preserve">      </w:t>
      </w:r>
      <w:r>
        <w:rPr>
          <w:rFonts w:hint="eastAsia" w:ascii="仿宋" w:hAnsi="仿宋" w:eastAsia="仿宋"/>
          <w:sz w:val="24"/>
          <w:szCs w:val="24"/>
        </w:rPr>
        <w:t>施工任务，我方委托</w:t>
      </w:r>
      <w:r>
        <w:rPr>
          <w:rFonts w:hint="eastAsia" w:ascii="仿宋" w:hAnsi="仿宋" w:eastAsia="仿宋"/>
          <w:sz w:val="24"/>
          <w:szCs w:val="24"/>
          <w:u w:val="single"/>
        </w:rPr>
        <w:t xml:space="preserve">            </w:t>
      </w:r>
      <w:r>
        <w:rPr>
          <w:rFonts w:hint="eastAsia" w:ascii="仿宋" w:hAnsi="仿宋" w:eastAsia="仿宋"/>
          <w:sz w:val="24"/>
          <w:szCs w:val="24"/>
        </w:rPr>
        <w:t>为我公司施工贵方</w:t>
      </w:r>
      <w:r>
        <w:rPr>
          <w:rFonts w:hint="eastAsia" w:ascii="仿宋" w:hAnsi="仿宋" w:eastAsia="仿宋"/>
          <w:sz w:val="24"/>
          <w:szCs w:val="24"/>
          <w:u w:val="single"/>
        </w:rPr>
        <w:t>西安地铁八号线工程施工总承包1标段项目四分部临建工程</w:t>
      </w:r>
      <w:r>
        <w:rPr>
          <w:rFonts w:hint="eastAsia" w:ascii="仿宋" w:hAnsi="仿宋" w:eastAsia="仿宋"/>
          <w:sz w:val="24"/>
          <w:szCs w:val="24"/>
        </w:rPr>
        <w:t>我方合同内的现场技术质量负责人，该负责人全权代表我</w:t>
      </w:r>
      <w:r>
        <w:rPr>
          <w:rFonts w:hint="eastAsia" w:ascii="仿宋" w:hAnsi="仿宋" w:eastAsia="仿宋"/>
          <w:bCs/>
          <w:sz w:val="24"/>
          <w:szCs w:val="24"/>
        </w:rPr>
        <w:t>按合同约定承担工程的实施、完成、缺陷修复的技术与质量以及</w:t>
      </w:r>
      <w:r>
        <w:rPr>
          <w:rFonts w:hint="eastAsia" w:ascii="仿宋" w:hAnsi="仿宋" w:eastAsia="仿宋"/>
          <w:sz w:val="24"/>
          <w:szCs w:val="24"/>
        </w:rPr>
        <w:t>签署与本工程有关的所有技术与质量文件等事项，我均承认。</w:t>
      </w:r>
    </w:p>
    <w:p>
      <w:pPr>
        <w:pStyle w:val="91"/>
        <w:spacing w:line="480" w:lineRule="exact"/>
        <w:ind w:firstLine="697"/>
        <w:rPr>
          <w:rFonts w:ascii="仿宋" w:hAnsi="仿宋" w:eastAsia="仿宋"/>
          <w:sz w:val="24"/>
          <w:szCs w:val="24"/>
        </w:rPr>
      </w:pPr>
      <w:r>
        <w:rPr>
          <w:rFonts w:hint="eastAsia" w:ascii="仿宋" w:hAnsi="仿宋" w:eastAsia="仿宋"/>
          <w:sz w:val="24"/>
          <w:szCs w:val="24"/>
        </w:rPr>
        <w:t>该技术质量负责人具备</w:t>
      </w:r>
      <w:r>
        <w:rPr>
          <w:rFonts w:hint="eastAsia" w:ascii="仿宋" w:hAnsi="仿宋" w:eastAsia="仿宋"/>
          <w:sz w:val="24"/>
          <w:szCs w:val="24"/>
          <w:u w:val="single"/>
        </w:rPr>
        <w:t xml:space="preserve">     </w:t>
      </w:r>
      <w:r>
        <w:rPr>
          <w:rFonts w:hint="eastAsia" w:ascii="仿宋" w:hAnsi="仿宋" w:eastAsia="仿宋"/>
          <w:sz w:val="24"/>
          <w:szCs w:val="24"/>
        </w:rPr>
        <w:t>执业资格证书，</w:t>
      </w:r>
      <w:r>
        <w:rPr>
          <w:rFonts w:hint="eastAsia" w:ascii="仿宋" w:hAnsi="仿宋" w:eastAsia="仿宋"/>
          <w:sz w:val="24"/>
          <w:szCs w:val="24"/>
          <w:u w:val="single"/>
        </w:rPr>
        <w:t xml:space="preserve">     </w:t>
      </w:r>
      <w:r>
        <w:rPr>
          <w:rFonts w:hint="eastAsia" w:ascii="仿宋" w:hAnsi="仿宋" w:eastAsia="仿宋"/>
          <w:sz w:val="24"/>
          <w:szCs w:val="24"/>
        </w:rPr>
        <w:t>年同类工程工作经验（或</w:t>
      </w:r>
      <w:r>
        <w:rPr>
          <w:rFonts w:hint="eastAsia" w:ascii="仿宋" w:hAnsi="仿宋" w:eastAsia="仿宋"/>
          <w:sz w:val="24"/>
          <w:szCs w:val="24"/>
          <w:u w:val="single"/>
        </w:rPr>
        <w:t xml:space="preserve">  、         </w:t>
      </w:r>
      <w:r>
        <w:rPr>
          <w:rFonts w:hint="eastAsia" w:ascii="仿宋" w:hAnsi="仿宋" w:eastAsia="仿宋"/>
          <w:sz w:val="24"/>
          <w:szCs w:val="24"/>
        </w:rPr>
        <w:t>工程负责经验)。</w:t>
      </w:r>
    </w:p>
    <w:p>
      <w:pPr>
        <w:pStyle w:val="91"/>
        <w:spacing w:line="480" w:lineRule="exact"/>
        <w:ind w:firstLine="697"/>
        <w:rPr>
          <w:rFonts w:ascii="仿宋" w:hAnsi="仿宋" w:eastAsia="仿宋"/>
          <w:sz w:val="24"/>
          <w:szCs w:val="24"/>
        </w:rPr>
      </w:pPr>
      <w:r>
        <w:rPr>
          <w:rFonts w:hint="eastAsia" w:ascii="仿宋" w:hAnsi="仿宋" w:eastAsia="仿宋"/>
          <w:sz w:val="24"/>
          <w:szCs w:val="24"/>
        </w:rPr>
        <w:t>该技术质量负责人无转委托权，特此委托。</w:t>
      </w:r>
    </w:p>
    <w:p>
      <w:pPr>
        <w:pStyle w:val="91"/>
        <w:spacing w:line="360" w:lineRule="exact"/>
        <w:ind w:firstLine="720" w:firstLineChars="300"/>
        <w:rPr>
          <w:rFonts w:ascii="仿宋" w:hAnsi="仿宋" w:eastAsia="仿宋"/>
          <w:sz w:val="24"/>
          <w:szCs w:val="24"/>
        </w:rPr>
      </w:pPr>
    </w:p>
    <w:p>
      <w:pPr>
        <w:pStyle w:val="91"/>
        <w:spacing w:line="360" w:lineRule="exact"/>
        <w:ind w:firstLine="720" w:firstLineChars="300"/>
        <w:rPr>
          <w:rFonts w:ascii="仿宋" w:hAnsi="仿宋" w:eastAsia="仿宋"/>
          <w:sz w:val="24"/>
          <w:szCs w:val="24"/>
        </w:rPr>
      </w:pPr>
    </w:p>
    <w:p>
      <w:pPr>
        <w:pStyle w:val="91"/>
        <w:spacing w:line="360" w:lineRule="exact"/>
        <w:ind w:firstLine="720" w:firstLineChars="300"/>
        <w:rPr>
          <w:rFonts w:ascii="仿宋" w:hAnsi="仿宋" w:eastAsia="仿宋"/>
          <w:sz w:val="24"/>
          <w:szCs w:val="24"/>
          <w:u w:val="single"/>
        </w:rPr>
      </w:pPr>
      <w:r>
        <w:rPr>
          <w:rFonts w:hint="eastAsia" w:ascii="仿宋" w:hAnsi="仿宋" w:eastAsia="仿宋"/>
          <w:sz w:val="24"/>
          <w:szCs w:val="24"/>
        </w:rPr>
        <w:t>委托的技术质量负责人：</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（签字）</w:t>
      </w:r>
      <w:r>
        <w:rPr>
          <w:rFonts w:hint="eastAsia" w:ascii="仿宋" w:hAnsi="仿宋" w:eastAsia="仿宋"/>
          <w:sz w:val="24"/>
          <w:szCs w:val="24"/>
        </w:rPr>
        <w:t xml:space="preserve">  性别 ：</w:t>
      </w:r>
      <w:r>
        <w:rPr>
          <w:rFonts w:hint="eastAsia" w:ascii="仿宋" w:hAnsi="仿宋" w:eastAsia="仿宋"/>
          <w:sz w:val="24"/>
          <w:szCs w:val="24"/>
          <w:u w:val="single"/>
        </w:rPr>
        <w:t xml:space="preserve">     </w:t>
      </w:r>
      <w:r>
        <w:rPr>
          <w:rFonts w:hint="eastAsia" w:ascii="仿宋" w:hAnsi="仿宋" w:eastAsia="仿宋"/>
          <w:sz w:val="24"/>
          <w:szCs w:val="24"/>
        </w:rPr>
        <w:t>年龄：____</w:t>
      </w:r>
    </w:p>
    <w:p>
      <w:pPr>
        <w:pStyle w:val="91"/>
        <w:spacing w:line="360" w:lineRule="exact"/>
        <w:ind w:firstLine="720" w:firstLineChars="300"/>
        <w:rPr>
          <w:rFonts w:ascii="仿宋" w:hAnsi="仿宋" w:eastAsia="仿宋"/>
          <w:sz w:val="24"/>
          <w:szCs w:val="24"/>
        </w:rPr>
      </w:pPr>
    </w:p>
    <w:p>
      <w:pPr>
        <w:pStyle w:val="91"/>
        <w:spacing w:line="360" w:lineRule="exact"/>
        <w:ind w:firstLine="720" w:firstLineChars="300"/>
        <w:rPr>
          <w:rFonts w:ascii="仿宋" w:hAnsi="仿宋" w:eastAsia="仿宋"/>
          <w:sz w:val="24"/>
          <w:szCs w:val="24"/>
        </w:rPr>
      </w:pPr>
    </w:p>
    <w:p>
      <w:pPr>
        <w:pStyle w:val="91"/>
        <w:spacing w:line="360" w:lineRule="exact"/>
        <w:ind w:firstLine="720" w:firstLineChars="300"/>
        <w:rPr>
          <w:rFonts w:ascii="仿宋" w:hAnsi="仿宋" w:eastAsia="仿宋"/>
          <w:sz w:val="24"/>
          <w:szCs w:val="24"/>
          <w:u w:val="single"/>
        </w:rPr>
      </w:pPr>
      <w:r>
        <w:rPr>
          <w:rFonts w:hint="eastAsia" w:ascii="仿宋" w:hAnsi="仿宋" w:eastAsia="仿宋"/>
          <w:sz w:val="24"/>
          <w:szCs w:val="24"/>
        </w:rPr>
        <w:t>身份证号码：</w:t>
      </w:r>
      <w:r>
        <w:rPr>
          <w:rFonts w:hint="eastAsia" w:ascii="仿宋" w:hAnsi="仿宋" w:eastAsia="仿宋"/>
          <w:sz w:val="24"/>
          <w:szCs w:val="24"/>
          <w:u w:val="single"/>
        </w:rPr>
        <w:t xml:space="preserve">                    </w:t>
      </w:r>
      <w:r>
        <w:rPr>
          <w:rFonts w:hint="eastAsia" w:ascii="仿宋" w:hAnsi="仿宋" w:eastAsia="仿宋"/>
          <w:sz w:val="24"/>
          <w:szCs w:val="24"/>
        </w:rPr>
        <w:t>职务：</w:t>
      </w:r>
      <w:r>
        <w:rPr>
          <w:rFonts w:hint="eastAsia" w:ascii="仿宋" w:hAnsi="仿宋" w:eastAsia="仿宋"/>
          <w:sz w:val="24"/>
          <w:szCs w:val="24"/>
          <w:u w:val="single"/>
        </w:rPr>
        <w:t xml:space="preserve">               </w:t>
      </w:r>
    </w:p>
    <w:p>
      <w:pPr>
        <w:pStyle w:val="91"/>
        <w:spacing w:line="360" w:lineRule="exact"/>
        <w:ind w:firstLine="720" w:firstLineChars="300"/>
        <w:rPr>
          <w:rFonts w:ascii="仿宋" w:hAnsi="仿宋" w:eastAsia="仿宋"/>
          <w:sz w:val="24"/>
          <w:szCs w:val="24"/>
          <w:u w:val="single"/>
        </w:rPr>
      </w:pPr>
    </w:p>
    <w:p>
      <w:pPr>
        <w:pStyle w:val="91"/>
        <w:spacing w:line="360" w:lineRule="exact"/>
        <w:ind w:firstLine="720" w:firstLineChars="300"/>
        <w:rPr>
          <w:rFonts w:ascii="仿宋" w:hAnsi="仿宋" w:eastAsia="仿宋"/>
          <w:sz w:val="24"/>
          <w:szCs w:val="24"/>
        </w:rPr>
      </w:pPr>
      <w:r>
        <w:rPr>
          <w:rFonts w:hint="eastAsia" w:ascii="仿宋" w:hAnsi="仿宋" w:eastAsia="仿宋"/>
          <w:sz w:val="24"/>
          <w:szCs w:val="24"/>
        </w:rPr>
        <w:t xml:space="preserve">乙     方： </w:t>
      </w:r>
      <w:r>
        <w:rPr>
          <w:rFonts w:hint="eastAsia" w:ascii="仿宋" w:hAnsi="仿宋" w:eastAsia="仿宋"/>
          <w:sz w:val="24"/>
          <w:szCs w:val="24"/>
          <w:u w:val="single"/>
        </w:rPr>
        <w:t xml:space="preserve">                                  （盖章）</w:t>
      </w:r>
    </w:p>
    <w:p>
      <w:pPr>
        <w:pStyle w:val="91"/>
        <w:spacing w:line="360" w:lineRule="exact"/>
        <w:ind w:firstLine="720" w:firstLineChars="300"/>
        <w:rPr>
          <w:rFonts w:ascii="仿宋" w:hAnsi="仿宋" w:eastAsia="仿宋"/>
          <w:sz w:val="24"/>
          <w:szCs w:val="24"/>
        </w:rPr>
      </w:pPr>
    </w:p>
    <w:p>
      <w:pPr>
        <w:pStyle w:val="91"/>
        <w:spacing w:line="360" w:lineRule="exact"/>
        <w:ind w:firstLine="720" w:firstLineChars="300"/>
        <w:rPr>
          <w:rFonts w:ascii="仿宋" w:hAnsi="仿宋" w:eastAsia="仿宋"/>
          <w:sz w:val="24"/>
          <w:szCs w:val="24"/>
        </w:rPr>
      </w:pPr>
    </w:p>
    <w:p>
      <w:pPr>
        <w:pStyle w:val="91"/>
        <w:spacing w:line="360" w:lineRule="exact"/>
        <w:ind w:firstLine="720" w:firstLineChars="300"/>
        <w:rPr>
          <w:rFonts w:ascii="仿宋" w:hAnsi="仿宋" w:eastAsia="仿宋"/>
          <w:sz w:val="24"/>
          <w:szCs w:val="24"/>
        </w:rPr>
      </w:pPr>
      <w:r>
        <w:rPr>
          <w:rFonts w:hint="eastAsia" w:ascii="仿宋" w:hAnsi="仿宋" w:eastAsia="仿宋"/>
          <w:sz w:val="24"/>
          <w:szCs w:val="24"/>
        </w:rPr>
        <w:t>法定代表人：</w:t>
      </w:r>
      <w:r>
        <w:rPr>
          <w:rFonts w:hint="eastAsia" w:ascii="仿宋" w:hAnsi="仿宋" w:eastAsia="仿宋"/>
          <w:sz w:val="24"/>
          <w:szCs w:val="24"/>
          <w:u w:val="single"/>
        </w:rPr>
        <w:t xml:space="preserve">                                  （签字）</w:t>
      </w:r>
    </w:p>
    <w:p>
      <w:pPr>
        <w:pStyle w:val="91"/>
        <w:spacing w:line="360" w:lineRule="exact"/>
        <w:ind w:left="2833" w:leftChars="1349" w:firstLine="2400" w:firstLineChars="1000"/>
        <w:rPr>
          <w:rFonts w:ascii="仿宋" w:hAnsi="仿宋" w:eastAsia="仿宋"/>
          <w:sz w:val="24"/>
          <w:szCs w:val="24"/>
        </w:rPr>
      </w:pPr>
    </w:p>
    <w:p>
      <w:pPr>
        <w:pStyle w:val="91"/>
        <w:spacing w:line="360" w:lineRule="exact"/>
        <w:ind w:left="2833" w:leftChars="1349" w:firstLine="2400" w:firstLineChars="1000"/>
        <w:rPr>
          <w:rFonts w:ascii="仿宋" w:hAnsi="仿宋" w:eastAsia="仿宋"/>
          <w:sz w:val="24"/>
          <w:szCs w:val="24"/>
        </w:rPr>
      </w:pPr>
    </w:p>
    <w:p>
      <w:pPr>
        <w:pStyle w:val="91"/>
        <w:spacing w:line="360" w:lineRule="exact"/>
        <w:ind w:left="2833" w:leftChars="1349" w:firstLine="2400" w:firstLineChars="1000"/>
        <w:rPr>
          <w:rFonts w:ascii="仿宋" w:hAnsi="仿宋" w:eastAsia="仿宋"/>
          <w:sz w:val="24"/>
          <w:szCs w:val="24"/>
        </w:rPr>
      </w:pPr>
    </w:p>
    <w:p>
      <w:pPr>
        <w:pStyle w:val="91"/>
        <w:spacing w:line="360" w:lineRule="exact"/>
        <w:ind w:left="2833" w:leftChars="1349" w:firstLine="2400" w:firstLineChars="1000"/>
        <w:rPr>
          <w:rFonts w:ascii="仿宋" w:hAnsi="仿宋" w:eastAsia="仿宋"/>
          <w:sz w:val="24"/>
          <w:szCs w:val="24"/>
        </w:rPr>
      </w:pPr>
    </w:p>
    <w:p>
      <w:pPr>
        <w:pStyle w:val="91"/>
        <w:spacing w:line="360" w:lineRule="exact"/>
        <w:jc w:val="center"/>
        <w:rPr>
          <w:rFonts w:ascii="仿宋" w:hAnsi="仿宋" w:eastAsia="仿宋"/>
          <w:sz w:val="24"/>
          <w:szCs w:val="24"/>
        </w:rPr>
      </w:pPr>
      <w:r>
        <w:rPr>
          <w:rFonts w:hint="eastAsia" w:ascii="仿宋" w:hAnsi="仿宋" w:eastAsia="仿宋"/>
          <w:sz w:val="24"/>
          <w:szCs w:val="24"/>
        </w:rPr>
        <w:t xml:space="preserve">            授权委托日期：</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w:t>
      </w:r>
    </w:p>
    <w:p>
      <w:pPr>
        <w:pStyle w:val="91"/>
        <w:spacing w:line="360" w:lineRule="exact"/>
        <w:jc w:val="center"/>
        <w:rPr>
          <w:rFonts w:ascii="仿宋" w:hAnsi="仿宋" w:eastAsia="仿宋"/>
          <w:sz w:val="24"/>
          <w:szCs w:val="24"/>
        </w:rPr>
      </w:pPr>
    </w:p>
    <w:p>
      <w:pPr>
        <w:pStyle w:val="91"/>
        <w:spacing w:line="360" w:lineRule="exact"/>
        <w:jc w:val="center"/>
        <w:rPr>
          <w:rFonts w:ascii="仿宋" w:hAnsi="仿宋" w:eastAsia="仿宋"/>
          <w:sz w:val="24"/>
          <w:szCs w:val="24"/>
        </w:rPr>
      </w:pPr>
    </w:p>
    <w:p>
      <w:pPr>
        <w:pStyle w:val="91"/>
        <w:spacing w:line="360" w:lineRule="exact"/>
        <w:jc w:val="center"/>
        <w:rPr>
          <w:rFonts w:ascii="仿宋" w:hAnsi="仿宋" w:eastAsia="仿宋"/>
          <w:sz w:val="24"/>
          <w:szCs w:val="24"/>
        </w:rPr>
      </w:pPr>
    </w:p>
    <w:p>
      <w:pPr>
        <w:pStyle w:val="91"/>
        <w:rPr>
          <w:rFonts w:ascii="仿宋" w:hAnsi="仿宋" w:eastAsia="仿宋"/>
          <w:sz w:val="24"/>
          <w:szCs w:val="24"/>
        </w:rPr>
      </w:pPr>
      <w:r>
        <w:rPr>
          <w:rFonts w:hint="eastAsia" w:ascii="仿宋" w:hAnsi="仿宋" w:eastAsia="仿宋"/>
          <w:sz w:val="24"/>
          <w:szCs w:val="24"/>
        </w:rPr>
        <w:t>附件八：</w:t>
      </w:r>
    </w:p>
    <w:p>
      <w:pPr>
        <w:pStyle w:val="91"/>
        <w:jc w:val="center"/>
        <w:rPr>
          <w:rFonts w:ascii="仿宋" w:hAnsi="仿宋" w:eastAsia="仿宋" w:cs="宋体"/>
          <w:b/>
          <w:bCs/>
          <w:kern w:val="0"/>
          <w:sz w:val="28"/>
          <w:szCs w:val="28"/>
        </w:rPr>
      </w:pPr>
      <w:r>
        <w:rPr>
          <w:rFonts w:hint="eastAsia" w:ascii="仿宋" w:hAnsi="仿宋" w:eastAsia="仿宋" w:cs="宋体"/>
          <w:b/>
          <w:bCs/>
          <w:kern w:val="0"/>
          <w:sz w:val="28"/>
          <w:szCs w:val="28"/>
        </w:rPr>
        <w:t>物资设备负责人授权委托书</w:t>
      </w:r>
    </w:p>
    <w:p>
      <w:pPr>
        <w:pStyle w:val="91"/>
        <w:spacing w:line="360" w:lineRule="exact"/>
        <w:jc w:val="center"/>
        <w:rPr>
          <w:rFonts w:ascii="仿宋" w:hAnsi="仿宋" w:eastAsia="仿宋"/>
          <w:b/>
          <w:bCs/>
          <w:sz w:val="24"/>
        </w:rPr>
      </w:pPr>
    </w:p>
    <w:p>
      <w:pPr>
        <w:pStyle w:val="91"/>
        <w:spacing w:line="480" w:lineRule="exact"/>
        <w:rPr>
          <w:rFonts w:ascii="仿宋" w:hAnsi="仿宋" w:eastAsia="仿宋"/>
          <w:sz w:val="24"/>
          <w:szCs w:val="24"/>
        </w:rPr>
      </w:pPr>
      <w:r>
        <w:rPr>
          <w:rFonts w:hint="eastAsia" w:ascii="仿宋" w:hAnsi="仿宋" w:eastAsia="仿宋"/>
          <w:sz w:val="24"/>
          <w:szCs w:val="24"/>
        </w:rPr>
        <w:t>致</w:t>
      </w:r>
      <w:r>
        <w:rPr>
          <w:rFonts w:hint="eastAsia" w:ascii="仿宋" w:hAnsi="仿宋" w:eastAsia="仿宋"/>
          <w:sz w:val="24"/>
          <w:szCs w:val="24"/>
          <w:u w:val="single"/>
        </w:rPr>
        <w:t xml:space="preserve"> 中国建筑第八工程局有限公司  </w:t>
      </w:r>
      <w:r>
        <w:rPr>
          <w:rFonts w:hint="eastAsia" w:ascii="仿宋" w:hAnsi="仿宋" w:eastAsia="仿宋"/>
          <w:sz w:val="24"/>
          <w:szCs w:val="24"/>
        </w:rPr>
        <w:t>：</w:t>
      </w:r>
    </w:p>
    <w:p>
      <w:pPr>
        <w:pStyle w:val="91"/>
        <w:spacing w:line="480" w:lineRule="exact"/>
        <w:ind w:firstLine="480" w:firstLineChars="200"/>
        <w:rPr>
          <w:rFonts w:ascii="仿宋" w:hAnsi="仿宋" w:eastAsia="仿宋"/>
          <w:sz w:val="24"/>
          <w:szCs w:val="24"/>
        </w:rPr>
      </w:pPr>
      <w:r>
        <w:rPr>
          <w:rFonts w:hint="eastAsia" w:ascii="仿宋" w:hAnsi="仿宋" w:eastAsia="仿宋"/>
          <w:sz w:val="24"/>
          <w:szCs w:val="24"/>
        </w:rPr>
        <w:t>为加强贵方供应的物资、施工机械设备管理，保质保量完成我方合同内</w:t>
      </w:r>
      <w:r>
        <w:rPr>
          <w:rFonts w:hint="eastAsia" w:ascii="仿宋" w:hAnsi="仿宋" w:eastAsia="仿宋"/>
          <w:sz w:val="24"/>
          <w:szCs w:val="24"/>
          <w:u w:val="single"/>
        </w:rPr>
        <w:t xml:space="preserve">       </w:t>
      </w:r>
      <w:r>
        <w:rPr>
          <w:rFonts w:hint="eastAsia" w:ascii="仿宋" w:hAnsi="仿宋" w:eastAsia="仿宋"/>
          <w:sz w:val="24"/>
          <w:szCs w:val="24"/>
        </w:rPr>
        <w:t>施工任务，我方委托</w:t>
      </w:r>
      <w:r>
        <w:rPr>
          <w:rFonts w:hint="eastAsia" w:ascii="仿宋" w:hAnsi="仿宋" w:eastAsia="仿宋"/>
          <w:sz w:val="24"/>
          <w:szCs w:val="24"/>
          <w:u w:val="single"/>
        </w:rPr>
        <w:t xml:space="preserve">            </w:t>
      </w:r>
      <w:r>
        <w:rPr>
          <w:rFonts w:hint="eastAsia" w:ascii="仿宋" w:hAnsi="仿宋" w:eastAsia="仿宋"/>
          <w:sz w:val="24"/>
          <w:szCs w:val="24"/>
        </w:rPr>
        <w:t>为我公司施工贵方</w:t>
      </w:r>
      <w:r>
        <w:rPr>
          <w:rFonts w:hint="eastAsia" w:ascii="仿宋" w:hAnsi="仿宋" w:eastAsia="仿宋"/>
          <w:sz w:val="24"/>
          <w:szCs w:val="24"/>
          <w:u w:val="single"/>
        </w:rPr>
        <w:t>西安地铁八号线工程施工总承包1标段项目四分部临建工程</w:t>
      </w:r>
      <w:r>
        <w:rPr>
          <w:rFonts w:hint="eastAsia" w:ascii="仿宋" w:hAnsi="仿宋" w:eastAsia="仿宋"/>
          <w:sz w:val="24"/>
          <w:szCs w:val="24"/>
        </w:rPr>
        <w:t>我方合同内的现场物资设备管理负责人，该负责人全权代表我</w:t>
      </w:r>
      <w:r>
        <w:rPr>
          <w:rFonts w:hint="eastAsia" w:ascii="仿宋" w:hAnsi="仿宋" w:eastAsia="仿宋"/>
          <w:bCs/>
          <w:sz w:val="24"/>
          <w:szCs w:val="24"/>
        </w:rPr>
        <w:t>按合同约定</w:t>
      </w:r>
      <w:r>
        <w:rPr>
          <w:rFonts w:hint="eastAsia" w:ascii="仿宋" w:hAnsi="仿宋" w:eastAsia="仿宋"/>
          <w:sz w:val="24"/>
          <w:szCs w:val="24"/>
        </w:rPr>
        <w:t>负责与贵方办理物资、机械设备验收领用签字手续以及与本工程有关的所有物资设备文件等事项，我均承认。</w:t>
      </w:r>
    </w:p>
    <w:p>
      <w:pPr>
        <w:pStyle w:val="91"/>
        <w:spacing w:line="480" w:lineRule="exact"/>
        <w:ind w:firstLine="610"/>
        <w:rPr>
          <w:rFonts w:ascii="仿宋" w:hAnsi="仿宋" w:eastAsia="仿宋"/>
          <w:sz w:val="24"/>
          <w:szCs w:val="24"/>
        </w:rPr>
      </w:pPr>
    </w:p>
    <w:p>
      <w:pPr>
        <w:pStyle w:val="91"/>
        <w:spacing w:line="480" w:lineRule="exact"/>
        <w:ind w:firstLine="697"/>
        <w:rPr>
          <w:rFonts w:ascii="仿宋" w:hAnsi="仿宋" w:eastAsia="仿宋"/>
          <w:sz w:val="24"/>
          <w:szCs w:val="24"/>
        </w:rPr>
      </w:pPr>
      <w:r>
        <w:rPr>
          <w:rFonts w:hint="eastAsia" w:ascii="仿宋" w:hAnsi="仿宋" w:eastAsia="仿宋"/>
          <w:sz w:val="24"/>
          <w:szCs w:val="24"/>
        </w:rPr>
        <w:t>该物资设备负责人无转委托权，特此委托。</w:t>
      </w:r>
    </w:p>
    <w:p>
      <w:pPr>
        <w:pStyle w:val="91"/>
        <w:spacing w:line="360" w:lineRule="exact"/>
        <w:ind w:firstLine="720" w:firstLineChars="300"/>
        <w:rPr>
          <w:rFonts w:ascii="仿宋" w:hAnsi="仿宋" w:eastAsia="仿宋"/>
          <w:sz w:val="24"/>
          <w:szCs w:val="24"/>
        </w:rPr>
      </w:pPr>
    </w:p>
    <w:p>
      <w:pPr>
        <w:pStyle w:val="91"/>
        <w:spacing w:line="360" w:lineRule="exact"/>
        <w:ind w:firstLine="720" w:firstLineChars="300"/>
        <w:rPr>
          <w:rFonts w:ascii="仿宋" w:hAnsi="仿宋" w:eastAsia="仿宋"/>
          <w:sz w:val="24"/>
          <w:szCs w:val="24"/>
        </w:rPr>
      </w:pPr>
    </w:p>
    <w:p>
      <w:pPr>
        <w:pStyle w:val="91"/>
        <w:spacing w:line="360" w:lineRule="exact"/>
        <w:ind w:firstLine="720" w:firstLineChars="300"/>
        <w:rPr>
          <w:rFonts w:ascii="仿宋" w:hAnsi="仿宋" w:eastAsia="仿宋"/>
          <w:sz w:val="24"/>
          <w:szCs w:val="24"/>
          <w:u w:val="single"/>
        </w:rPr>
      </w:pPr>
      <w:r>
        <w:rPr>
          <w:rFonts w:hint="eastAsia" w:ascii="仿宋" w:hAnsi="仿宋" w:eastAsia="仿宋"/>
          <w:sz w:val="24"/>
          <w:szCs w:val="24"/>
        </w:rPr>
        <w:t>委托的物资设备负责人：</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（签字）</w:t>
      </w:r>
      <w:r>
        <w:rPr>
          <w:rFonts w:hint="eastAsia" w:ascii="仿宋" w:hAnsi="仿宋" w:eastAsia="仿宋"/>
          <w:sz w:val="24"/>
          <w:szCs w:val="24"/>
        </w:rPr>
        <w:t xml:space="preserve"> 性别 ：</w:t>
      </w:r>
      <w:r>
        <w:rPr>
          <w:rFonts w:hint="eastAsia" w:ascii="仿宋" w:hAnsi="仿宋" w:eastAsia="仿宋"/>
          <w:sz w:val="24"/>
          <w:szCs w:val="24"/>
          <w:u w:val="single"/>
        </w:rPr>
        <w:t xml:space="preserve">       </w:t>
      </w:r>
      <w:r>
        <w:rPr>
          <w:rFonts w:hint="eastAsia" w:ascii="仿宋" w:hAnsi="仿宋" w:eastAsia="仿宋"/>
          <w:sz w:val="24"/>
          <w:szCs w:val="24"/>
        </w:rPr>
        <w:t>年龄：_______</w:t>
      </w:r>
    </w:p>
    <w:p>
      <w:pPr>
        <w:pStyle w:val="91"/>
        <w:spacing w:line="360" w:lineRule="exact"/>
        <w:ind w:firstLine="720" w:firstLineChars="300"/>
        <w:rPr>
          <w:rFonts w:ascii="仿宋" w:hAnsi="仿宋" w:eastAsia="仿宋"/>
          <w:sz w:val="24"/>
          <w:szCs w:val="24"/>
        </w:rPr>
      </w:pPr>
    </w:p>
    <w:p>
      <w:pPr>
        <w:pStyle w:val="91"/>
        <w:spacing w:line="360" w:lineRule="exact"/>
        <w:ind w:firstLine="720" w:firstLineChars="300"/>
        <w:rPr>
          <w:rFonts w:ascii="仿宋" w:hAnsi="仿宋" w:eastAsia="仿宋"/>
          <w:sz w:val="24"/>
          <w:szCs w:val="24"/>
        </w:rPr>
      </w:pPr>
    </w:p>
    <w:p>
      <w:pPr>
        <w:pStyle w:val="91"/>
        <w:spacing w:line="360" w:lineRule="exact"/>
        <w:ind w:firstLine="720" w:firstLineChars="300"/>
        <w:rPr>
          <w:rFonts w:ascii="仿宋" w:hAnsi="仿宋" w:eastAsia="仿宋"/>
          <w:sz w:val="24"/>
          <w:szCs w:val="24"/>
          <w:u w:val="single"/>
        </w:rPr>
      </w:pPr>
      <w:r>
        <w:rPr>
          <w:rFonts w:hint="eastAsia" w:ascii="仿宋" w:hAnsi="仿宋" w:eastAsia="仿宋"/>
          <w:sz w:val="24"/>
          <w:szCs w:val="24"/>
        </w:rPr>
        <w:t>身份证号码：</w:t>
      </w:r>
      <w:r>
        <w:rPr>
          <w:rFonts w:hint="eastAsia" w:ascii="仿宋" w:hAnsi="仿宋" w:eastAsia="仿宋"/>
          <w:sz w:val="24"/>
          <w:szCs w:val="24"/>
          <w:u w:val="single"/>
        </w:rPr>
        <w:t xml:space="preserve">                    </w:t>
      </w:r>
      <w:r>
        <w:rPr>
          <w:rFonts w:hint="eastAsia" w:ascii="仿宋" w:hAnsi="仿宋" w:eastAsia="仿宋"/>
          <w:sz w:val="24"/>
          <w:szCs w:val="24"/>
        </w:rPr>
        <w:t>职务：</w:t>
      </w:r>
      <w:r>
        <w:rPr>
          <w:rFonts w:hint="eastAsia" w:ascii="仿宋" w:hAnsi="仿宋" w:eastAsia="仿宋"/>
          <w:sz w:val="24"/>
          <w:szCs w:val="24"/>
          <w:u w:val="single"/>
        </w:rPr>
        <w:t xml:space="preserve">                         </w:t>
      </w:r>
    </w:p>
    <w:p>
      <w:pPr>
        <w:pStyle w:val="91"/>
        <w:spacing w:line="360" w:lineRule="exact"/>
        <w:ind w:firstLine="720" w:firstLineChars="300"/>
        <w:rPr>
          <w:rFonts w:ascii="仿宋" w:hAnsi="仿宋" w:eastAsia="仿宋"/>
          <w:sz w:val="24"/>
          <w:szCs w:val="24"/>
          <w:u w:val="single"/>
        </w:rPr>
      </w:pPr>
    </w:p>
    <w:p>
      <w:pPr>
        <w:pStyle w:val="91"/>
        <w:spacing w:line="360" w:lineRule="exact"/>
        <w:ind w:firstLine="720" w:firstLineChars="300"/>
        <w:rPr>
          <w:rFonts w:ascii="仿宋" w:hAnsi="仿宋" w:eastAsia="仿宋"/>
          <w:sz w:val="24"/>
          <w:szCs w:val="24"/>
        </w:rPr>
      </w:pPr>
      <w:r>
        <w:rPr>
          <w:rFonts w:hint="eastAsia" w:ascii="仿宋" w:hAnsi="仿宋" w:eastAsia="仿宋"/>
          <w:sz w:val="24"/>
          <w:szCs w:val="24"/>
        </w:rPr>
        <w:t>乙      方：</w:t>
      </w:r>
      <w:r>
        <w:rPr>
          <w:rFonts w:hint="eastAsia" w:ascii="仿宋" w:hAnsi="仿宋" w:eastAsia="仿宋"/>
          <w:sz w:val="24"/>
          <w:szCs w:val="24"/>
          <w:u w:val="single"/>
        </w:rPr>
        <w:t xml:space="preserve">                                  （盖章）</w:t>
      </w:r>
    </w:p>
    <w:p>
      <w:pPr>
        <w:pStyle w:val="91"/>
        <w:spacing w:line="360" w:lineRule="exact"/>
        <w:ind w:firstLine="720" w:firstLineChars="300"/>
        <w:rPr>
          <w:rFonts w:ascii="仿宋" w:hAnsi="仿宋" w:eastAsia="仿宋"/>
          <w:sz w:val="24"/>
          <w:szCs w:val="24"/>
        </w:rPr>
      </w:pPr>
    </w:p>
    <w:p>
      <w:pPr>
        <w:pStyle w:val="91"/>
        <w:spacing w:line="360" w:lineRule="exact"/>
        <w:ind w:firstLine="720" w:firstLineChars="300"/>
        <w:rPr>
          <w:rFonts w:ascii="仿宋" w:hAnsi="仿宋" w:eastAsia="仿宋"/>
          <w:sz w:val="24"/>
          <w:szCs w:val="24"/>
        </w:rPr>
      </w:pPr>
    </w:p>
    <w:p>
      <w:pPr>
        <w:pStyle w:val="91"/>
        <w:spacing w:line="360" w:lineRule="exact"/>
        <w:ind w:firstLine="720" w:firstLineChars="300"/>
        <w:rPr>
          <w:rFonts w:ascii="仿宋" w:hAnsi="仿宋" w:eastAsia="仿宋"/>
          <w:sz w:val="24"/>
          <w:szCs w:val="24"/>
        </w:rPr>
      </w:pPr>
      <w:r>
        <w:rPr>
          <w:rFonts w:hint="eastAsia" w:ascii="仿宋" w:hAnsi="仿宋" w:eastAsia="仿宋"/>
          <w:sz w:val="24"/>
          <w:szCs w:val="24"/>
        </w:rPr>
        <w:t>法定代表人：</w:t>
      </w:r>
      <w:r>
        <w:rPr>
          <w:rFonts w:hint="eastAsia" w:ascii="仿宋" w:hAnsi="仿宋" w:eastAsia="仿宋"/>
          <w:sz w:val="24"/>
          <w:szCs w:val="24"/>
          <w:u w:val="single"/>
        </w:rPr>
        <w:t xml:space="preserve">                                  （签字）</w:t>
      </w:r>
    </w:p>
    <w:p>
      <w:pPr>
        <w:pStyle w:val="91"/>
        <w:spacing w:line="360" w:lineRule="exact"/>
        <w:ind w:left="2833" w:leftChars="1349" w:firstLine="2400" w:firstLineChars="1000"/>
        <w:rPr>
          <w:rFonts w:ascii="仿宋" w:hAnsi="仿宋" w:eastAsia="仿宋"/>
          <w:sz w:val="24"/>
          <w:szCs w:val="24"/>
        </w:rPr>
      </w:pPr>
    </w:p>
    <w:p>
      <w:pPr>
        <w:pStyle w:val="91"/>
        <w:spacing w:line="360" w:lineRule="exact"/>
        <w:ind w:left="2833" w:leftChars="1349" w:firstLine="2400" w:firstLineChars="1000"/>
        <w:rPr>
          <w:rFonts w:ascii="仿宋" w:hAnsi="仿宋" w:eastAsia="仿宋"/>
          <w:sz w:val="24"/>
          <w:szCs w:val="24"/>
        </w:rPr>
      </w:pPr>
    </w:p>
    <w:p>
      <w:pPr>
        <w:pStyle w:val="91"/>
        <w:spacing w:line="360" w:lineRule="exact"/>
        <w:ind w:left="2833" w:leftChars="1349" w:firstLine="2400" w:firstLineChars="1000"/>
        <w:rPr>
          <w:rFonts w:ascii="仿宋" w:hAnsi="仿宋" w:eastAsia="仿宋"/>
          <w:sz w:val="24"/>
          <w:szCs w:val="24"/>
        </w:rPr>
      </w:pPr>
    </w:p>
    <w:p>
      <w:pPr>
        <w:pStyle w:val="91"/>
        <w:spacing w:line="360" w:lineRule="exact"/>
        <w:ind w:left="2833" w:leftChars="1349" w:firstLine="2400" w:firstLineChars="1000"/>
        <w:rPr>
          <w:rFonts w:ascii="仿宋" w:hAnsi="仿宋" w:eastAsia="仿宋"/>
          <w:sz w:val="24"/>
          <w:szCs w:val="24"/>
        </w:rPr>
      </w:pPr>
    </w:p>
    <w:p>
      <w:pPr>
        <w:pStyle w:val="91"/>
        <w:spacing w:line="360" w:lineRule="exact"/>
        <w:jc w:val="center"/>
        <w:rPr>
          <w:rFonts w:ascii="仿宋" w:hAnsi="仿宋" w:eastAsia="仿宋"/>
          <w:sz w:val="24"/>
          <w:szCs w:val="24"/>
        </w:rPr>
      </w:pPr>
      <w:r>
        <w:rPr>
          <w:rFonts w:hint="eastAsia" w:ascii="仿宋" w:hAnsi="仿宋" w:eastAsia="仿宋"/>
          <w:sz w:val="24"/>
          <w:szCs w:val="24"/>
        </w:rPr>
        <w:t xml:space="preserve">            授权委托日期：</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w:t>
      </w:r>
    </w:p>
    <w:p>
      <w:pPr>
        <w:pStyle w:val="91"/>
        <w:adjustRightInd w:val="0"/>
        <w:snapToGrid w:val="0"/>
        <w:spacing w:before="120" w:line="240" w:lineRule="atLeast"/>
        <w:ind w:firstLine="480" w:firstLineChars="200"/>
        <w:rPr>
          <w:rFonts w:ascii="仿宋" w:hAnsi="仿宋" w:eastAsia="仿宋"/>
          <w:sz w:val="24"/>
          <w:szCs w:val="24"/>
        </w:rPr>
      </w:pPr>
    </w:p>
    <w:p>
      <w:pPr>
        <w:pStyle w:val="91"/>
        <w:adjustRightInd w:val="0"/>
        <w:snapToGrid w:val="0"/>
        <w:spacing w:before="120" w:line="240" w:lineRule="atLeast"/>
        <w:ind w:firstLine="480" w:firstLineChars="200"/>
        <w:rPr>
          <w:rFonts w:ascii="仿宋" w:hAnsi="仿宋" w:eastAsia="仿宋"/>
          <w:sz w:val="24"/>
        </w:rPr>
      </w:pPr>
    </w:p>
    <w:p>
      <w:pPr>
        <w:pStyle w:val="91"/>
        <w:adjustRightInd w:val="0"/>
        <w:snapToGrid w:val="0"/>
        <w:spacing w:before="120" w:line="240" w:lineRule="atLeast"/>
        <w:ind w:firstLine="480" w:firstLineChars="200"/>
        <w:rPr>
          <w:rFonts w:ascii="仿宋" w:hAnsi="仿宋" w:eastAsia="仿宋"/>
          <w:sz w:val="24"/>
        </w:rPr>
      </w:pPr>
    </w:p>
    <w:p>
      <w:pPr>
        <w:pStyle w:val="91"/>
        <w:adjustRightInd w:val="0"/>
        <w:snapToGrid w:val="0"/>
        <w:spacing w:before="120" w:line="240" w:lineRule="atLeast"/>
        <w:ind w:firstLine="480" w:firstLineChars="200"/>
        <w:rPr>
          <w:rFonts w:ascii="仿宋" w:hAnsi="仿宋" w:eastAsia="仿宋"/>
          <w:sz w:val="24"/>
        </w:rPr>
      </w:pPr>
    </w:p>
    <w:p>
      <w:pPr>
        <w:rPr>
          <w:rFonts w:ascii="仿宋" w:hAnsi="仿宋" w:eastAsia="仿宋"/>
          <w:sz w:val="24"/>
        </w:rPr>
      </w:pPr>
      <w:r>
        <w:rPr>
          <w:rFonts w:hint="eastAsia" w:ascii="仿宋" w:hAnsi="仿宋" w:eastAsia="仿宋"/>
          <w:sz w:val="24"/>
        </w:rPr>
        <w:t>附件九-1：</w:t>
      </w:r>
    </w:p>
    <w:p>
      <w:pPr>
        <w:jc w:val="center"/>
        <w:rPr>
          <w:rFonts w:ascii="仿宋" w:hAnsi="仿宋" w:eastAsia="仿宋"/>
          <w:b/>
          <w:sz w:val="28"/>
          <w:szCs w:val="28"/>
        </w:rPr>
      </w:pPr>
      <w:r>
        <w:rPr>
          <w:rFonts w:hint="eastAsia" w:ascii="仿宋" w:hAnsi="仿宋" w:eastAsia="仿宋"/>
          <w:b/>
          <w:sz w:val="28"/>
          <w:szCs w:val="28"/>
        </w:rPr>
        <w:t>合同外签证承诺书</w:t>
      </w:r>
    </w:p>
    <w:p>
      <w:pPr>
        <w:rPr>
          <w:rFonts w:ascii="仿宋" w:hAnsi="仿宋" w:eastAsia="仿宋"/>
          <w:sz w:val="24"/>
        </w:rPr>
      </w:pPr>
      <w:r>
        <w:rPr>
          <w:rFonts w:hint="eastAsia" w:ascii="仿宋" w:hAnsi="仿宋" w:eastAsia="仿宋"/>
          <w:sz w:val="24"/>
        </w:rPr>
        <w:t xml:space="preserve">致： </w:t>
      </w:r>
      <w:r>
        <w:rPr>
          <w:rFonts w:hint="eastAsia" w:ascii="仿宋" w:hAnsi="仿宋" w:eastAsia="仿宋"/>
          <w:sz w:val="24"/>
          <w:szCs w:val="24"/>
          <w:u w:val="single"/>
        </w:rPr>
        <w:t xml:space="preserve">中国建筑第八工程局有限公司 </w:t>
      </w:r>
      <w:r>
        <w:rPr>
          <w:rFonts w:hint="eastAsia" w:ascii="仿宋" w:hAnsi="仿宋" w:eastAsia="仿宋"/>
          <w:sz w:val="24"/>
        </w:rPr>
        <w:t xml:space="preserve">                                </w:t>
      </w:r>
    </w:p>
    <w:p>
      <w:pPr>
        <w:ind w:firstLine="480" w:firstLineChars="200"/>
        <w:rPr>
          <w:rFonts w:ascii="仿宋" w:hAnsi="仿宋" w:eastAsia="仿宋"/>
          <w:sz w:val="24"/>
        </w:rPr>
      </w:pPr>
      <w:r>
        <w:rPr>
          <w:rFonts w:hint="eastAsia" w:ascii="仿宋" w:hAnsi="仿宋" w:eastAsia="仿宋"/>
          <w:sz w:val="24"/>
        </w:rPr>
        <w:t>我方完全响应并认可本工程合同文件的全部内容，没有任何异议。为规范合同外签证行为，保障双方合法权益，促进工程有序进行，我方就合同外签证作出下列郑重承诺：遵照甲方提供签证单格式及内容、流程进行签证，如签证单没有由签证单中对应的项目部相应人员全部签字认可，我方自动放弃此签证工作内容及全部经济、索赔、补偿要求。</w:t>
      </w:r>
    </w:p>
    <w:p>
      <w:pPr>
        <w:rPr>
          <w:rFonts w:ascii="仿宋" w:hAnsi="仿宋" w:eastAsia="仿宋"/>
          <w:sz w:val="24"/>
        </w:rPr>
      </w:pPr>
    </w:p>
    <w:p>
      <w:pPr>
        <w:rPr>
          <w:rFonts w:ascii="仿宋" w:hAnsi="仿宋" w:eastAsia="仿宋"/>
          <w:sz w:val="24"/>
        </w:rPr>
      </w:pPr>
      <w:r>
        <w:rPr>
          <w:rFonts w:hint="eastAsia" w:ascii="仿宋" w:hAnsi="仿宋" w:eastAsia="仿宋"/>
          <w:sz w:val="24"/>
        </w:rPr>
        <w:t xml:space="preserve">位名称：                              （盖章）：             </w:t>
      </w:r>
    </w:p>
    <w:p>
      <w:pPr>
        <w:rPr>
          <w:rFonts w:ascii="仿宋" w:hAnsi="仿宋" w:eastAsia="仿宋"/>
          <w:sz w:val="24"/>
        </w:rPr>
      </w:pPr>
    </w:p>
    <w:p>
      <w:pPr>
        <w:rPr>
          <w:rFonts w:ascii="仿宋" w:hAnsi="仿宋" w:eastAsia="仿宋"/>
          <w:sz w:val="24"/>
        </w:rPr>
      </w:pPr>
      <w:r>
        <w:rPr>
          <w:rFonts w:hint="eastAsia" w:ascii="仿宋" w:hAnsi="仿宋" w:eastAsia="仿宋"/>
          <w:sz w:val="24"/>
        </w:rPr>
        <w:t xml:space="preserve">法定代表人：                            </w:t>
      </w:r>
    </w:p>
    <w:p>
      <w:pPr>
        <w:rPr>
          <w:rFonts w:ascii="仿宋" w:hAnsi="仿宋" w:eastAsia="仿宋"/>
          <w:sz w:val="24"/>
        </w:rPr>
      </w:pPr>
    </w:p>
    <w:p>
      <w:pPr>
        <w:rPr>
          <w:rFonts w:ascii="仿宋" w:hAnsi="仿宋" w:eastAsia="仿宋"/>
          <w:sz w:val="24"/>
        </w:rPr>
      </w:pPr>
      <w:r>
        <w:rPr>
          <w:rFonts w:hint="eastAsia" w:ascii="仿宋" w:hAnsi="仿宋" w:eastAsia="仿宋"/>
          <w:sz w:val="24"/>
        </w:rPr>
        <w:t xml:space="preserve">或其委托代理人：                        </w:t>
      </w:r>
    </w:p>
    <w:p>
      <w:pPr>
        <w:rPr>
          <w:rFonts w:ascii="仿宋" w:hAnsi="仿宋" w:eastAsia="仿宋"/>
          <w:sz w:val="24"/>
        </w:rPr>
      </w:pPr>
    </w:p>
    <w:p>
      <w:pPr>
        <w:rPr>
          <w:rFonts w:ascii="仿宋" w:hAnsi="仿宋" w:eastAsia="仿宋"/>
          <w:sz w:val="24"/>
        </w:rPr>
      </w:pPr>
      <w:r>
        <w:rPr>
          <w:rFonts w:hint="eastAsia" w:ascii="仿宋" w:hAnsi="仿宋" w:eastAsia="仿宋"/>
          <w:sz w:val="24"/>
        </w:rPr>
        <w:t xml:space="preserve">乙方联系地址：                             固话：                </w:t>
      </w:r>
    </w:p>
    <w:p>
      <w:pPr>
        <w:rPr>
          <w:rFonts w:ascii="仿宋" w:hAnsi="仿宋" w:eastAsia="仿宋"/>
          <w:sz w:val="24"/>
        </w:rPr>
      </w:pPr>
    </w:p>
    <w:p>
      <w:pPr>
        <w:rPr>
          <w:rFonts w:ascii="仿宋" w:hAnsi="仿宋" w:eastAsia="仿宋"/>
          <w:sz w:val="24"/>
        </w:rPr>
      </w:pPr>
      <w:r>
        <w:rPr>
          <w:rFonts w:hint="eastAsia" w:ascii="仿宋" w:hAnsi="仿宋" w:eastAsia="仿宋"/>
          <w:sz w:val="24"/>
        </w:rPr>
        <w:t>日期：       年     月    日</w:t>
      </w:r>
    </w:p>
    <w:p>
      <w:pPr>
        <w:rPr>
          <w:rFonts w:ascii="仿宋" w:hAnsi="仿宋" w:eastAsia="仿宋"/>
          <w:sz w:val="24"/>
        </w:rPr>
      </w:pPr>
    </w:p>
    <w:p>
      <w:pPr>
        <w:rPr>
          <w:rFonts w:ascii="仿宋" w:hAnsi="仿宋" w:eastAsia="仿宋"/>
          <w:sz w:val="24"/>
        </w:rPr>
      </w:pPr>
    </w:p>
    <w:p>
      <w:pPr>
        <w:rPr>
          <w:rFonts w:ascii="仿宋" w:hAnsi="仿宋" w:eastAsia="仿宋"/>
          <w:sz w:val="24"/>
        </w:rPr>
      </w:pPr>
    </w:p>
    <w:p>
      <w:pPr>
        <w:spacing w:line="192" w:lineRule="auto"/>
        <w:rPr>
          <w:rFonts w:ascii="仿宋" w:hAnsi="仿宋" w:eastAsia="仿宋"/>
          <w:sz w:val="24"/>
        </w:rPr>
      </w:pPr>
      <w:r>
        <w:rPr>
          <w:rFonts w:hint="eastAsia" w:ascii="仿宋" w:hAnsi="仿宋" w:eastAsia="仿宋"/>
          <w:sz w:val="24"/>
        </w:rPr>
        <w:t xml:space="preserve"> 附件九-2</w:t>
      </w:r>
    </w:p>
    <w:p>
      <w:pPr>
        <w:pStyle w:val="93"/>
        <w:jc w:val="center"/>
        <w:rPr>
          <w:rFonts w:ascii="仿宋" w:hAnsi="仿宋" w:eastAsia="仿宋" w:cs="宋体"/>
          <w:b/>
          <w:bCs/>
          <w:kern w:val="0"/>
          <w:sz w:val="28"/>
          <w:szCs w:val="28"/>
        </w:rPr>
      </w:pPr>
      <w:r>
        <w:rPr>
          <w:rFonts w:hint="eastAsia" w:ascii="仿宋" w:hAnsi="仿宋" w:eastAsia="仿宋" w:cs="宋体"/>
          <w:b/>
          <w:bCs/>
          <w:kern w:val="0"/>
          <w:sz w:val="28"/>
          <w:szCs w:val="28"/>
        </w:rPr>
        <w:t>×× 项目分包签证月度封存确认书</w:t>
      </w:r>
    </w:p>
    <w:p>
      <w:pPr>
        <w:pStyle w:val="93"/>
        <w:spacing w:before="291" w:beforeLines="50" w:after="291" w:afterLines="50" w:line="360" w:lineRule="auto"/>
        <w:rPr>
          <w:rFonts w:ascii="仿宋" w:hAnsi="仿宋" w:eastAsia="仿宋"/>
          <w:sz w:val="24"/>
          <w:szCs w:val="24"/>
        </w:rPr>
      </w:pPr>
      <w:r>
        <w:rPr>
          <w:rFonts w:hint="eastAsia" w:ascii="仿宋" w:hAnsi="仿宋" w:eastAsia="仿宋"/>
          <w:sz w:val="24"/>
          <w:szCs w:val="24"/>
        </w:rPr>
        <w:t>致</w:t>
      </w:r>
      <w:r>
        <w:rPr>
          <w:rFonts w:hint="eastAsia" w:ascii="仿宋" w:hAnsi="仿宋" w:eastAsia="仿宋"/>
          <w:sz w:val="24"/>
          <w:szCs w:val="24"/>
          <w:u w:val="single"/>
        </w:rPr>
        <w:t xml:space="preserve">                        </w:t>
      </w:r>
      <w:r>
        <w:rPr>
          <w:rFonts w:hint="eastAsia" w:ascii="仿宋" w:hAnsi="仿宋" w:eastAsia="仿宋"/>
          <w:sz w:val="24"/>
          <w:szCs w:val="24"/>
        </w:rPr>
        <w:t>：</w:t>
      </w:r>
    </w:p>
    <w:p>
      <w:pPr>
        <w:pStyle w:val="93"/>
        <w:spacing w:before="291" w:beforeLines="50" w:after="291" w:afterLines="50"/>
        <w:ind w:firstLine="600" w:firstLineChars="250"/>
        <w:rPr>
          <w:rFonts w:ascii="仿宋" w:hAnsi="仿宋" w:eastAsia="仿宋"/>
          <w:sz w:val="24"/>
          <w:szCs w:val="24"/>
        </w:rPr>
      </w:pPr>
      <w:r>
        <w:rPr>
          <w:rFonts w:hint="eastAsia" w:ascii="仿宋" w:hAnsi="仿宋" w:eastAsia="仿宋"/>
          <w:sz w:val="24"/>
          <w:szCs w:val="24"/>
        </w:rPr>
        <w:t>经我方审核确认，对你部审核的</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月份（</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日至</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   ）我方合同外签证单的份数、价款给予认可，并明确承诺除此封存的签证外不再有其他任何签证或结算费用的诉求。</w:t>
      </w:r>
    </w:p>
    <w:p>
      <w:pPr>
        <w:pStyle w:val="93"/>
        <w:spacing w:line="360" w:lineRule="auto"/>
        <w:rPr>
          <w:rFonts w:ascii="仿宋" w:hAnsi="仿宋" w:eastAsia="仿宋"/>
          <w:sz w:val="24"/>
          <w:szCs w:val="24"/>
          <w:u w:val="single"/>
        </w:rPr>
      </w:pPr>
      <w:r>
        <w:rPr>
          <w:rFonts w:hint="eastAsia" w:ascii="仿宋" w:hAnsi="仿宋" w:eastAsia="仿宋"/>
          <w:sz w:val="24"/>
          <w:szCs w:val="24"/>
        </w:rPr>
        <w:t>劳务单位：（同时加盖齐缝章）</w:t>
      </w:r>
      <w:r>
        <w:rPr>
          <w:rFonts w:hint="eastAsia" w:ascii="仿宋" w:hAnsi="仿宋" w:eastAsia="仿宋"/>
          <w:sz w:val="24"/>
          <w:szCs w:val="24"/>
          <w:u w:val="single"/>
        </w:rPr>
        <w:t xml:space="preserve">                                      </w:t>
      </w:r>
    </w:p>
    <w:p>
      <w:pPr>
        <w:pStyle w:val="93"/>
        <w:spacing w:line="360" w:lineRule="auto"/>
        <w:rPr>
          <w:rFonts w:ascii="仿宋" w:hAnsi="仿宋" w:eastAsia="仿宋"/>
          <w:sz w:val="24"/>
          <w:szCs w:val="24"/>
          <w:u w:val="single"/>
        </w:rPr>
      </w:pPr>
      <w:r>
        <w:rPr>
          <w:rFonts w:hint="eastAsia" w:ascii="仿宋" w:hAnsi="仿宋" w:eastAsia="仿宋"/>
          <w:sz w:val="24"/>
          <w:szCs w:val="24"/>
        </w:rPr>
        <w:t xml:space="preserve">劳务方法定代表人（签字）： </w:t>
      </w:r>
      <w:r>
        <w:rPr>
          <w:rFonts w:hint="eastAsia" w:ascii="仿宋" w:hAnsi="仿宋" w:eastAsia="仿宋"/>
          <w:sz w:val="24"/>
          <w:szCs w:val="24"/>
          <w:u w:val="single"/>
        </w:rPr>
        <w:t xml:space="preserve">                                       </w:t>
      </w:r>
    </w:p>
    <w:p>
      <w:pPr>
        <w:pStyle w:val="93"/>
        <w:spacing w:line="360" w:lineRule="auto"/>
        <w:rPr>
          <w:rFonts w:ascii="仿宋" w:hAnsi="仿宋" w:eastAsia="仿宋"/>
          <w:sz w:val="24"/>
          <w:szCs w:val="24"/>
          <w:u w:val="single"/>
        </w:rPr>
      </w:pPr>
      <w:r>
        <w:rPr>
          <w:rFonts w:hint="eastAsia" w:ascii="仿宋" w:hAnsi="仿宋" w:eastAsia="仿宋"/>
          <w:sz w:val="24"/>
          <w:szCs w:val="24"/>
        </w:rPr>
        <w:t>劳务作业名称及范围：</w:t>
      </w:r>
      <w:r>
        <w:rPr>
          <w:rFonts w:hint="eastAsia" w:ascii="仿宋" w:hAnsi="仿宋" w:eastAsia="仿宋"/>
          <w:sz w:val="24"/>
          <w:szCs w:val="24"/>
          <w:u w:val="single"/>
        </w:rPr>
        <w:t xml:space="preserve">                                            </w:t>
      </w:r>
    </w:p>
    <w:p>
      <w:pPr>
        <w:pStyle w:val="93"/>
        <w:spacing w:line="360" w:lineRule="auto"/>
        <w:rPr>
          <w:rFonts w:ascii="仿宋" w:hAnsi="仿宋" w:eastAsia="仿宋"/>
          <w:sz w:val="24"/>
          <w:szCs w:val="24"/>
        </w:rPr>
      </w:pPr>
      <w:r>
        <w:rPr>
          <w:rFonts w:hint="eastAsia" w:ascii="仿宋" w:hAnsi="仿宋" w:eastAsia="仿宋"/>
          <w:sz w:val="24"/>
          <w:szCs w:val="24"/>
        </w:rPr>
        <w:t xml:space="preserve">或其授权委托人（签字）： </w:t>
      </w:r>
      <w:r>
        <w:rPr>
          <w:rFonts w:hint="eastAsia" w:ascii="仿宋" w:hAnsi="仿宋" w:eastAsia="仿宋"/>
          <w:sz w:val="24"/>
          <w:szCs w:val="24"/>
          <w:u w:val="single"/>
        </w:rPr>
        <w:t xml:space="preserve">                                        </w:t>
      </w:r>
    </w:p>
    <w:p>
      <w:pPr>
        <w:pStyle w:val="93"/>
        <w:spacing w:line="360" w:lineRule="auto"/>
        <w:rPr>
          <w:rFonts w:ascii="仿宋" w:hAnsi="仿宋" w:eastAsia="仿宋"/>
          <w:sz w:val="24"/>
          <w:szCs w:val="24"/>
        </w:rPr>
      </w:pPr>
      <w:r>
        <w:rPr>
          <w:rFonts w:hint="eastAsia" w:ascii="仿宋" w:hAnsi="仿宋" w:eastAsia="仿宋"/>
          <w:sz w:val="24"/>
          <w:szCs w:val="24"/>
        </w:rPr>
        <w:t xml:space="preserve">确认份数：  </w:t>
      </w:r>
      <w:r>
        <w:rPr>
          <w:rFonts w:hint="eastAsia" w:ascii="仿宋" w:hAnsi="仿宋" w:eastAsia="仿宋"/>
          <w:sz w:val="24"/>
          <w:szCs w:val="24"/>
          <w:u w:val="single"/>
        </w:rPr>
        <w:t xml:space="preserve">                                                    </w:t>
      </w:r>
    </w:p>
    <w:p>
      <w:pPr>
        <w:pStyle w:val="93"/>
        <w:spacing w:line="360" w:lineRule="auto"/>
        <w:rPr>
          <w:rFonts w:ascii="仿宋" w:hAnsi="仿宋" w:eastAsia="仿宋"/>
          <w:sz w:val="24"/>
          <w:szCs w:val="24"/>
        </w:rPr>
      </w:pPr>
      <w:r>
        <w:rPr>
          <w:rFonts w:hint="eastAsia" w:ascii="仿宋" w:hAnsi="仿宋" w:eastAsia="仿宋"/>
          <w:sz w:val="24"/>
          <w:szCs w:val="24"/>
        </w:rPr>
        <w:t xml:space="preserve">确认的签证单编号： </w:t>
      </w:r>
      <w:r>
        <w:rPr>
          <w:rFonts w:hint="eastAsia" w:ascii="仿宋" w:hAnsi="仿宋" w:eastAsia="仿宋"/>
          <w:sz w:val="24"/>
          <w:szCs w:val="24"/>
          <w:u w:val="single"/>
        </w:rPr>
        <w:t xml:space="preserve">                                             </w:t>
      </w:r>
    </w:p>
    <w:p>
      <w:pPr>
        <w:pStyle w:val="93"/>
        <w:spacing w:line="360" w:lineRule="auto"/>
        <w:rPr>
          <w:rFonts w:ascii="仿宋" w:hAnsi="仿宋" w:eastAsia="仿宋"/>
          <w:sz w:val="24"/>
          <w:szCs w:val="24"/>
        </w:rPr>
      </w:pPr>
      <w:r>
        <w:rPr>
          <w:rFonts w:hint="eastAsia" w:ascii="仿宋" w:hAnsi="仿宋" w:eastAsia="仿宋"/>
          <w:sz w:val="24"/>
          <w:szCs w:val="24"/>
        </w:rPr>
        <w:t>确认的签证单总金额：</w:t>
      </w:r>
      <w:r>
        <w:rPr>
          <w:rFonts w:hint="eastAsia" w:ascii="仿宋" w:hAnsi="仿宋" w:eastAsia="仿宋"/>
          <w:sz w:val="24"/>
          <w:szCs w:val="24"/>
          <w:u w:val="single"/>
        </w:rPr>
        <w:t xml:space="preserve">                                        </w:t>
      </w:r>
    </w:p>
    <w:p>
      <w:pPr>
        <w:pStyle w:val="93"/>
        <w:spacing w:line="360" w:lineRule="auto"/>
        <w:rPr>
          <w:rFonts w:ascii="仿宋" w:hAnsi="仿宋" w:eastAsia="仿宋"/>
          <w:sz w:val="24"/>
          <w:szCs w:val="24"/>
        </w:rPr>
      </w:pPr>
      <w:r>
        <w:rPr>
          <w:rFonts w:hint="eastAsia" w:ascii="仿宋" w:hAnsi="仿宋" w:eastAsia="仿宋"/>
          <w:sz w:val="24"/>
          <w:szCs w:val="24"/>
        </w:rPr>
        <w:t>确认日期：</w:t>
      </w:r>
      <w:r>
        <w:rPr>
          <w:rFonts w:hint="eastAsia" w:ascii="仿宋" w:hAnsi="仿宋" w:eastAsia="仿宋"/>
          <w:sz w:val="24"/>
          <w:szCs w:val="24"/>
          <w:u w:val="single"/>
        </w:rPr>
        <w:t xml:space="preserve">                                                  </w:t>
      </w:r>
    </w:p>
    <w:p>
      <w:pPr>
        <w:spacing w:line="192" w:lineRule="auto"/>
      </w:pPr>
      <w:r>
        <w:br w:type="page"/>
      </w:r>
    </w:p>
    <w:tbl>
      <w:tblPr>
        <w:tblStyle w:val="40"/>
        <w:tblpPr w:leftFromText="180" w:rightFromText="180" w:vertAnchor="text" w:horzAnchor="page" w:tblpX="1637" w:tblpY="-283"/>
        <w:tblOverlap w:val="never"/>
        <w:tblW w:w="8730" w:type="dxa"/>
        <w:tblInd w:w="0" w:type="dxa"/>
        <w:tblLayout w:type="fixed"/>
        <w:tblCellMar>
          <w:top w:w="0" w:type="dxa"/>
          <w:left w:w="108" w:type="dxa"/>
          <w:bottom w:w="0" w:type="dxa"/>
          <w:right w:w="108" w:type="dxa"/>
        </w:tblCellMar>
      </w:tblPr>
      <w:tblGrid>
        <w:gridCol w:w="501"/>
        <w:gridCol w:w="655"/>
        <w:gridCol w:w="1620"/>
        <w:gridCol w:w="851"/>
        <w:gridCol w:w="992"/>
        <w:gridCol w:w="1417"/>
        <w:gridCol w:w="851"/>
        <w:gridCol w:w="992"/>
        <w:gridCol w:w="851"/>
      </w:tblGrid>
      <w:tr>
        <w:tblPrEx>
          <w:tblCellMar>
            <w:top w:w="0" w:type="dxa"/>
            <w:left w:w="108" w:type="dxa"/>
            <w:bottom w:w="0" w:type="dxa"/>
            <w:right w:w="108" w:type="dxa"/>
          </w:tblCellMar>
        </w:tblPrEx>
        <w:trPr>
          <w:trHeight w:val="690" w:hRule="atLeast"/>
        </w:trPr>
        <w:tc>
          <w:tcPr>
            <w:tcW w:w="8730" w:type="dxa"/>
            <w:gridSpan w:val="9"/>
            <w:tcBorders>
              <w:top w:val="nil"/>
              <w:left w:val="nil"/>
              <w:bottom w:val="nil"/>
              <w:right w:val="nil"/>
            </w:tcBorders>
            <w:vAlign w:val="center"/>
          </w:tcPr>
          <w:p>
            <w:pPr>
              <w:pStyle w:val="93"/>
              <w:widowControl/>
              <w:rPr>
                <w:rFonts w:ascii="仿宋" w:hAnsi="仿宋" w:eastAsia="仿宋" w:cs="宋体"/>
                <w:b/>
                <w:bCs/>
                <w:kern w:val="0"/>
                <w:sz w:val="28"/>
                <w:szCs w:val="28"/>
              </w:rPr>
            </w:pPr>
            <w:r>
              <w:rPr>
                <w:rFonts w:hint="eastAsia" w:ascii="仿宋" w:hAnsi="仿宋" w:eastAsia="仿宋" w:cs="宋体"/>
                <w:bCs/>
                <w:kern w:val="0"/>
                <w:sz w:val="24"/>
                <w:szCs w:val="24"/>
              </w:rPr>
              <w:t xml:space="preserve">附件九-3     </w:t>
            </w:r>
          </w:p>
          <w:p>
            <w:pPr>
              <w:pStyle w:val="93"/>
              <w:widowControl/>
              <w:jc w:val="center"/>
              <w:rPr>
                <w:rFonts w:ascii="仿宋" w:hAnsi="仿宋" w:eastAsia="仿宋" w:cs="宋体"/>
                <w:b/>
                <w:bCs/>
                <w:kern w:val="0"/>
                <w:sz w:val="28"/>
                <w:szCs w:val="28"/>
              </w:rPr>
            </w:pPr>
            <w:r>
              <w:rPr>
                <w:rFonts w:hint="eastAsia" w:ascii="仿宋" w:hAnsi="仿宋" w:eastAsia="仿宋" w:cs="宋体"/>
                <w:b/>
                <w:bCs/>
                <w:kern w:val="0"/>
                <w:sz w:val="28"/>
                <w:szCs w:val="28"/>
              </w:rPr>
              <w:t>×× 项目  年  月份（  月  日至 月 日）分包签证明细表</w:t>
            </w:r>
          </w:p>
        </w:tc>
      </w:tr>
      <w:tr>
        <w:tblPrEx>
          <w:tblCellMar>
            <w:top w:w="0" w:type="dxa"/>
            <w:left w:w="108" w:type="dxa"/>
            <w:bottom w:w="0" w:type="dxa"/>
            <w:right w:w="108" w:type="dxa"/>
          </w:tblCellMar>
        </w:tblPrEx>
        <w:trPr>
          <w:trHeight w:val="285" w:hRule="atLeast"/>
        </w:trPr>
        <w:tc>
          <w:tcPr>
            <w:tcW w:w="2776" w:type="dxa"/>
            <w:gridSpan w:val="3"/>
            <w:tcBorders>
              <w:top w:val="nil"/>
              <w:left w:val="nil"/>
              <w:bottom w:val="single" w:color="auto" w:sz="4" w:space="0"/>
              <w:right w:val="nil"/>
            </w:tcBorders>
            <w:vAlign w:val="center"/>
          </w:tcPr>
          <w:p>
            <w:pPr>
              <w:pStyle w:val="93"/>
              <w:widowControl/>
              <w:jc w:val="left"/>
              <w:rPr>
                <w:rFonts w:ascii="仿宋" w:hAnsi="仿宋" w:eastAsia="仿宋" w:cs="宋体"/>
                <w:b/>
                <w:bCs/>
                <w:kern w:val="0"/>
                <w:sz w:val="24"/>
                <w:szCs w:val="24"/>
              </w:rPr>
            </w:pPr>
            <w:r>
              <w:rPr>
                <w:rFonts w:hint="eastAsia" w:ascii="仿宋" w:hAnsi="仿宋" w:eastAsia="仿宋" w:cs="宋体"/>
                <w:kern w:val="0"/>
                <w:sz w:val="24"/>
                <w:szCs w:val="24"/>
              </w:rPr>
              <w:t xml:space="preserve">劳务单位（盖章）：                        </w:t>
            </w:r>
          </w:p>
        </w:tc>
        <w:tc>
          <w:tcPr>
            <w:tcW w:w="3260" w:type="dxa"/>
            <w:gridSpan w:val="3"/>
            <w:tcBorders>
              <w:top w:val="nil"/>
              <w:left w:val="nil"/>
              <w:bottom w:val="nil"/>
              <w:right w:val="nil"/>
            </w:tcBorders>
            <w:vAlign w:val="center"/>
          </w:tcPr>
          <w:p>
            <w:pPr>
              <w:pStyle w:val="93"/>
              <w:widowControl/>
              <w:ind w:firstLine="480" w:firstLineChars="200"/>
              <w:jc w:val="left"/>
              <w:rPr>
                <w:rFonts w:ascii="仿宋" w:hAnsi="仿宋" w:eastAsia="仿宋" w:cs="宋体"/>
                <w:b/>
                <w:bCs/>
                <w:kern w:val="0"/>
                <w:sz w:val="24"/>
                <w:szCs w:val="24"/>
              </w:rPr>
            </w:pPr>
            <w:r>
              <w:rPr>
                <w:rFonts w:hint="eastAsia" w:ascii="仿宋" w:hAnsi="仿宋" w:eastAsia="仿宋"/>
                <w:sz w:val="24"/>
                <w:szCs w:val="24"/>
              </w:rPr>
              <w:t>劳务作业名称及范围：</w:t>
            </w:r>
          </w:p>
        </w:tc>
        <w:tc>
          <w:tcPr>
            <w:tcW w:w="851" w:type="dxa"/>
            <w:tcBorders>
              <w:top w:val="nil"/>
              <w:left w:val="nil"/>
              <w:bottom w:val="nil"/>
              <w:right w:val="nil"/>
            </w:tcBorders>
            <w:vAlign w:val="center"/>
          </w:tcPr>
          <w:p>
            <w:pPr>
              <w:pStyle w:val="93"/>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 xml:space="preserve">      </w:t>
            </w:r>
          </w:p>
        </w:tc>
        <w:tc>
          <w:tcPr>
            <w:tcW w:w="1843" w:type="dxa"/>
            <w:gridSpan w:val="2"/>
            <w:tcBorders>
              <w:top w:val="nil"/>
              <w:left w:val="nil"/>
              <w:bottom w:val="nil"/>
              <w:right w:val="nil"/>
            </w:tcBorders>
            <w:vAlign w:val="center"/>
          </w:tcPr>
          <w:p>
            <w:pPr>
              <w:pStyle w:val="93"/>
              <w:widowControl/>
              <w:rPr>
                <w:rFonts w:ascii="仿宋" w:hAnsi="仿宋" w:eastAsia="仿宋" w:cs="宋体"/>
                <w:kern w:val="0"/>
                <w:sz w:val="24"/>
                <w:szCs w:val="24"/>
              </w:rPr>
            </w:pPr>
            <w:r>
              <w:rPr>
                <w:rFonts w:hint="eastAsia" w:ascii="仿宋" w:hAnsi="仿宋" w:eastAsia="仿宋" w:cs="宋体"/>
                <w:kern w:val="0"/>
                <w:sz w:val="24"/>
                <w:szCs w:val="24"/>
              </w:rPr>
              <w:t>第  页共  页</w:t>
            </w:r>
          </w:p>
        </w:tc>
      </w:tr>
      <w:tr>
        <w:tblPrEx>
          <w:tblCellMar>
            <w:top w:w="0" w:type="dxa"/>
            <w:left w:w="108" w:type="dxa"/>
            <w:bottom w:w="0" w:type="dxa"/>
            <w:right w:w="108" w:type="dxa"/>
          </w:tblCellMar>
        </w:tblPrEx>
        <w:trPr>
          <w:trHeight w:val="375" w:hRule="atLeast"/>
        </w:trPr>
        <w:tc>
          <w:tcPr>
            <w:tcW w:w="501" w:type="dxa"/>
            <w:vMerge w:val="restart"/>
            <w:tcBorders>
              <w:top w:val="nil"/>
              <w:left w:val="single" w:color="auto" w:sz="4" w:space="0"/>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序号</w:t>
            </w:r>
          </w:p>
        </w:tc>
        <w:tc>
          <w:tcPr>
            <w:tcW w:w="655" w:type="dxa"/>
            <w:vMerge w:val="restart"/>
            <w:tcBorders>
              <w:top w:val="nil"/>
              <w:left w:val="single" w:color="auto" w:sz="4" w:space="0"/>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签证编号</w:t>
            </w: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签证内容</w:t>
            </w:r>
          </w:p>
        </w:tc>
        <w:tc>
          <w:tcPr>
            <w:tcW w:w="1843" w:type="dxa"/>
            <w:gridSpan w:val="2"/>
            <w:tcBorders>
              <w:top w:val="single" w:color="auto" w:sz="4" w:space="0"/>
              <w:left w:val="nil"/>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项目审核</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分包签证转扣单位情况</w:t>
            </w:r>
          </w:p>
        </w:tc>
        <w:tc>
          <w:tcPr>
            <w:tcW w:w="851" w:type="dxa"/>
            <w:vMerge w:val="restart"/>
            <w:tcBorders>
              <w:top w:val="single" w:color="auto" w:sz="4" w:space="0"/>
              <w:left w:val="single" w:color="auto" w:sz="4" w:space="0"/>
              <w:bottom w:val="single" w:color="000000"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经办人</w:t>
            </w:r>
          </w:p>
        </w:tc>
        <w:tc>
          <w:tcPr>
            <w:tcW w:w="992" w:type="dxa"/>
            <w:vMerge w:val="restart"/>
            <w:tcBorders>
              <w:top w:val="single" w:color="auto" w:sz="4" w:space="0"/>
              <w:left w:val="single" w:color="auto" w:sz="4" w:space="0"/>
              <w:bottom w:val="single" w:color="000000"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审核人</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备注</w:t>
            </w:r>
          </w:p>
        </w:tc>
      </w:tr>
      <w:tr>
        <w:tblPrEx>
          <w:tblCellMar>
            <w:top w:w="0" w:type="dxa"/>
            <w:left w:w="108" w:type="dxa"/>
            <w:bottom w:w="0" w:type="dxa"/>
            <w:right w:w="108" w:type="dxa"/>
          </w:tblCellMar>
        </w:tblPrEx>
        <w:trPr>
          <w:trHeight w:val="420" w:hRule="atLeast"/>
        </w:trPr>
        <w:tc>
          <w:tcPr>
            <w:tcW w:w="501" w:type="dxa"/>
            <w:vMerge w:val="continue"/>
            <w:tcBorders>
              <w:top w:val="nil"/>
              <w:left w:val="single" w:color="auto" w:sz="4" w:space="0"/>
              <w:bottom w:val="single" w:color="auto" w:sz="4" w:space="0"/>
              <w:right w:val="single" w:color="auto" w:sz="4" w:space="0"/>
            </w:tcBorders>
            <w:vAlign w:val="center"/>
          </w:tcPr>
          <w:p>
            <w:pPr>
              <w:pStyle w:val="93"/>
              <w:widowControl/>
              <w:jc w:val="left"/>
              <w:rPr>
                <w:rFonts w:ascii="仿宋" w:hAnsi="仿宋" w:eastAsia="仿宋" w:cs="宋体"/>
                <w:kern w:val="0"/>
                <w:sz w:val="24"/>
                <w:szCs w:val="24"/>
              </w:rPr>
            </w:pPr>
          </w:p>
        </w:tc>
        <w:tc>
          <w:tcPr>
            <w:tcW w:w="655" w:type="dxa"/>
            <w:vMerge w:val="continue"/>
            <w:tcBorders>
              <w:top w:val="nil"/>
              <w:left w:val="single" w:color="auto" w:sz="4" w:space="0"/>
              <w:bottom w:val="single" w:color="auto" w:sz="4" w:space="0"/>
              <w:right w:val="single" w:color="auto" w:sz="4" w:space="0"/>
            </w:tcBorders>
            <w:vAlign w:val="center"/>
          </w:tcPr>
          <w:p>
            <w:pPr>
              <w:pStyle w:val="93"/>
              <w:widowControl/>
              <w:jc w:val="left"/>
              <w:rPr>
                <w:rFonts w:ascii="仿宋" w:hAnsi="仿宋" w:eastAsia="仿宋" w:cs="宋体"/>
                <w:kern w:val="0"/>
                <w:sz w:val="24"/>
                <w:szCs w:val="24"/>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pStyle w:val="93"/>
              <w:widowControl/>
              <w:jc w:val="left"/>
              <w:rPr>
                <w:rFonts w:ascii="仿宋" w:hAnsi="仿宋" w:eastAsia="仿宋" w:cs="宋体"/>
                <w:kern w:val="0"/>
                <w:sz w:val="24"/>
                <w:szCs w:val="24"/>
              </w:rPr>
            </w:pPr>
          </w:p>
        </w:tc>
        <w:tc>
          <w:tcPr>
            <w:tcW w:w="851" w:type="dxa"/>
            <w:tcBorders>
              <w:top w:val="nil"/>
              <w:left w:val="nil"/>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完成时间</w:t>
            </w:r>
          </w:p>
        </w:tc>
        <w:tc>
          <w:tcPr>
            <w:tcW w:w="992" w:type="dxa"/>
            <w:tcBorders>
              <w:top w:val="nil"/>
              <w:left w:val="nil"/>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初审值</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pStyle w:val="93"/>
              <w:widowControl/>
              <w:jc w:val="left"/>
              <w:rPr>
                <w:rFonts w:ascii="仿宋" w:hAnsi="仿宋" w:eastAsia="仿宋" w:cs="宋体"/>
                <w:kern w:val="0"/>
                <w:sz w:val="24"/>
                <w:szCs w:val="24"/>
              </w:rPr>
            </w:pPr>
          </w:p>
        </w:tc>
        <w:tc>
          <w:tcPr>
            <w:tcW w:w="851" w:type="dxa"/>
            <w:vMerge w:val="continue"/>
            <w:tcBorders>
              <w:top w:val="single" w:color="auto" w:sz="4" w:space="0"/>
              <w:left w:val="single" w:color="auto" w:sz="4" w:space="0"/>
              <w:bottom w:val="single" w:color="000000" w:sz="4" w:space="0"/>
              <w:right w:val="single" w:color="auto" w:sz="4" w:space="0"/>
            </w:tcBorders>
            <w:vAlign w:val="center"/>
          </w:tcPr>
          <w:p>
            <w:pPr>
              <w:pStyle w:val="93"/>
              <w:widowControl/>
              <w:jc w:val="left"/>
              <w:rPr>
                <w:rFonts w:ascii="仿宋" w:hAnsi="仿宋" w:eastAsia="仿宋" w:cs="宋体"/>
                <w:kern w:val="0"/>
                <w:sz w:val="24"/>
                <w:szCs w:val="24"/>
              </w:rPr>
            </w:pPr>
          </w:p>
        </w:tc>
        <w:tc>
          <w:tcPr>
            <w:tcW w:w="992" w:type="dxa"/>
            <w:vMerge w:val="continue"/>
            <w:tcBorders>
              <w:top w:val="single" w:color="auto" w:sz="4" w:space="0"/>
              <w:left w:val="single" w:color="auto" w:sz="4" w:space="0"/>
              <w:bottom w:val="single" w:color="000000" w:sz="4" w:space="0"/>
              <w:right w:val="single" w:color="auto" w:sz="4" w:space="0"/>
            </w:tcBorders>
            <w:vAlign w:val="center"/>
          </w:tcPr>
          <w:p>
            <w:pPr>
              <w:pStyle w:val="93"/>
              <w:widowControl/>
              <w:jc w:val="left"/>
              <w:rPr>
                <w:rFonts w:ascii="仿宋" w:hAnsi="仿宋" w:eastAsia="仿宋" w:cs="宋体"/>
                <w:kern w:val="0"/>
                <w:sz w:val="24"/>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pStyle w:val="93"/>
              <w:widowControl/>
              <w:jc w:val="left"/>
              <w:rPr>
                <w:rFonts w:ascii="仿宋" w:hAnsi="仿宋" w:eastAsia="仿宋" w:cs="宋体"/>
                <w:kern w:val="0"/>
                <w:sz w:val="24"/>
                <w:szCs w:val="24"/>
              </w:rPr>
            </w:pPr>
          </w:p>
        </w:tc>
      </w:tr>
      <w:tr>
        <w:tblPrEx>
          <w:tblCellMar>
            <w:top w:w="0" w:type="dxa"/>
            <w:left w:w="108" w:type="dxa"/>
            <w:bottom w:w="0" w:type="dxa"/>
            <w:right w:w="108" w:type="dxa"/>
          </w:tblCellMar>
        </w:tblPrEx>
        <w:trPr>
          <w:trHeight w:val="439" w:hRule="atLeast"/>
        </w:trPr>
        <w:tc>
          <w:tcPr>
            <w:tcW w:w="501" w:type="dxa"/>
            <w:tcBorders>
              <w:top w:val="nil"/>
              <w:left w:val="single" w:color="auto" w:sz="4" w:space="0"/>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655" w:type="dxa"/>
            <w:tcBorders>
              <w:top w:val="nil"/>
              <w:left w:val="nil"/>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1620" w:type="dxa"/>
            <w:tcBorders>
              <w:top w:val="nil"/>
              <w:left w:val="nil"/>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851" w:type="dxa"/>
            <w:tcBorders>
              <w:top w:val="nil"/>
              <w:left w:val="nil"/>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992" w:type="dxa"/>
            <w:tcBorders>
              <w:top w:val="nil"/>
              <w:left w:val="nil"/>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1417" w:type="dxa"/>
            <w:tcBorders>
              <w:top w:val="nil"/>
              <w:left w:val="nil"/>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851" w:type="dxa"/>
            <w:tcBorders>
              <w:top w:val="nil"/>
              <w:left w:val="nil"/>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992" w:type="dxa"/>
            <w:tcBorders>
              <w:top w:val="nil"/>
              <w:left w:val="nil"/>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851" w:type="dxa"/>
            <w:tcBorders>
              <w:top w:val="nil"/>
              <w:left w:val="nil"/>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39" w:hRule="atLeast"/>
        </w:trPr>
        <w:tc>
          <w:tcPr>
            <w:tcW w:w="501" w:type="dxa"/>
            <w:tcBorders>
              <w:top w:val="nil"/>
              <w:left w:val="single" w:color="auto" w:sz="4" w:space="0"/>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655" w:type="dxa"/>
            <w:tcBorders>
              <w:top w:val="nil"/>
              <w:left w:val="nil"/>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1620" w:type="dxa"/>
            <w:tcBorders>
              <w:top w:val="nil"/>
              <w:left w:val="nil"/>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851" w:type="dxa"/>
            <w:tcBorders>
              <w:top w:val="nil"/>
              <w:left w:val="nil"/>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992" w:type="dxa"/>
            <w:tcBorders>
              <w:top w:val="nil"/>
              <w:left w:val="nil"/>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1417" w:type="dxa"/>
            <w:tcBorders>
              <w:top w:val="nil"/>
              <w:left w:val="nil"/>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851" w:type="dxa"/>
            <w:tcBorders>
              <w:top w:val="nil"/>
              <w:left w:val="nil"/>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992" w:type="dxa"/>
            <w:tcBorders>
              <w:top w:val="nil"/>
              <w:left w:val="nil"/>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851" w:type="dxa"/>
            <w:tcBorders>
              <w:top w:val="nil"/>
              <w:left w:val="nil"/>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39" w:hRule="atLeast"/>
        </w:trPr>
        <w:tc>
          <w:tcPr>
            <w:tcW w:w="501" w:type="dxa"/>
            <w:tcBorders>
              <w:top w:val="nil"/>
              <w:left w:val="single" w:color="auto" w:sz="4" w:space="0"/>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655" w:type="dxa"/>
            <w:tcBorders>
              <w:top w:val="nil"/>
              <w:left w:val="nil"/>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1620" w:type="dxa"/>
            <w:tcBorders>
              <w:top w:val="nil"/>
              <w:left w:val="nil"/>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851" w:type="dxa"/>
            <w:tcBorders>
              <w:top w:val="nil"/>
              <w:left w:val="nil"/>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992" w:type="dxa"/>
            <w:tcBorders>
              <w:top w:val="nil"/>
              <w:left w:val="nil"/>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1417" w:type="dxa"/>
            <w:tcBorders>
              <w:top w:val="nil"/>
              <w:left w:val="nil"/>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851" w:type="dxa"/>
            <w:tcBorders>
              <w:top w:val="nil"/>
              <w:left w:val="nil"/>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992" w:type="dxa"/>
            <w:tcBorders>
              <w:top w:val="nil"/>
              <w:left w:val="nil"/>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851" w:type="dxa"/>
            <w:tcBorders>
              <w:top w:val="nil"/>
              <w:left w:val="nil"/>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39" w:hRule="atLeast"/>
        </w:trPr>
        <w:tc>
          <w:tcPr>
            <w:tcW w:w="501" w:type="dxa"/>
            <w:tcBorders>
              <w:top w:val="nil"/>
              <w:left w:val="single" w:color="auto" w:sz="4" w:space="0"/>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655" w:type="dxa"/>
            <w:tcBorders>
              <w:top w:val="nil"/>
              <w:left w:val="nil"/>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1620" w:type="dxa"/>
            <w:tcBorders>
              <w:top w:val="nil"/>
              <w:left w:val="nil"/>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851" w:type="dxa"/>
            <w:tcBorders>
              <w:top w:val="nil"/>
              <w:left w:val="nil"/>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992" w:type="dxa"/>
            <w:tcBorders>
              <w:top w:val="nil"/>
              <w:left w:val="nil"/>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1417" w:type="dxa"/>
            <w:tcBorders>
              <w:top w:val="nil"/>
              <w:left w:val="nil"/>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851" w:type="dxa"/>
            <w:tcBorders>
              <w:top w:val="nil"/>
              <w:left w:val="nil"/>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992" w:type="dxa"/>
            <w:tcBorders>
              <w:top w:val="nil"/>
              <w:left w:val="nil"/>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851" w:type="dxa"/>
            <w:tcBorders>
              <w:top w:val="nil"/>
              <w:left w:val="nil"/>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39" w:hRule="atLeast"/>
        </w:trPr>
        <w:tc>
          <w:tcPr>
            <w:tcW w:w="501" w:type="dxa"/>
            <w:tcBorders>
              <w:top w:val="nil"/>
              <w:left w:val="single" w:color="auto" w:sz="4" w:space="0"/>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655" w:type="dxa"/>
            <w:tcBorders>
              <w:top w:val="nil"/>
              <w:left w:val="nil"/>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1620" w:type="dxa"/>
            <w:tcBorders>
              <w:top w:val="nil"/>
              <w:left w:val="nil"/>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851" w:type="dxa"/>
            <w:tcBorders>
              <w:top w:val="nil"/>
              <w:left w:val="nil"/>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992" w:type="dxa"/>
            <w:tcBorders>
              <w:top w:val="nil"/>
              <w:left w:val="nil"/>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1417" w:type="dxa"/>
            <w:tcBorders>
              <w:top w:val="nil"/>
              <w:left w:val="nil"/>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851" w:type="dxa"/>
            <w:tcBorders>
              <w:top w:val="nil"/>
              <w:left w:val="nil"/>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992" w:type="dxa"/>
            <w:tcBorders>
              <w:top w:val="nil"/>
              <w:left w:val="nil"/>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851" w:type="dxa"/>
            <w:tcBorders>
              <w:top w:val="nil"/>
              <w:left w:val="nil"/>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39" w:hRule="atLeast"/>
        </w:trPr>
        <w:tc>
          <w:tcPr>
            <w:tcW w:w="501" w:type="dxa"/>
            <w:tcBorders>
              <w:top w:val="nil"/>
              <w:left w:val="single" w:color="auto" w:sz="4" w:space="0"/>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655" w:type="dxa"/>
            <w:tcBorders>
              <w:top w:val="nil"/>
              <w:left w:val="nil"/>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1620" w:type="dxa"/>
            <w:tcBorders>
              <w:top w:val="nil"/>
              <w:left w:val="nil"/>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851" w:type="dxa"/>
            <w:tcBorders>
              <w:top w:val="nil"/>
              <w:left w:val="nil"/>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992" w:type="dxa"/>
            <w:tcBorders>
              <w:top w:val="nil"/>
              <w:left w:val="nil"/>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1417" w:type="dxa"/>
            <w:tcBorders>
              <w:top w:val="nil"/>
              <w:left w:val="nil"/>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851" w:type="dxa"/>
            <w:tcBorders>
              <w:top w:val="nil"/>
              <w:left w:val="nil"/>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992" w:type="dxa"/>
            <w:tcBorders>
              <w:top w:val="nil"/>
              <w:left w:val="nil"/>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851" w:type="dxa"/>
            <w:tcBorders>
              <w:top w:val="nil"/>
              <w:left w:val="nil"/>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39" w:hRule="atLeast"/>
        </w:trPr>
        <w:tc>
          <w:tcPr>
            <w:tcW w:w="501" w:type="dxa"/>
            <w:tcBorders>
              <w:top w:val="nil"/>
              <w:left w:val="single" w:color="auto" w:sz="4" w:space="0"/>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655" w:type="dxa"/>
            <w:tcBorders>
              <w:top w:val="nil"/>
              <w:left w:val="nil"/>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1620" w:type="dxa"/>
            <w:tcBorders>
              <w:top w:val="nil"/>
              <w:left w:val="nil"/>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851" w:type="dxa"/>
            <w:tcBorders>
              <w:top w:val="nil"/>
              <w:left w:val="nil"/>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992" w:type="dxa"/>
            <w:tcBorders>
              <w:top w:val="nil"/>
              <w:left w:val="nil"/>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1417" w:type="dxa"/>
            <w:tcBorders>
              <w:top w:val="nil"/>
              <w:left w:val="nil"/>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851" w:type="dxa"/>
            <w:tcBorders>
              <w:top w:val="nil"/>
              <w:left w:val="nil"/>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992" w:type="dxa"/>
            <w:tcBorders>
              <w:top w:val="nil"/>
              <w:left w:val="nil"/>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851" w:type="dxa"/>
            <w:tcBorders>
              <w:top w:val="nil"/>
              <w:left w:val="nil"/>
              <w:bottom w:val="single" w:color="auto" w:sz="4" w:space="0"/>
              <w:right w:val="single" w:color="auto" w:sz="4" w:space="0"/>
            </w:tcBorders>
            <w:vAlign w:val="center"/>
          </w:tcPr>
          <w:p>
            <w:pPr>
              <w:pStyle w:val="93"/>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r>
    </w:tbl>
    <w:p>
      <w:pPr>
        <w:spacing w:line="192" w:lineRule="auto"/>
        <w:rPr>
          <w:rFonts w:ascii="仿宋" w:hAnsi="仿宋" w:eastAsia="仿宋" w:cs="宋体"/>
          <w:kern w:val="0"/>
          <w:sz w:val="24"/>
        </w:rPr>
      </w:pPr>
      <w:r>
        <w:rPr>
          <w:rFonts w:hint="eastAsia" w:ascii="仿宋" w:hAnsi="仿宋" w:eastAsia="仿宋" w:cs="宋体"/>
          <w:kern w:val="0"/>
          <w:sz w:val="24"/>
        </w:rPr>
        <w:t>项目分包签证单以《CSCEC8B-GD-CM-B10412分包经济签证单》为准</w:t>
      </w:r>
    </w:p>
    <w:p>
      <w:pPr>
        <w:pStyle w:val="91"/>
        <w:tabs>
          <w:tab w:val="left" w:pos="3825"/>
          <w:tab w:val="center" w:pos="4677"/>
        </w:tabs>
        <w:snapToGrid w:val="0"/>
        <w:spacing w:before="120" w:line="240" w:lineRule="atLeast"/>
        <w:jc w:val="left"/>
        <w:rPr>
          <w:rFonts w:ascii="仿宋" w:hAnsi="仿宋" w:eastAsia="仿宋"/>
          <w:sz w:val="24"/>
          <w:szCs w:val="24"/>
        </w:rPr>
      </w:pPr>
      <w:r>
        <w:br w:type="page"/>
      </w:r>
      <w:r>
        <w:t xml:space="preserve"> </w:t>
      </w:r>
      <w:r>
        <w:rPr>
          <w:rFonts w:hint="eastAsia" w:ascii="仿宋" w:hAnsi="仿宋" w:eastAsia="仿宋"/>
          <w:sz w:val="24"/>
          <w:szCs w:val="24"/>
        </w:rPr>
        <w:t>附件十：</w:t>
      </w:r>
    </w:p>
    <w:p>
      <w:pPr>
        <w:pStyle w:val="91"/>
        <w:jc w:val="center"/>
        <w:rPr>
          <w:rFonts w:ascii="仿宋" w:hAnsi="仿宋" w:eastAsia="仿宋" w:cs="宋体"/>
          <w:b/>
          <w:bCs/>
          <w:kern w:val="0"/>
          <w:sz w:val="28"/>
          <w:szCs w:val="28"/>
        </w:rPr>
      </w:pPr>
      <w:r>
        <w:rPr>
          <w:rFonts w:hint="eastAsia" w:ascii="仿宋" w:hAnsi="仿宋" w:eastAsia="仿宋" w:cs="宋体"/>
          <w:b/>
          <w:bCs/>
          <w:kern w:val="0"/>
          <w:sz w:val="28"/>
          <w:szCs w:val="28"/>
        </w:rPr>
        <w:t>合 同 签 证 印 鉴 确 认 表</w:t>
      </w:r>
    </w:p>
    <w:tbl>
      <w:tblPr>
        <w:tblStyle w:val="40"/>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3060"/>
        <w:gridCol w:w="4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4500" w:type="dxa"/>
            <w:gridSpan w:val="2"/>
          </w:tcPr>
          <w:p>
            <w:pPr>
              <w:pStyle w:val="91"/>
              <w:jc w:val="center"/>
              <w:rPr>
                <w:rFonts w:ascii="仿宋" w:hAnsi="仿宋" w:eastAsia="仿宋"/>
                <w:sz w:val="24"/>
                <w:szCs w:val="24"/>
              </w:rPr>
            </w:pPr>
            <w:r>
              <w:rPr>
                <w:rFonts w:hint="eastAsia" w:ascii="仿宋" w:hAnsi="仿宋" w:eastAsia="仿宋"/>
                <w:sz w:val="24"/>
                <w:szCs w:val="24"/>
              </w:rPr>
              <w:t>甲方预留的签证印章样式</w:t>
            </w:r>
          </w:p>
        </w:tc>
        <w:tc>
          <w:tcPr>
            <w:tcW w:w="4680" w:type="dxa"/>
          </w:tcPr>
          <w:p>
            <w:pPr>
              <w:pStyle w:val="91"/>
              <w:jc w:val="center"/>
              <w:rPr>
                <w:rFonts w:ascii="仿宋" w:hAnsi="仿宋" w:eastAsia="仿宋"/>
                <w:sz w:val="24"/>
                <w:szCs w:val="24"/>
              </w:rPr>
            </w:pPr>
            <w:r>
              <w:rPr>
                <w:rFonts w:hint="eastAsia" w:ascii="仿宋" w:hAnsi="仿宋" w:eastAsia="仿宋"/>
                <w:sz w:val="24"/>
                <w:szCs w:val="24"/>
              </w:rPr>
              <w:t>乙方预留的签证印章样式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6" w:hRule="atLeast"/>
          <w:jc w:val="center"/>
        </w:trPr>
        <w:tc>
          <w:tcPr>
            <w:tcW w:w="4500" w:type="dxa"/>
            <w:gridSpan w:val="2"/>
          </w:tcPr>
          <w:p>
            <w:pPr>
              <w:pStyle w:val="91"/>
              <w:rPr>
                <w:rFonts w:ascii="仿宋" w:hAnsi="仿宋" w:eastAsia="仿宋"/>
                <w:sz w:val="24"/>
                <w:szCs w:val="24"/>
              </w:rPr>
            </w:pPr>
          </w:p>
        </w:tc>
        <w:tc>
          <w:tcPr>
            <w:tcW w:w="4680" w:type="dxa"/>
          </w:tcPr>
          <w:p>
            <w:pPr>
              <w:pStyle w:val="91"/>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440" w:type="dxa"/>
          </w:tcPr>
          <w:p>
            <w:pPr>
              <w:pStyle w:val="91"/>
              <w:jc w:val="center"/>
              <w:rPr>
                <w:rFonts w:ascii="仿宋" w:hAnsi="仿宋" w:eastAsia="仿宋"/>
                <w:sz w:val="24"/>
                <w:szCs w:val="24"/>
              </w:rPr>
            </w:pPr>
          </w:p>
          <w:p>
            <w:pPr>
              <w:pStyle w:val="91"/>
              <w:jc w:val="center"/>
              <w:rPr>
                <w:rFonts w:ascii="仿宋" w:hAnsi="仿宋" w:eastAsia="仿宋"/>
                <w:sz w:val="24"/>
                <w:szCs w:val="24"/>
              </w:rPr>
            </w:pPr>
            <w:r>
              <w:rPr>
                <w:rFonts w:hint="eastAsia" w:ascii="仿宋" w:hAnsi="仿宋" w:eastAsia="仿宋"/>
                <w:sz w:val="24"/>
                <w:szCs w:val="24"/>
              </w:rPr>
              <w:t>备   注</w:t>
            </w:r>
          </w:p>
        </w:tc>
        <w:tc>
          <w:tcPr>
            <w:tcW w:w="7740" w:type="dxa"/>
            <w:gridSpan w:val="2"/>
          </w:tcPr>
          <w:p>
            <w:pPr>
              <w:pStyle w:val="91"/>
              <w:rPr>
                <w:rFonts w:ascii="仿宋" w:hAnsi="仿宋" w:eastAsia="仿宋"/>
                <w:sz w:val="24"/>
                <w:szCs w:val="24"/>
              </w:rPr>
            </w:pPr>
            <w:r>
              <w:rPr>
                <w:rFonts w:hint="eastAsia" w:ascii="仿宋" w:hAnsi="仿宋" w:eastAsia="仿宋"/>
                <w:sz w:val="24"/>
                <w:szCs w:val="24"/>
              </w:rPr>
              <w:t>本签证印鉴表确认的签证印章仅用于办理本合同履行期内签证审批确认之用，凡与本确认表预留的签证印章不一致或未加盖印章的均被视为无效签证，甲乙双方对此均无异议且无条件表示同意。</w:t>
            </w:r>
          </w:p>
        </w:tc>
      </w:tr>
    </w:tbl>
    <w:p>
      <w:pPr>
        <w:pStyle w:val="91"/>
        <w:tabs>
          <w:tab w:val="left" w:pos="3825"/>
          <w:tab w:val="center" w:pos="4677"/>
        </w:tabs>
        <w:snapToGrid w:val="0"/>
        <w:spacing w:before="120" w:line="240" w:lineRule="atLeast"/>
        <w:rPr>
          <w:rFonts w:ascii="仿宋" w:hAnsi="仿宋" w:eastAsia="仿宋"/>
          <w:b/>
          <w:sz w:val="24"/>
        </w:rPr>
      </w:pPr>
    </w:p>
    <w:p/>
    <w:p/>
    <w:p/>
    <w:p>
      <w:pPr>
        <w:pStyle w:val="91"/>
        <w:tabs>
          <w:tab w:val="left" w:pos="3825"/>
          <w:tab w:val="center" w:pos="4677"/>
        </w:tabs>
        <w:snapToGrid w:val="0"/>
        <w:spacing w:before="120" w:line="240" w:lineRule="atLeast"/>
        <w:rPr>
          <w:rFonts w:ascii="仿宋" w:hAnsi="仿宋" w:eastAsia="仿宋"/>
          <w:b/>
          <w:sz w:val="24"/>
        </w:rPr>
      </w:pPr>
      <w:r>
        <w:rPr>
          <w:rFonts w:hint="eastAsia" w:ascii="仿宋" w:hAnsi="仿宋" w:eastAsia="仿宋"/>
          <w:sz w:val="24"/>
          <w:szCs w:val="24"/>
        </w:rPr>
        <w:br w:type="page"/>
      </w:r>
    </w:p>
    <w:p>
      <w:pPr>
        <w:tabs>
          <w:tab w:val="left" w:pos="3825"/>
          <w:tab w:val="center" w:pos="4677"/>
        </w:tabs>
        <w:snapToGrid w:val="0"/>
        <w:spacing w:before="120" w:line="240" w:lineRule="atLeast"/>
        <w:rPr>
          <w:rFonts w:ascii="仿宋" w:hAnsi="仿宋" w:eastAsia="仿宋"/>
          <w:sz w:val="24"/>
        </w:rPr>
      </w:pPr>
      <w:r>
        <w:rPr>
          <w:rFonts w:hint="eastAsia" w:ascii="仿宋" w:hAnsi="仿宋" w:eastAsia="仿宋"/>
          <w:sz w:val="24"/>
        </w:rPr>
        <w:t xml:space="preserve">附件十一：                          </w:t>
      </w:r>
    </w:p>
    <w:p>
      <w:pPr>
        <w:pStyle w:val="91"/>
        <w:jc w:val="center"/>
        <w:rPr>
          <w:rFonts w:ascii="仿宋" w:hAnsi="仿宋" w:eastAsia="仿宋" w:cs="宋体"/>
          <w:b/>
          <w:bCs/>
          <w:kern w:val="0"/>
          <w:sz w:val="28"/>
          <w:szCs w:val="28"/>
        </w:rPr>
      </w:pPr>
      <w:r>
        <w:rPr>
          <w:rFonts w:hint="eastAsia" w:ascii="仿宋" w:hAnsi="仿宋" w:eastAsia="仿宋"/>
          <w:b/>
          <w:sz w:val="24"/>
        </w:rPr>
        <w:t xml:space="preserve">  </w:t>
      </w:r>
      <w:r>
        <w:rPr>
          <w:rFonts w:hint="eastAsia" w:ascii="仿宋" w:hAnsi="仿宋" w:eastAsia="仿宋" w:cs="宋体"/>
          <w:b/>
          <w:bCs/>
          <w:kern w:val="0"/>
          <w:sz w:val="40"/>
          <w:szCs w:val="40"/>
        </w:rPr>
        <w:t xml:space="preserve"> </w:t>
      </w:r>
      <w:r>
        <w:rPr>
          <w:rFonts w:hint="eastAsia" w:ascii="仿宋" w:hAnsi="仿宋" w:eastAsia="仿宋" w:cs="宋体"/>
          <w:b/>
          <w:bCs/>
          <w:kern w:val="0"/>
          <w:sz w:val="28"/>
          <w:szCs w:val="28"/>
        </w:rPr>
        <w:t>工程质量保修书</w:t>
      </w:r>
    </w:p>
    <w:p>
      <w:pPr>
        <w:adjustRightInd w:val="0"/>
        <w:snapToGrid w:val="0"/>
        <w:spacing w:before="120" w:line="500" w:lineRule="exact"/>
        <w:ind w:firstLine="480" w:firstLineChars="200"/>
        <w:rPr>
          <w:rFonts w:ascii="仿宋" w:hAnsi="仿宋" w:eastAsia="仿宋"/>
          <w:sz w:val="24"/>
        </w:rPr>
      </w:pPr>
      <w:r>
        <w:rPr>
          <w:rFonts w:hint="eastAsia" w:ascii="仿宋" w:hAnsi="仿宋" w:eastAsia="仿宋"/>
          <w:sz w:val="24"/>
        </w:rPr>
        <w:t xml:space="preserve">甲方（全称）： </w:t>
      </w:r>
      <w:r>
        <w:rPr>
          <w:rFonts w:hint="eastAsia" w:ascii="仿宋" w:hAnsi="仿宋" w:eastAsia="仿宋"/>
          <w:sz w:val="24"/>
          <w:szCs w:val="24"/>
          <w:u w:val="single"/>
        </w:rPr>
        <w:t xml:space="preserve">中国建筑第八工程局有限公司 </w:t>
      </w:r>
      <w:r>
        <w:rPr>
          <w:rFonts w:hint="eastAsia" w:ascii="仿宋" w:hAnsi="仿宋" w:eastAsia="仿宋"/>
          <w:sz w:val="24"/>
        </w:rPr>
        <w:t xml:space="preserve">                    </w:t>
      </w:r>
    </w:p>
    <w:p>
      <w:pPr>
        <w:adjustRightInd w:val="0"/>
        <w:snapToGrid w:val="0"/>
        <w:spacing w:before="120" w:line="500" w:lineRule="exact"/>
        <w:ind w:firstLine="480" w:firstLineChars="200"/>
        <w:rPr>
          <w:rFonts w:ascii="仿宋" w:hAnsi="仿宋" w:eastAsia="仿宋"/>
          <w:sz w:val="24"/>
        </w:rPr>
      </w:pPr>
      <w:r>
        <w:rPr>
          <w:rFonts w:hint="eastAsia" w:ascii="仿宋" w:hAnsi="仿宋" w:eastAsia="仿宋"/>
          <w:sz w:val="24"/>
        </w:rPr>
        <w:t xml:space="preserve">乙方（全称）：                       </w:t>
      </w:r>
    </w:p>
    <w:p>
      <w:pPr>
        <w:adjustRightInd w:val="0"/>
        <w:snapToGrid w:val="0"/>
        <w:spacing w:before="120" w:line="360" w:lineRule="auto"/>
        <w:ind w:firstLine="480" w:firstLineChars="200"/>
        <w:rPr>
          <w:rFonts w:ascii="仿宋" w:hAnsi="仿宋" w:eastAsia="仿宋"/>
          <w:sz w:val="24"/>
        </w:rPr>
      </w:pPr>
      <w:r>
        <w:rPr>
          <w:rFonts w:hint="eastAsia" w:ascii="仿宋" w:hAnsi="仿宋" w:eastAsia="仿宋"/>
          <w:sz w:val="24"/>
        </w:rPr>
        <w:t>为保证</w:t>
      </w:r>
      <w:r>
        <w:rPr>
          <w:rFonts w:hint="eastAsia" w:ascii="仿宋" w:hAnsi="仿宋" w:eastAsia="仿宋"/>
          <w:sz w:val="24"/>
          <w:szCs w:val="24"/>
          <w:u w:val="single"/>
        </w:rPr>
        <w:t>西安地铁八号线工程施工总承包1标段项目四分部临建</w:t>
      </w:r>
      <w:r>
        <w:rPr>
          <w:rFonts w:hint="eastAsia" w:ascii="仿宋" w:hAnsi="仿宋" w:eastAsia="仿宋"/>
          <w:sz w:val="24"/>
        </w:rPr>
        <w:t>工程在合理使用期限内正常使用，根据《中华人民共和国建筑法》、《建设工程质量管理条例》和《房屋建筑工程质量保修办法》以及本工程发包人与甲方签订的建设工程施工合同中关于工程质量保修的约定，经劳务作业</w:t>
      </w:r>
      <w:r>
        <w:rPr>
          <w:rFonts w:ascii="仿宋" w:hAnsi="仿宋" w:eastAsia="仿宋"/>
          <w:sz w:val="24"/>
        </w:rPr>
        <w:t>甲</w:t>
      </w:r>
      <w:r>
        <w:rPr>
          <w:rFonts w:hint="eastAsia" w:ascii="仿宋" w:hAnsi="仿宋" w:eastAsia="仿宋"/>
          <w:sz w:val="24"/>
        </w:rPr>
        <w:t>、</w:t>
      </w:r>
      <w:r>
        <w:rPr>
          <w:rFonts w:ascii="仿宋" w:hAnsi="仿宋" w:eastAsia="仿宋"/>
          <w:sz w:val="24"/>
        </w:rPr>
        <w:t>乙方</w:t>
      </w:r>
      <w:r>
        <w:rPr>
          <w:rFonts w:hint="eastAsia" w:ascii="仿宋" w:hAnsi="仿宋" w:eastAsia="仿宋"/>
          <w:sz w:val="24"/>
        </w:rPr>
        <w:t>协商</w:t>
      </w:r>
      <w:r>
        <w:rPr>
          <w:rFonts w:ascii="仿宋" w:hAnsi="仿宋" w:eastAsia="仿宋"/>
          <w:sz w:val="24"/>
        </w:rPr>
        <w:t>一致</w:t>
      </w:r>
      <w:r>
        <w:rPr>
          <w:rFonts w:hint="eastAsia" w:ascii="仿宋" w:hAnsi="仿宋" w:eastAsia="仿宋"/>
          <w:sz w:val="24"/>
        </w:rPr>
        <w:t>，签订本工程质量保修书。劳务作业甲、乙方在质量保修期内，按照有关管理规定及双方约定承担工程质量保修责任。</w:t>
      </w:r>
    </w:p>
    <w:p>
      <w:pPr>
        <w:adjustRightInd w:val="0"/>
        <w:snapToGrid w:val="0"/>
        <w:spacing w:before="120" w:line="360" w:lineRule="auto"/>
        <w:ind w:firstLine="480" w:firstLineChars="200"/>
        <w:rPr>
          <w:rFonts w:ascii="仿宋" w:hAnsi="仿宋" w:eastAsia="仿宋"/>
          <w:sz w:val="24"/>
        </w:rPr>
      </w:pPr>
      <w:r>
        <w:rPr>
          <w:rFonts w:hint="eastAsia" w:ascii="仿宋" w:hAnsi="仿宋" w:eastAsia="仿宋"/>
          <w:sz w:val="24"/>
        </w:rPr>
        <w:t>一、工程质量保修范围和内容</w:t>
      </w:r>
    </w:p>
    <w:p>
      <w:pPr>
        <w:adjustRightInd w:val="0"/>
        <w:snapToGrid w:val="0"/>
        <w:spacing w:before="120" w:line="360" w:lineRule="auto"/>
        <w:ind w:firstLine="480" w:firstLineChars="200"/>
        <w:rPr>
          <w:rFonts w:ascii="仿宋" w:hAnsi="仿宋" w:eastAsia="仿宋"/>
          <w:sz w:val="24"/>
        </w:rPr>
      </w:pPr>
      <w:r>
        <w:rPr>
          <w:rFonts w:hint="eastAsia" w:ascii="仿宋" w:hAnsi="仿宋" w:eastAsia="仿宋"/>
          <w:sz w:val="24"/>
        </w:rPr>
        <w:t>质量保修范围包括乙方负责施工或管理的工程内容范围内的所有工程。</w:t>
      </w:r>
    </w:p>
    <w:p>
      <w:pPr>
        <w:adjustRightInd w:val="0"/>
        <w:snapToGrid w:val="0"/>
        <w:spacing w:before="120" w:line="360" w:lineRule="auto"/>
        <w:ind w:firstLine="480" w:firstLineChars="200"/>
        <w:rPr>
          <w:rFonts w:ascii="仿宋" w:hAnsi="仿宋" w:eastAsia="仿宋"/>
          <w:sz w:val="24"/>
        </w:rPr>
      </w:pPr>
      <w:r>
        <w:rPr>
          <w:rFonts w:hint="eastAsia" w:ascii="仿宋" w:hAnsi="仿宋" w:eastAsia="仿宋"/>
          <w:sz w:val="24"/>
        </w:rPr>
        <w:t>二、质量保修期</w:t>
      </w:r>
    </w:p>
    <w:p>
      <w:pPr>
        <w:adjustRightInd w:val="0"/>
        <w:snapToGrid w:val="0"/>
        <w:spacing w:before="120" w:line="360" w:lineRule="auto"/>
        <w:ind w:firstLine="480" w:firstLineChars="200"/>
        <w:rPr>
          <w:rFonts w:ascii="仿宋" w:hAnsi="仿宋" w:eastAsia="仿宋"/>
          <w:sz w:val="24"/>
        </w:rPr>
      </w:pPr>
      <w:r>
        <w:rPr>
          <w:rFonts w:hint="eastAsia" w:ascii="仿宋" w:hAnsi="仿宋" w:eastAsia="仿宋"/>
          <w:sz w:val="24"/>
        </w:rPr>
        <w:t>质量保修期限为图纸（或设计文件）设计使用年限。质量保修期从整个工程（包括非劳务作业乙方施工的工程）实际竣工之日算起。本保修书所约定的保修责任期限执行国家规定行业的保修期，以最长的保修期限为保修期。</w:t>
      </w:r>
    </w:p>
    <w:p>
      <w:pPr>
        <w:adjustRightInd w:val="0"/>
        <w:snapToGrid w:val="0"/>
        <w:spacing w:before="120" w:line="360" w:lineRule="auto"/>
        <w:ind w:firstLine="480" w:firstLineChars="200"/>
        <w:rPr>
          <w:rFonts w:ascii="仿宋" w:hAnsi="仿宋" w:eastAsia="仿宋"/>
          <w:sz w:val="24"/>
        </w:rPr>
      </w:pPr>
      <w:r>
        <w:rPr>
          <w:rFonts w:hint="eastAsia" w:ascii="仿宋" w:hAnsi="仿宋" w:eastAsia="仿宋"/>
          <w:sz w:val="24"/>
        </w:rPr>
        <w:t>其他约定：                                          。</w:t>
      </w:r>
    </w:p>
    <w:p>
      <w:pPr>
        <w:adjustRightInd w:val="0"/>
        <w:snapToGrid w:val="0"/>
        <w:spacing w:before="120" w:line="360" w:lineRule="auto"/>
        <w:ind w:firstLine="480" w:firstLineChars="200"/>
        <w:rPr>
          <w:rFonts w:ascii="仿宋" w:hAnsi="仿宋" w:eastAsia="仿宋"/>
          <w:sz w:val="24"/>
        </w:rPr>
      </w:pPr>
      <w:r>
        <w:rPr>
          <w:rFonts w:hint="eastAsia" w:ascii="仿宋" w:hAnsi="仿宋" w:eastAsia="仿宋"/>
          <w:sz w:val="24"/>
        </w:rPr>
        <w:t>三、质量保修责任</w:t>
      </w:r>
    </w:p>
    <w:p>
      <w:pPr>
        <w:adjustRightInd w:val="0"/>
        <w:snapToGrid w:val="0"/>
        <w:spacing w:before="120" w:line="360" w:lineRule="auto"/>
        <w:ind w:firstLine="480" w:firstLineChars="200"/>
        <w:rPr>
          <w:rFonts w:ascii="仿宋" w:hAnsi="仿宋" w:eastAsia="仿宋"/>
          <w:sz w:val="24"/>
        </w:rPr>
      </w:pPr>
      <w:r>
        <w:rPr>
          <w:rFonts w:hint="eastAsia" w:ascii="仿宋" w:hAnsi="仿宋" w:eastAsia="仿宋"/>
          <w:sz w:val="24"/>
        </w:rPr>
        <w:t>1、保修期间乙方必须在接到甲方修理通知后8小时内派人修理，否则甲方安排其他人员进行修理，费用从保修金内支付，不足部分由乙方支付。乙方不能及时保修的，甲方可另选其他作业队伍进行维修，其发生的一切费用由乙方承担。</w:t>
      </w:r>
    </w:p>
    <w:p>
      <w:pPr>
        <w:adjustRightInd w:val="0"/>
        <w:snapToGrid w:val="0"/>
        <w:spacing w:before="120" w:line="360" w:lineRule="auto"/>
        <w:ind w:firstLine="480" w:firstLineChars="200"/>
        <w:rPr>
          <w:rFonts w:ascii="仿宋" w:hAnsi="仿宋" w:eastAsia="仿宋"/>
          <w:sz w:val="24"/>
        </w:rPr>
      </w:pPr>
      <w:r>
        <w:rPr>
          <w:rFonts w:hint="eastAsia" w:ascii="仿宋" w:hAnsi="仿宋" w:eastAsia="仿宋"/>
          <w:sz w:val="24"/>
        </w:rPr>
        <w:t>2、发生紧急抢修事故（如发现桩基偏位、建筑物下沉、建筑物不均匀沉降等与本分包劳务作业相关的紧急抢修事故）的，乙方接到事故通知后，应立即到达现场抢修，非乙方劳务作业质量引起的事故，抢修费用由发包人或甲方承担，属乙方劳务作业质量引起的，由劳乙方承担抢修费用。</w:t>
      </w:r>
    </w:p>
    <w:p>
      <w:pPr>
        <w:adjustRightInd w:val="0"/>
        <w:snapToGrid w:val="0"/>
        <w:spacing w:before="120" w:line="360" w:lineRule="auto"/>
        <w:ind w:firstLine="480" w:firstLineChars="200"/>
        <w:rPr>
          <w:rFonts w:ascii="仿宋" w:hAnsi="仿宋" w:eastAsia="仿宋"/>
          <w:sz w:val="24"/>
        </w:rPr>
      </w:pPr>
      <w:r>
        <w:rPr>
          <w:rFonts w:hint="eastAsia" w:ascii="仿宋" w:hAnsi="仿宋" w:eastAsia="仿宋"/>
          <w:sz w:val="24"/>
        </w:rPr>
        <w:t>3、在国家规定的工程合理使用期限内，乙方确保地基基础和主体结构的质量不受损害，因乙方原因致使工程在合理使用期限内造成人身和财产损害的，乙方应承担一切损害责任。</w:t>
      </w:r>
    </w:p>
    <w:p>
      <w:pPr>
        <w:adjustRightInd w:val="0"/>
        <w:snapToGrid w:val="0"/>
        <w:spacing w:before="120" w:line="360" w:lineRule="auto"/>
        <w:ind w:firstLine="480" w:firstLineChars="200"/>
        <w:rPr>
          <w:rFonts w:ascii="仿宋" w:hAnsi="仿宋" w:eastAsia="仿宋"/>
          <w:sz w:val="24"/>
        </w:rPr>
      </w:pPr>
      <w:r>
        <w:rPr>
          <w:rFonts w:hint="eastAsia" w:ascii="仿宋" w:hAnsi="仿宋" w:eastAsia="仿宋"/>
          <w:sz w:val="24"/>
        </w:rPr>
        <w:t>四、质量保修金的支付</w:t>
      </w:r>
    </w:p>
    <w:p>
      <w:pPr>
        <w:adjustRightInd w:val="0"/>
        <w:snapToGrid w:val="0"/>
        <w:spacing w:before="120" w:line="360" w:lineRule="auto"/>
        <w:ind w:firstLine="480" w:firstLineChars="200"/>
        <w:rPr>
          <w:rFonts w:ascii="仿宋" w:hAnsi="仿宋" w:eastAsia="仿宋"/>
          <w:sz w:val="24"/>
        </w:rPr>
      </w:pPr>
      <w:r>
        <w:rPr>
          <w:rFonts w:hint="eastAsia" w:ascii="仿宋" w:hAnsi="仿宋" w:eastAsia="仿宋"/>
          <w:sz w:val="24"/>
        </w:rPr>
        <w:t>本工程约定的工程质量保修金为分包合同结算价款的</w:t>
      </w:r>
      <w:r>
        <w:rPr>
          <w:rFonts w:hint="eastAsia" w:ascii="仿宋" w:hAnsi="仿宋" w:eastAsia="仿宋"/>
          <w:sz w:val="24"/>
          <w:u w:val="single"/>
        </w:rPr>
        <w:t xml:space="preserve"> 3 </w:t>
      </w:r>
      <w:r>
        <w:rPr>
          <w:rFonts w:hint="eastAsia" w:ascii="仿宋" w:hAnsi="仿宋" w:eastAsia="仿宋"/>
          <w:sz w:val="24"/>
        </w:rPr>
        <w:t xml:space="preserve"> %；质量保修金不计利息。</w:t>
      </w:r>
    </w:p>
    <w:p>
      <w:pPr>
        <w:adjustRightInd w:val="0"/>
        <w:snapToGrid w:val="0"/>
        <w:spacing w:before="120" w:line="360" w:lineRule="auto"/>
        <w:ind w:firstLine="480" w:firstLineChars="200"/>
        <w:rPr>
          <w:rFonts w:ascii="仿宋" w:hAnsi="仿宋" w:eastAsia="仿宋"/>
          <w:sz w:val="24"/>
        </w:rPr>
      </w:pPr>
      <w:r>
        <w:rPr>
          <w:rFonts w:hint="eastAsia" w:ascii="仿宋" w:hAnsi="仿宋" w:eastAsia="仿宋"/>
          <w:sz w:val="24"/>
        </w:rPr>
        <w:t>乙方的质量保修金，在整个工程（包括非劳务作业乙方施工的工程）实际竣工之日算起起二年无任何质量问题并扣除相应款项后一次性无息支付，若因乙方施工范围内工程质量问题给甲方造成损失，而保修金不足以弥补甲方损失时，由乙方补足。</w:t>
      </w:r>
    </w:p>
    <w:p>
      <w:pPr>
        <w:adjustRightInd w:val="0"/>
        <w:snapToGrid w:val="0"/>
        <w:spacing w:before="120" w:line="360" w:lineRule="auto"/>
        <w:ind w:firstLine="480" w:firstLineChars="200"/>
        <w:rPr>
          <w:rFonts w:ascii="仿宋" w:hAnsi="仿宋" w:eastAsia="仿宋"/>
          <w:sz w:val="24"/>
        </w:rPr>
      </w:pPr>
      <w:r>
        <w:rPr>
          <w:rFonts w:hint="eastAsia" w:ascii="仿宋" w:hAnsi="仿宋" w:eastAsia="仿宋"/>
          <w:sz w:val="24"/>
        </w:rPr>
        <w:t>五、其他</w:t>
      </w:r>
    </w:p>
    <w:p>
      <w:pPr>
        <w:adjustRightInd w:val="0"/>
        <w:snapToGrid w:val="0"/>
        <w:spacing w:before="120" w:line="360" w:lineRule="auto"/>
        <w:ind w:firstLine="480" w:firstLineChars="200"/>
        <w:rPr>
          <w:rFonts w:ascii="仿宋" w:hAnsi="仿宋" w:eastAsia="仿宋"/>
          <w:sz w:val="24"/>
        </w:rPr>
      </w:pPr>
      <w:r>
        <w:rPr>
          <w:rFonts w:hint="eastAsia" w:ascii="仿宋" w:hAnsi="仿宋" w:eastAsia="仿宋"/>
          <w:sz w:val="24"/>
        </w:rPr>
        <w:t>双方约定的其他质量保修事项：</w:t>
      </w:r>
      <w:r>
        <w:rPr>
          <w:rFonts w:hint="eastAsia" w:ascii="仿宋" w:hAnsi="仿宋" w:eastAsia="仿宋"/>
          <w:sz w:val="24"/>
          <w:u w:val="single"/>
        </w:rPr>
        <w:t xml:space="preserve">             /                </w:t>
      </w:r>
      <w:r>
        <w:rPr>
          <w:rFonts w:hint="eastAsia" w:ascii="仿宋" w:hAnsi="仿宋" w:eastAsia="仿宋"/>
          <w:sz w:val="24"/>
        </w:rPr>
        <w:t>。</w:t>
      </w:r>
    </w:p>
    <w:p>
      <w:pPr>
        <w:adjustRightInd w:val="0"/>
        <w:snapToGrid w:val="0"/>
        <w:spacing w:before="120" w:line="360" w:lineRule="auto"/>
        <w:ind w:firstLine="600" w:firstLineChars="250"/>
        <w:rPr>
          <w:rFonts w:ascii="仿宋" w:hAnsi="仿宋" w:eastAsia="仿宋"/>
          <w:sz w:val="24"/>
        </w:rPr>
      </w:pPr>
      <w:r>
        <w:rPr>
          <w:rFonts w:hint="eastAsia" w:ascii="仿宋" w:hAnsi="仿宋" w:eastAsia="仿宋"/>
          <w:sz w:val="24"/>
        </w:rPr>
        <w:t>甲方：（公章）                      乙方：（公章）</w:t>
      </w:r>
    </w:p>
    <w:p>
      <w:pPr>
        <w:adjustRightInd w:val="0"/>
        <w:snapToGrid w:val="0"/>
        <w:spacing w:before="120" w:line="360" w:lineRule="auto"/>
        <w:ind w:left="570"/>
        <w:rPr>
          <w:rFonts w:ascii="仿宋" w:hAnsi="仿宋" w:eastAsia="仿宋"/>
          <w:sz w:val="24"/>
        </w:rPr>
      </w:pPr>
      <w:r>
        <w:rPr>
          <w:rFonts w:hint="eastAsia" w:ascii="仿宋" w:hAnsi="仿宋" w:eastAsia="仿宋"/>
          <w:sz w:val="24"/>
        </w:rPr>
        <w:t>住所：                             住所：</w:t>
      </w:r>
    </w:p>
    <w:p>
      <w:pPr>
        <w:adjustRightInd w:val="0"/>
        <w:snapToGrid w:val="0"/>
        <w:spacing w:before="120" w:line="360" w:lineRule="auto"/>
        <w:ind w:left="570"/>
        <w:rPr>
          <w:rFonts w:ascii="仿宋" w:hAnsi="仿宋" w:eastAsia="仿宋"/>
          <w:sz w:val="24"/>
        </w:rPr>
      </w:pPr>
      <w:r>
        <w:rPr>
          <w:rFonts w:hint="eastAsia" w:ascii="仿宋" w:hAnsi="仿宋" w:eastAsia="仿宋"/>
          <w:sz w:val="24"/>
        </w:rPr>
        <w:t>法定代表人：                       法定代表人：</w:t>
      </w:r>
    </w:p>
    <w:p>
      <w:pPr>
        <w:adjustRightInd w:val="0"/>
        <w:snapToGrid w:val="0"/>
        <w:spacing w:before="120" w:line="360" w:lineRule="auto"/>
        <w:ind w:left="570"/>
        <w:rPr>
          <w:rFonts w:ascii="仿宋" w:hAnsi="仿宋" w:eastAsia="仿宋"/>
          <w:sz w:val="24"/>
        </w:rPr>
      </w:pPr>
      <w:r>
        <w:rPr>
          <w:rFonts w:hint="eastAsia" w:ascii="仿宋" w:hAnsi="仿宋" w:eastAsia="仿宋"/>
          <w:sz w:val="24"/>
        </w:rPr>
        <w:t>委托代理人：                       委托代理人：</w:t>
      </w:r>
    </w:p>
    <w:p>
      <w:pPr>
        <w:adjustRightInd w:val="0"/>
        <w:snapToGrid w:val="0"/>
        <w:spacing w:before="120" w:line="360" w:lineRule="auto"/>
        <w:ind w:left="570"/>
        <w:rPr>
          <w:rFonts w:ascii="仿宋" w:hAnsi="仿宋" w:eastAsia="仿宋"/>
          <w:sz w:val="24"/>
        </w:rPr>
      </w:pPr>
      <w:r>
        <w:rPr>
          <w:rFonts w:hint="eastAsia" w:ascii="仿宋" w:hAnsi="仿宋" w:eastAsia="仿宋"/>
          <w:sz w:val="24"/>
        </w:rPr>
        <w:t>电话：                             电话：</w:t>
      </w:r>
    </w:p>
    <w:p>
      <w:pPr>
        <w:adjustRightInd w:val="0"/>
        <w:snapToGrid w:val="0"/>
        <w:spacing w:before="120" w:line="360" w:lineRule="auto"/>
        <w:ind w:left="570"/>
        <w:rPr>
          <w:rFonts w:ascii="仿宋" w:hAnsi="仿宋" w:eastAsia="仿宋"/>
          <w:sz w:val="24"/>
        </w:rPr>
      </w:pPr>
      <w:r>
        <w:rPr>
          <w:rFonts w:hint="eastAsia" w:ascii="仿宋" w:hAnsi="仿宋" w:eastAsia="仿宋"/>
          <w:sz w:val="24"/>
        </w:rPr>
        <w:t>传真：                             传真：</w:t>
      </w:r>
    </w:p>
    <w:p>
      <w:pPr>
        <w:adjustRightInd w:val="0"/>
        <w:snapToGrid w:val="0"/>
        <w:spacing w:before="120" w:line="360" w:lineRule="auto"/>
        <w:ind w:left="570"/>
        <w:rPr>
          <w:rFonts w:ascii="仿宋" w:hAnsi="仿宋" w:eastAsia="仿宋"/>
          <w:sz w:val="24"/>
        </w:rPr>
      </w:pPr>
      <w:r>
        <w:rPr>
          <w:rFonts w:hint="eastAsia" w:ascii="仿宋" w:hAnsi="仿宋" w:eastAsia="仿宋"/>
          <w:sz w:val="24"/>
        </w:rPr>
        <w:t>开户银行 ：                        开户银行 ：</w:t>
      </w:r>
    </w:p>
    <w:p>
      <w:pPr>
        <w:adjustRightInd w:val="0"/>
        <w:snapToGrid w:val="0"/>
        <w:spacing w:before="120" w:line="360" w:lineRule="auto"/>
        <w:ind w:left="570"/>
        <w:rPr>
          <w:rFonts w:ascii="仿宋" w:hAnsi="仿宋" w:eastAsia="仿宋"/>
          <w:sz w:val="24"/>
        </w:rPr>
      </w:pPr>
      <w:r>
        <w:rPr>
          <w:rFonts w:hint="eastAsia" w:ascii="仿宋" w:hAnsi="仿宋" w:eastAsia="仿宋"/>
          <w:sz w:val="24"/>
        </w:rPr>
        <w:t>账号：                             账号：</w:t>
      </w:r>
    </w:p>
    <w:p>
      <w:pPr>
        <w:pStyle w:val="91"/>
        <w:ind w:firstLine="480" w:firstLineChars="200"/>
        <w:rPr>
          <w:rFonts w:ascii="仿宋" w:hAnsi="仿宋" w:eastAsia="仿宋"/>
          <w:sz w:val="24"/>
          <w:szCs w:val="24"/>
        </w:rPr>
      </w:pPr>
      <w:r>
        <w:rPr>
          <w:rFonts w:hint="eastAsia" w:ascii="仿宋" w:hAnsi="仿宋" w:eastAsia="仿宋"/>
          <w:sz w:val="24"/>
          <w:szCs w:val="24"/>
        </w:rPr>
        <w:t>邮政编码：                         邮政编码：</w:t>
      </w:r>
    </w:p>
    <w:p>
      <w:pPr>
        <w:pStyle w:val="91"/>
        <w:jc w:val="center"/>
        <w:rPr>
          <w:rFonts w:ascii="仿宋" w:hAnsi="仿宋" w:eastAsia="仿宋"/>
          <w:sz w:val="24"/>
          <w:szCs w:val="24"/>
        </w:rPr>
      </w:pPr>
    </w:p>
    <w:p>
      <w:pPr>
        <w:rPr>
          <w:rFonts w:ascii="仿宋" w:hAnsi="仿宋" w:eastAsia="仿宋"/>
          <w:sz w:val="24"/>
        </w:rPr>
      </w:pPr>
      <w:r>
        <w:rPr>
          <w:rFonts w:hint="eastAsia" w:ascii="仿宋" w:hAnsi="仿宋" w:eastAsia="仿宋"/>
          <w:sz w:val="24"/>
        </w:rPr>
        <w:br w:type="page"/>
      </w:r>
    </w:p>
    <w:p>
      <w:pPr>
        <w:pStyle w:val="91"/>
        <w:rPr>
          <w:rFonts w:ascii="仿宋" w:hAnsi="仿宋" w:eastAsia="仿宋"/>
          <w:sz w:val="24"/>
          <w:szCs w:val="24"/>
        </w:rPr>
      </w:pPr>
      <w:r>
        <w:rPr>
          <w:rFonts w:ascii="仿宋" w:hAnsi="仿宋" w:eastAsia="仿宋"/>
          <w:sz w:val="24"/>
          <w:szCs w:val="24"/>
        </w:rPr>
        <w:t>附件十二</w:t>
      </w:r>
    </w:p>
    <w:p>
      <w:pPr>
        <w:pStyle w:val="91"/>
        <w:jc w:val="center"/>
        <w:rPr>
          <w:rFonts w:ascii="仿宋" w:hAnsi="仿宋" w:eastAsia="仿宋"/>
          <w:b/>
          <w:bCs/>
          <w:sz w:val="28"/>
          <w:szCs w:val="28"/>
        </w:rPr>
      </w:pPr>
      <w:r>
        <w:rPr>
          <w:rFonts w:ascii="仿宋" w:hAnsi="仿宋" w:eastAsia="仿宋"/>
          <w:b/>
          <w:bCs/>
          <w:sz w:val="24"/>
          <w:szCs w:val="24"/>
        </w:rPr>
        <w:tab/>
      </w:r>
      <w:r>
        <w:rPr>
          <w:rFonts w:ascii="仿宋" w:hAnsi="仿宋" w:eastAsia="仿宋"/>
          <w:b/>
          <w:sz w:val="24"/>
          <w:szCs w:val="24"/>
        </w:rPr>
        <w:tab/>
      </w:r>
      <w:r>
        <w:rPr>
          <w:rFonts w:hint="eastAsia" w:ascii="仿宋" w:hAnsi="仿宋" w:eastAsia="仿宋" w:cs="宋体"/>
          <w:b/>
          <w:bCs/>
          <w:kern w:val="0"/>
          <w:sz w:val="28"/>
          <w:szCs w:val="28"/>
        </w:rPr>
        <w:t>施工现场安全管理协议</w:t>
      </w:r>
    </w:p>
    <w:p>
      <w:pPr>
        <w:pStyle w:val="37"/>
        <w:snapToGrid w:val="0"/>
        <w:spacing w:before="0" w:beforeAutospacing="0" w:after="0" w:afterAutospacing="0" w:line="440" w:lineRule="exact"/>
        <w:ind w:firstLine="480" w:firstLineChars="200"/>
        <w:rPr>
          <w:rFonts w:ascii="仿宋" w:hAnsi="仿宋" w:eastAsia="仿宋"/>
        </w:rPr>
      </w:pPr>
      <w:r>
        <w:rPr>
          <w:rFonts w:hint="eastAsia" w:ascii="仿宋" w:hAnsi="仿宋" w:eastAsia="仿宋"/>
        </w:rPr>
        <w:t>甲方（总包单位）：</w:t>
      </w:r>
      <w:r>
        <w:rPr>
          <w:rFonts w:hint="eastAsia" w:ascii="仿宋" w:hAnsi="仿宋" w:eastAsia="仿宋"/>
          <w:u w:val="single"/>
        </w:rPr>
        <w:t xml:space="preserve">中国建筑第八工程局有限公司 </w:t>
      </w:r>
      <w:r>
        <w:rPr>
          <w:rFonts w:hint="eastAsia" w:ascii="仿宋" w:hAnsi="仿宋" w:eastAsia="仿宋"/>
        </w:rPr>
        <w:t xml:space="preserve"> </w:t>
      </w:r>
    </w:p>
    <w:p>
      <w:pPr>
        <w:pStyle w:val="37"/>
        <w:snapToGrid w:val="0"/>
        <w:spacing w:before="0" w:beforeAutospacing="0" w:after="0" w:afterAutospacing="0" w:line="440" w:lineRule="exact"/>
        <w:rPr>
          <w:rFonts w:ascii="仿宋" w:hAnsi="仿宋" w:eastAsia="仿宋"/>
        </w:rPr>
      </w:pPr>
      <w:r>
        <w:rPr>
          <w:rFonts w:hint="eastAsia" w:ascii="仿宋" w:hAnsi="仿宋" w:eastAsia="仿宋"/>
        </w:rPr>
        <w:t>　　乙方（分包单位）：</w:t>
      </w:r>
    </w:p>
    <w:p>
      <w:pPr>
        <w:pStyle w:val="37"/>
        <w:snapToGrid w:val="0"/>
        <w:spacing w:before="0" w:beforeAutospacing="0" w:after="0" w:afterAutospacing="0" w:line="440" w:lineRule="exact"/>
        <w:rPr>
          <w:rFonts w:ascii="仿宋" w:hAnsi="仿宋" w:eastAsia="仿宋"/>
        </w:rPr>
      </w:pPr>
      <w:r>
        <w:rPr>
          <w:rFonts w:hint="eastAsia" w:ascii="仿宋" w:hAnsi="仿宋" w:eastAsia="仿宋"/>
        </w:rPr>
        <w:t>　　依照《安全生产法》、《建筑法》、《建设工程安全生产管理条例》等法律法规和建筑施工行业管理标准规范等相关规定，使施工现场有一个良好的安全生产环境和工作秩序，确保进场施工队各项工作正常顺利进行，遵循公平、守法、诚信的原则，甲乙双方就现场的安全生产、文明施工达成如下协议。</w:t>
      </w:r>
    </w:p>
    <w:p>
      <w:pPr>
        <w:pStyle w:val="37"/>
        <w:snapToGrid w:val="0"/>
        <w:spacing w:before="0" w:beforeAutospacing="0" w:after="0" w:afterAutospacing="0" w:line="440" w:lineRule="exact"/>
        <w:rPr>
          <w:rFonts w:ascii="仿宋" w:hAnsi="仿宋" w:eastAsia="仿宋"/>
        </w:rPr>
      </w:pPr>
      <w:r>
        <w:rPr>
          <w:rStyle w:val="42"/>
          <w:rFonts w:hint="eastAsia" w:ascii="仿宋" w:hAnsi="仿宋" w:eastAsia="仿宋"/>
        </w:rPr>
        <w:t>　　一、工程概况</w:t>
      </w:r>
    </w:p>
    <w:p>
      <w:pPr>
        <w:pStyle w:val="37"/>
        <w:snapToGrid w:val="0"/>
        <w:spacing w:before="0" w:beforeAutospacing="0" w:after="0" w:afterAutospacing="0" w:line="440" w:lineRule="exact"/>
        <w:rPr>
          <w:rFonts w:ascii="仿宋" w:hAnsi="仿宋" w:eastAsia="仿宋"/>
        </w:rPr>
      </w:pPr>
      <w:r>
        <w:rPr>
          <w:rFonts w:hint="eastAsia" w:ascii="仿宋" w:hAnsi="仿宋" w:eastAsia="仿宋"/>
        </w:rPr>
        <w:t>　　1．工程名称：</w:t>
      </w:r>
      <w:r>
        <w:rPr>
          <w:rFonts w:hint="eastAsia" w:ascii="仿宋" w:hAnsi="仿宋" w:eastAsia="仿宋"/>
          <w:u w:val="single"/>
        </w:rPr>
        <w:t>西安地铁八号线工程施工总承包1标段项目四分部临建工程</w:t>
      </w:r>
    </w:p>
    <w:p>
      <w:pPr>
        <w:pStyle w:val="37"/>
        <w:snapToGrid w:val="0"/>
        <w:spacing w:before="0" w:beforeAutospacing="0" w:after="0" w:afterAutospacing="0" w:line="440" w:lineRule="exact"/>
        <w:rPr>
          <w:rFonts w:ascii="仿宋" w:hAnsi="仿宋" w:eastAsia="仿宋"/>
        </w:rPr>
      </w:pPr>
      <w:r>
        <w:rPr>
          <w:rFonts w:hint="eastAsia" w:ascii="仿宋" w:hAnsi="仿宋" w:eastAsia="仿宋"/>
        </w:rPr>
        <w:t>　　2．工程地点：陕西西安</w:t>
      </w:r>
    </w:p>
    <w:p>
      <w:pPr>
        <w:pStyle w:val="37"/>
        <w:snapToGrid w:val="0"/>
        <w:spacing w:before="0" w:beforeAutospacing="0" w:after="0" w:afterAutospacing="0" w:line="440" w:lineRule="exact"/>
        <w:ind w:firstLine="480" w:firstLineChars="200"/>
        <w:rPr>
          <w:rFonts w:ascii="仿宋" w:hAnsi="仿宋" w:eastAsia="仿宋"/>
        </w:rPr>
      </w:pPr>
      <w:r>
        <w:rPr>
          <w:rFonts w:hint="eastAsia" w:ascii="仿宋" w:hAnsi="仿宋" w:eastAsia="仿宋"/>
        </w:rPr>
        <w:t>3．分承包形式：</w:t>
      </w:r>
      <w:r>
        <w:rPr>
          <w:rFonts w:ascii="Calibri" w:hAnsi="Calibri" w:eastAsia="仿宋" w:cs="Calibri"/>
        </w:rPr>
        <w:t>       </w:t>
      </w:r>
      <w:r>
        <w:rPr>
          <w:rFonts w:hint="eastAsia" w:ascii="仿宋" w:hAnsi="仿宋" w:eastAsia="仿宋"/>
        </w:rPr>
        <w:t xml:space="preserve"> □专业分包</w:t>
      </w:r>
      <w:r>
        <w:rPr>
          <w:rFonts w:ascii="Calibri" w:hAnsi="Calibri" w:eastAsia="仿宋" w:cs="Calibri"/>
        </w:rPr>
        <w:t>               </w:t>
      </w:r>
      <w:r>
        <w:rPr>
          <w:rFonts w:hint="eastAsia" w:ascii="仿宋" w:hAnsi="仿宋" w:eastAsia="仿宋"/>
        </w:rPr>
        <w:t xml:space="preserve"> </w:t>
      </w:r>
      <w:r>
        <w:rPr>
          <w:rFonts w:hint="eastAsia" w:ascii="仿宋" w:hAnsi="仿宋" w:eastAsia="仿宋"/>
        </w:rPr>
        <w:sym w:font="Wingdings 2" w:char="0052"/>
      </w:r>
      <w:r>
        <w:rPr>
          <w:rFonts w:hint="eastAsia" w:ascii="仿宋" w:hAnsi="仿宋" w:eastAsia="仿宋"/>
        </w:rPr>
        <w:t>劳务分包</w:t>
      </w:r>
    </w:p>
    <w:p>
      <w:pPr>
        <w:pStyle w:val="37"/>
        <w:snapToGrid w:val="0"/>
        <w:spacing w:before="0" w:beforeAutospacing="0" w:after="0" w:afterAutospacing="0" w:line="440" w:lineRule="exact"/>
        <w:ind w:firstLine="480" w:firstLineChars="200"/>
        <w:rPr>
          <w:rFonts w:ascii="仿宋" w:hAnsi="仿宋" w:eastAsia="仿宋"/>
        </w:rPr>
      </w:pPr>
      <w:r>
        <w:rPr>
          <w:rFonts w:hint="eastAsia" w:ascii="仿宋" w:hAnsi="仿宋" w:eastAsia="仿宋"/>
        </w:rPr>
        <w:t>4．分承包范围：东月路站及区间临建工程</w:t>
      </w:r>
    </w:p>
    <w:p>
      <w:pPr>
        <w:pStyle w:val="37"/>
        <w:snapToGrid w:val="0"/>
        <w:spacing w:before="0" w:beforeAutospacing="0" w:after="0" w:afterAutospacing="0" w:line="440" w:lineRule="exact"/>
        <w:ind w:firstLine="480" w:firstLineChars="200"/>
        <w:rPr>
          <w:rFonts w:ascii="仿宋" w:hAnsi="仿宋" w:eastAsia="仿宋"/>
        </w:rPr>
      </w:pPr>
      <w:r>
        <w:rPr>
          <w:rFonts w:hint="eastAsia" w:ascii="仿宋" w:hAnsi="仿宋" w:eastAsia="仿宋"/>
        </w:rPr>
        <w:t>5．分包方安全生产许可证号码：       有效期：</w:t>
      </w:r>
    </w:p>
    <w:p>
      <w:pPr>
        <w:pStyle w:val="37"/>
        <w:snapToGrid w:val="0"/>
        <w:spacing w:before="0" w:beforeAutospacing="0" w:after="0" w:afterAutospacing="0" w:line="440" w:lineRule="exact"/>
        <w:rPr>
          <w:rFonts w:ascii="仿宋" w:hAnsi="仿宋" w:eastAsia="仿宋"/>
        </w:rPr>
      </w:pPr>
      <w:r>
        <w:rPr>
          <w:rStyle w:val="42"/>
          <w:rFonts w:hint="eastAsia" w:ascii="仿宋" w:hAnsi="仿宋" w:eastAsia="仿宋"/>
        </w:rPr>
        <w:t>　　二、工程目标</w:t>
      </w:r>
    </w:p>
    <w:p>
      <w:pPr>
        <w:pStyle w:val="37"/>
        <w:snapToGrid w:val="0"/>
        <w:spacing w:before="0" w:beforeAutospacing="0" w:after="0" w:afterAutospacing="0" w:line="440" w:lineRule="exact"/>
        <w:ind w:left="420" w:leftChars="200"/>
        <w:rPr>
          <w:rFonts w:ascii="仿宋" w:hAnsi="仿宋" w:eastAsia="仿宋"/>
        </w:rPr>
      </w:pPr>
      <w:r>
        <w:rPr>
          <w:rFonts w:hint="eastAsia" w:ascii="仿宋" w:hAnsi="仿宋" w:eastAsia="仿宋"/>
        </w:rPr>
        <w:t>1．因工伤亡控制指标：0%</w:t>
      </w:r>
    </w:p>
    <w:p>
      <w:pPr>
        <w:pStyle w:val="37"/>
        <w:snapToGrid w:val="0"/>
        <w:spacing w:before="0" w:beforeAutospacing="0" w:after="0" w:afterAutospacing="0" w:line="440" w:lineRule="exact"/>
        <w:ind w:left="420" w:leftChars="200"/>
        <w:rPr>
          <w:rFonts w:ascii="仿宋" w:hAnsi="仿宋" w:eastAsia="仿宋"/>
        </w:rPr>
      </w:pPr>
      <w:r>
        <w:rPr>
          <w:rFonts w:hint="eastAsia" w:ascii="仿宋" w:hAnsi="仿宋" w:eastAsia="仿宋"/>
        </w:rPr>
        <w:t>2．职业健康控制指标：0%</w:t>
      </w:r>
    </w:p>
    <w:p>
      <w:pPr>
        <w:pStyle w:val="37"/>
        <w:snapToGrid w:val="0"/>
        <w:spacing w:before="0" w:beforeAutospacing="0" w:after="0" w:afterAutospacing="0" w:line="440" w:lineRule="exact"/>
        <w:ind w:left="420" w:leftChars="200"/>
        <w:rPr>
          <w:rFonts w:ascii="仿宋" w:hAnsi="仿宋" w:eastAsia="仿宋"/>
        </w:rPr>
      </w:pPr>
      <w:r>
        <w:rPr>
          <w:rFonts w:hint="eastAsia" w:ascii="仿宋" w:hAnsi="仿宋" w:eastAsia="仿宋"/>
        </w:rPr>
        <w:t>3．安全文明创优目标：以甲方施工合同规定内容为目标。</w:t>
      </w:r>
    </w:p>
    <w:p>
      <w:pPr>
        <w:pStyle w:val="37"/>
        <w:snapToGrid w:val="0"/>
        <w:spacing w:before="0" w:beforeAutospacing="0" w:after="0" w:afterAutospacing="0" w:line="440" w:lineRule="exact"/>
        <w:ind w:left="420" w:leftChars="200"/>
        <w:rPr>
          <w:rFonts w:ascii="仿宋" w:hAnsi="仿宋" w:eastAsia="仿宋"/>
        </w:rPr>
      </w:pPr>
      <w:r>
        <w:rPr>
          <w:rFonts w:hint="eastAsia" w:ascii="仿宋" w:hAnsi="仿宋" w:eastAsia="仿宋"/>
        </w:rPr>
        <w:t>4．其他：因工负伤率：重伤率控制在0‰，负伤率控制在1‰。</w:t>
      </w:r>
    </w:p>
    <w:p>
      <w:pPr>
        <w:pStyle w:val="37"/>
        <w:snapToGrid w:val="0"/>
        <w:spacing w:before="0" w:beforeAutospacing="0" w:after="0" w:afterAutospacing="0" w:line="440" w:lineRule="exact"/>
        <w:rPr>
          <w:rFonts w:ascii="仿宋" w:hAnsi="仿宋" w:eastAsia="仿宋"/>
        </w:rPr>
      </w:pPr>
      <w:r>
        <w:rPr>
          <w:rStyle w:val="42"/>
          <w:rFonts w:hint="eastAsia" w:ascii="仿宋" w:hAnsi="仿宋" w:eastAsia="仿宋"/>
        </w:rPr>
        <w:t>　　三、甲方的权利、责任和义务</w:t>
      </w:r>
    </w:p>
    <w:p>
      <w:pPr>
        <w:pStyle w:val="37"/>
        <w:snapToGrid w:val="0"/>
        <w:spacing w:before="0" w:beforeAutospacing="0" w:after="0" w:afterAutospacing="0" w:line="440" w:lineRule="exact"/>
        <w:ind w:firstLine="480" w:firstLineChars="200"/>
        <w:rPr>
          <w:rFonts w:ascii="仿宋" w:hAnsi="仿宋" w:eastAsia="仿宋"/>
        </w:rPr>
      </w:pPr>
      <w:r>
        <w:rPr>
          <w:rFonts w:hint="eastAsia" w:ascii="仿宋" w:hAnsi="仿宋" w:eastAsia="仿宋"/>
        </w:rPr>
        <w:t>1．项目经理（现场执行经理）：</w:t>
      </w:r>
    </w:p>
    <w:p>
      <w:pPr>
        <w:pStyle w:val="37"/>
        <w:snapToGrid w:val="0"/>
        <w:spacing w:before="0" w:beforeAutospacing="0" w:after="0" w:afterAutospacing="0" w:line="440" w:lineRule="exact"/>
        <w:ind w:firstLine="844" w:firstLineChars="352"/>
        <w:rPr>
          <w:rFonts w:ascii="仿宋" w:hAnsi="仿宋" w:eastAsia="仿宋"/>
        </w:rPr>
      </w:pPr>
      <w:r>
        <w:rPr>
          <w:rFonts w:hint="eastAsia" w:ascii="仿宋" w:hAnsi="仿宋" w:eastAsia="仿宋"/>
        </w:rPr>
        <w:t>建造师证书编号：                有效期：</w:t>
      </w:r>
    </w:p>
    <w:p>
      <w:pPr>
        <w:pStyle w:val="37"/>
        <w:snapToGrid w:val="0"/>
        <w:spacing w:before="0" w:beforeAutospacing="0" w:after="0" w:afterAutospacing="0" w:line="440" w:lineRule="exact"/>
        <w:ind w:firstLine="844" w:firstLineChars="352"/>
        <w:rPr>
          <w:rFonts w:ascii="仿宋" w:hAnsi="仿宋" w:eastAsia="仿宋"/>
        </w:rPr>
      </w:pPr>
      <w:r>
        <w:rPr>
          <w:rFonts w:hint="eastAsia" w:ascii="仿宋" w:hAnsi="仿宋" w:eastAsia="仿宋"/>
        </w:rPr>
        <w:t>安全总监（安全负责人）：</w:t>
      </w:r>
    </w:p>
    <w:p>
      <w:pPr>
        <w:pStyle w:val="37"/>
        <w:snapToGrid w:val="0"/>
        <w:spacing w:before="0" w:beforeAutospacing="0" w:after="0" w:afterAutospacing="0" w:line="440" w:lineRule="exact"/>
        <w:ind w:firstLine="844" w:firstLineChars="352"/>
        <w:rPr>
          <w:rFonts w:ascii="仿宋" w:hAnsi="仿宋" w:eastAsia="仿宋"/>
        </w:rPr>
      </w:pPr>
      <w:r>
        <w:rPr>
          <w:rFonts w:hint="eastAsia" w:ascii="仿宋" w:hAnsi="仿宋" w:eastAsia="仿宋"/>
        </w:rPr>
        <w:t>安全C证证书编号：              有效期：</w:t>
      </w:r>
    </w:p>
    <w:p>
      <w:pPr>
        <w:pStyle w:val="37"/>
        <w:snapToGrid w:val="0"/>
        <w:spacing w:before="0" w:beforeAutospacing="0" w:after="0" w:afterAutospacing="0" w:line="440" w:lineRule="exact"/>
        <w:rPr>
          <w:rFonts w:ascii="仿宋" w:hAnsi="仿宋" w:eastAsia="仿宋"/>
        </w:rPr>
      </w:pPr>
      <w:r>
        <w:rPr>
          <w:rFonts w:hint="eastAsia" w:ascii="仿宋" w:hAnsi="仿宋" w:eastAsia="仿宋"/>
        </w:rPr>
        <w:t>　　2．贯彻执行国家及地方政府有关安全生产的法规制度，建立健全施工现场安全保证体系，对施工现场的安全生产负总责。</w:t>
      </w:r>
    </w:p>
    <w:p>
      <w:pPr>
        <w:pStyle w:val="37"/>
        <w:snapToGrid w:val="0"/>
        <w:spacing w:before="0" w:beforeAutospacing="0" w:after="0" w:afterAutospacing="0" w:line="440" w:lineRule="exact"/>
        <w:rPr>
          <w:rFonts w:ascii="仿宋" w:hAnsi="仿宋" w:eastAsia="仿宋"/>
        </w:rPr>
      </w:pPr>
      <w:r>
        <w:rPr>
          <w:rFonts w:hint="eastAsia" w:ascii="仿宋" w:hAnsi="仿宋" w:eastAsia="仿宋"/>
        </w:rPr>
        <w:t>　　3．制定施工现场安全管理制度，定期布置、实施、检查、评价、总结工程的安全生产情况，对总承包范围内的施工生产活动进行监督、检查和管理 。</w:t>
      </w:r>
    </w:p>
    <w:p>
      <w:pPr>
        <w:pStyle w:val="37"/>
        <w:snapToGrid w:val="0"/>
        <w:spacing w:before="0" w:beforeAutospacing="0" w:after="0" w:afterAutospacing="0" w:line="440" w:lineRule="exact"/>
        <w:rPr>
          <w:rFonts w:ascii="仿宋" w:hAnsi="仿宋" w:eastAsia="仿宋"/>
        </w:rPr>
      </w:pPr>
      <w:r>
        <w:rPr>
          <w:rFonts w:hint="eastAsia" w:ascii="仿宋" w:hAnsi="仿宋" w:eastAsia="仿宋"/>
        </w:rPr>
        <w:t>　　4．严格审查分包人营业执照、技术资质等级，不得将工程分包给不具备相应资质（或资格）的分包单位。</w:t>
      </w:r>
    </w:p>
    <w:p>
      <w:pPr>
        <w:pStyle w:val="37"/>
        <w:snapToGrid w:val="0"/>
        <w:spacing w:before="0" w:beforeAutospacing="0" w:after="0" w:afterAutospacing="0" w:line="440" w:lineRule="exact"/>
        <w:rPr>
          <w:rFonts w:ascii="仿宋" w:hAnsi="仿宋" w:eastAsia="仿宋"/>
        </w:rPr>
      </w:pPr>
      <w:r>
        <w:rPr>
          <w:rFonts w:hint="eastAsia" w:ascii="仿宋" w:hAnsi="仿宋" w:eastAsia="仿宋"/>
        </w:rPr>
        <w:t>　　5．保证项目工程安全生产费用的有效使用，完善施工现场安全生产条件。</w:t>
      </w:r>
    </w:p>
    <w:p>
      <w:pPr>
        <w:pStyle w:val="37"/>
        <w:snapToGrid w:val="0"/>
        <w:spacing w:before="0" w:beforeAutospacing="0" w:after="0" w:afterAutospacing="0" w:line="440" w:lineRule="exact"/>
        <w:rPr>
          <w:rFonts w:ascii="仿宋" w:hAnsi="仿宋" w:eastAsia="仿宋"/>
        </w:rPr>
      </w:pPr>
      <w:r>
        <w:rPr>
          <w:rFonts w:hint="eastAsia" w:ascii="仿宋" w:hAnsi="仿宋" w:eastAsia="仿宋"/>
        </w:rPr>
        <w:t>　　6．提供施工现场安全生产环境：</w:t>
      </w:r>
    </w:p>
    <w:p>
      <w:pPr>
        <w:pStyle w:val="37"/>
        <w:snapToGrid w:val="0"/>
        <w:spacing w:before="0" w:beforeAutospacing="0" w:after="0" w:afterAutospacing="0" w:line="440" w:lineRule="exact"/>
        <w:rPr>
          <w:rFonts w:ascii="仿宋" w:hAnsi="仿宋" w:eastAsia="仿宋"/>
        </w:rPr>
      </w:pPr>
      <w:r>
        <w:rPr>
          <w:rFonts w:hint="eastAsia" w:ascii="仿宋" w:hAnsi="仿宋" w:eastAsia="仿宋"/>
        </w:rPr>
        <w:t>　　①工程安全防护设施由：</w:t>
      </w:r>
      <w:r>
        <w:rPr>
          <w:rFonts w:hint="eastAsia" w:ascii="仿宋" w:hAnsi="仿宋" w:eastAsia="仿宋"/>
          <w:u w:val="single"/>
        </w:rPr>
        <w:t xml:space="preserve">  甲  </w:t>
      </w:r>
      <w:r>
        <w:rPr>
          <w:rFonts w:hint="eastAsia" w:ascii="仿宋" w:hAnsi="仿宋" w:eastAsia="仿宋"/>
        </w:rPr>
        <w:t>方提供，日常维护和作业面防护由：</w:t>
      </w:r>
      <w:r>
        <w:rPr>
          <w:rFonts w:hint="eastAsia" w:ascii="仿宋" w:hAnsi="仿宋" w:eastAsia="仿宋"/>
          <w:u w:val="single"/>
        </w:rPr>
        <w:t xml:space="preserve"> 乙 </w:t>
      </w:r>
      <w:r>
        <w:rPr>
          <w:rFonts w:hint="eastAsia" w:ascii="仿宋" w:hAnsi="仿宋" w:eastAsia="仿宋"/>
        </w:rPr>
        <w:t>方负责；</w:t>
      </w:r>
    </w:p>
    <w:p>
      <w:pPr>
        <w:pStyle w:val="37"/>
        <w:snapToGrid w:val="0"/>
        <w:spacing w:before="0" w:beforeAutospacing="0" w:after="0" w:afterAutospacing="0" w:line="440" w:lineRule="exact"/>
        <w:rPr>
          <w:rFonts w:ascii="仿宋" w:hAnsi="仿宋" w:eastAsia="仿宋"/>
        </w:rPr>
      </w:pPr>
      <w:r>
        <w:rPr>
          <w:rFonts w:hint="eastAsia" w:ascii="仿宋" w:hAnsi="仿宋" w:eastAsia="仿宋"/>
        </w:rPr>
        <w:t>　　②施工用电由用电总电源到：</w:t>
      </w:r>
      <w:r>
        <w:rPr>
          <w:rFonts w:ascii="Calibri" w:hAnsi="Calibri" w:eastAsia="仿宋" w:cs="Calibri"/>
          <w:u w:val="single"/>
        </w:rPr>
        <w:t>     </w:t>
      </w:r>
      <w:r>
        <w:rPr>
          <w:rFonts w:hint="eastAsia" w:ascii="Calibri" w:hAnsi="Calibri" w:eastAsia="仿宋" w:cs="Calibri"/>
          <w:u w:val="single"/>
        </w:rPr>
        <w:t>三</w:t>
      </w:r>
      <w:r>
        <w:rPr>
          <w:rFonts w:hint="eastAsia" w:ascii="仿宋" w:hAnsi="仿宋" w:eastAsia="仿宋"/>
          <w:u w:val="single"/>
        </w:rPr>
        <w:t xml:space="preserve"> </w:t>
      </w:r>
      <w:r>
        <w:rPr>
          <w:rFonts w:ascii="Calibri" w:hAnsi="Calibri" w:eastAsia="仿宋" w:cs="Calibri"/>
          <w:u w:val="single"/>
        </w:rPr>
        <w:t> </w:t>
      </w:r>
      <w:r>
        <w:rPr>
          <w:rFonts w:hint="eastAsia" w:ascii="仿宋" w:hAnsi="仿宋" w:eastAsia="仿宋"/>
        </w:rPr>
        <w:t>级配电箱由</w:t>
      </w:r>
      <w:r>
        <w:rPr>
          <w:rFonts w:ascii="Calibri" w:hAnsi="Calibri" w:eastAsia="仿宋" w:cs="Calibri"/>
          <w:u w:val="single"/>
        </w:rPr>
        <w:t>   </w:t>
      </w:r>
      <w:r>
        <w:rPr>
          <w:rFonts w:hint="eastAsia" w:ascii="Calibri" w:hAnsi="Calibri" w:eastAsia="仿宋" w:cs="Calibri"/>
          <w:u w:val="single"/>
        </w:rPr>
        <w:t>甲</w:t>
      </w:r>
      <w:r>
        <w:rPr>
          <w:rFonts w:ascii="Calibri" w:hAnsi="Calibri" w:eastAsia="仿宋" w:cs="Calibri"/>
          <w:u w:val="single"/>
        </w:rPr>
        <w:t>  </w:t>
      </w:r>
      <w:r>
        <w:rPr>
          <w:rFonts w:hint="eastAsia" w:ascii="仿宋" w:hAnsi="仿宋" w:eastAsia="仿宋"/>
          <w:u w:val="single"/>
        </w:rPr>
        <w:t xml:space="preserve"> </w:t>
      </w:r>
      <w:r>
        <w:rPr>
          <w:rFonts w:hint="eastAsia" w:ascii="仿宋" w:hAnsi="仿宋" w:eastAsia="仿宋"/>
        </w:rPr>
        <w:t>方提供，该级配电箱以下的部分由</w:t>
      </w:r>
      <w:r>
        <w:rPr>
          <w:rFonts w:hint="eastAsia" w:ascii="仿宋" w:hAnsi="仿宋" w:eastAsia="仿宋"/>
          <w:u w:val="single"/>
        </w:rPr>
        <w:t xml:space="preserve">   乙  </w:t>
      </w:r>
      <w:r>
        <w:rPr>
          <w:rFonts w:hint="eastAsia" w:ascii="仿宋" w:hAnsi="仿宋" w:eastAsia="仿宋"/>
        </w:rPr>
        <w:t>方负责；</w:t>
      </w:r>
    </w:p>
    <w:p>
      <w:pPr>
        <w:pStyle w:val="37"/>
        <w:snapToGrid w:val="0"/>
        <w:spacing w:before="0" w:beforeAutospacing="0" w:after="0" w:afterAutospacing="0" w:line="440" w:lineRule="exact"/>
        <w:rPr>
          <w:rFonts w:ascii="仿宋" w:hAnsi="仿宋" w:eastAsia="仿宋"/>
        </w:rPr>
      </w:pPr>
      <w:r>
        <w:rPr>
          <w:rFonts w:hint="eastAsia" w:ascii="仿宋" w:hAnsi="仿宋" w:eastAsia="仿宋"/>
        </w:rPr>
        <w:t>　　③总包方对上述设备、设施具有监督检查权，对检查中发现的安全隐患有权责令整改、停工整顿。</w:t>
      </w:r>
    </w:p>
    <w:p>
      <w:pPr>
        <w:pStyle w:val="37"/>
        <w:snapToGrid w:val="0"/>
        <w:spacing w:before="0" w:beforeAutospacing="0" w:after="0" w:afterAutospacing="0" w:line="440" w:lineRule="exact"/>
        <w:rPr>
          <w:rFonts w:ascii="仿宋" w:hAnsi="仿宋" w:eastAsia="仿宋"/>
        </w:rPr>
      </w:pPr>
      <w:r>
        <w:rPr>
          <w:rFonts w:hint="eastAsia" w:ascii="仿宋" w:hAnsi="仿宋" w:eastAsia="仿宋"/>
        </w:rPr>
        <w:t>　　7．负责编制施工现场危险性较大的分部分项工程专项施工方案，并监督实施。</w:t>
      </w:r>
    </w:p>
    <w:p>
      <w:pPr>
        <w:pStyle w:val="37"/>
        <w:snapToGrid w:val="0"/>
        <w:spacing w:before="0" w:beforeAutospacing="0" w:after="0" w:afterAutospacing="0" w:line="440" w:lineRule="exact"/>
        <w:rPr>
          <w:rFonts w:ascii="仿宋" w:hAnsi="仿宋" w:eastAsia="仿宋"/>
        </w:rPr>
      </w:pPr>
      <w:r>
        <w:rPr>
          <w:rFonts w:hint="eastAsia" w:ascii="仿宋" w:hAnsi="仿宋" w:eastAsia="仿宋"/>
        </w:rPr>
        <w:t>　　8．负责施工人员入场安全教育、培训考核；负责施工现场专项安全教育。负责建立特种作业人员备案档案。对施工人员违章指挥、违章作业行为，依法查处和纠正，情节严重者按照法律法规、局、公司、项目规定条例进行处罚。</w:t>
      </w:r>
    </w:p>
    <w:p>
      <w:pPr>
        <w:pStyle w:val="37"/>
        <w:snapToGrid w:val="0"/>
        <w:spacing w:before="0" w:beforeAutospacing="0" w:after="0" w:afterAutospacing="0" w:line="440" w:lineRule="exact"/>
        <w:rPr>
          <w:rFonts w:ascii="仿宋" w:hAnsi="仿宋" w:eastAsia="仿宋"/>
        </w:rPr>
      </w:pPr>
      <w:r>
        <w:rPr>
          <w:rFonts w:hint="eastAsia" w:ascii="仿宋" w:hAnsi="仿宋" w:eastAsia="仿宋"/>
        </w:rPr>
        <w:t>　　9．负责建立健全施工现场安全生产管理制度；负责建立《施工现场生产安全事故应急救援预案》，有权利要求分包方建立应急救援体系，落实救援措施。</w:t>
      </w:r>
    </w:p>
    <w:p>
      <w:pPr>
        <w:pStyle w:val="37"/>
        <w:snapToGrid w:val="0"/>
        <w:spacing w:before="0" w:beforeAutospacing="0" w:after="0" w:afterAutospacing="0" w:line="440" w:lineRule="exact"/>
        <w:rPr>
          <w:rFonts w:ascii="仿宋" w:hAnsi="仿宋" w:eastAsia="仿宋"/>
        </w:rPr>
      </w:pPr>
      <w:r>
        <w:rPr>
          <w:rFonts w:hint="eastAsia" w:ascii="仿宋" w:hAnsi="仿宋" w:eastAsia="仿宋"/>
        </w:rPr>
        <w:t>　　10．按规定对施工现场发生的生产安全事故进行上报。</w:t>
      </w:r>
    </w:p>
    <w:p>
      <w:pPr>
        <w:pStyle w:val="37"/>
        <w:snapToGrid w:val="0"/>
        <w:spacing w:before="0" w:beforeAutospacing="0" w:after="0" w:afterAutospacing="0" w:line="440" w:lineRule="exact"/>
        <w:rPr>
          <w:rFonts w:ascii="仿宋" w:hAnsi="仿宋" w:eastAsia="仿宋"/>
        </w:rPr>
      </w:pPr>
      <w:r>
        <w:rPr>
          <w:rFonts w:hint="eastAsia" w:ascii="仿宋" w:hAnsi="仿宋" w:eastAsia="仿宋"/>
        </w:rPr>
        <w:t>　　11．按规定对施工现场的危险部位设置安全防护和安全警示标识。</w:t>
      </w:r>
    </w:p>
    <w:p>
      <w:pPr>
        <w:pStyle w:val="37"/>
        <w:snapToGrid w:val="0"/>
        <w:spacing w:before="0" w:beforeAutospacing="0" w:after="0" w:afterAutospacing="0" w:line="440" w:lineRule="exact"/>
        <w:rPr>
          <w:rFonts w:ascii="仿宋" w:hAnsi="仿宋" w:eastAsia="仿宋"/>
        </w:rPr>
      </w:pPr>
      <w:r>
        <w:rPr>
          <w:rFonts w:hint="eastAsia" w:ascii="仿宋" w:hAnsi="仿宋" w:eastAsia="仿宋"/>
        </w:rPr>
        <w:t>　　12．有义务提供施工现场消防通道和消防设备。</w:t>
      </w:r>
    </w:p>
    <w:p>
      <w:pPr>
        <w:pStyle w:val="37"/>
        <w:snapToGrid w:val="0"/>
        <w:spacing w:before="0" w:beforeAutospacing="0" w:after="0" w:afterAutospacing="0" w:line="440" w:lineRule="exact"/>
        <w:rPr>
          <w:rFonts w:ascii="仿宋" w:hAnsi="仿宋" w:eastAsia="仿宋"/>
        </w:rPr>
      </w:pPr>
      <w:r>
        <w:rPr>
          <w:rFonts w:hint="eastAsia" w:ascii="仿宋" w:hAnsi="仿宋" w:eastAsia="仿宋"/>
        </w:rPr>
        <w:t>　　13．有义务对分包人发生生产安全事故时提供协助救援服务。</w:t>
      </w:r>
    </w:p>
    <w:p>
      <w:pPr>
        <w:pStyle w:val="37"/>
        <w:snapToGrid w:val="0"/>
        <w:spacing w:before="0" w:beforeAutospacing="0" w:after="0" w:afterAutospacing="0" w:line="440" w:lineRule="exact"/>
        <w:ind w:firstLine="480" w:firstLineChars="200"/>
        <w:rPr>
          <w:rFonts w:ascii="仿宋" w:hAnsi="仿宋" w:eastAsia="仿宋"/>
        </w:rPr>
      </w:pPr>
      <w:r>
        <w:rPr>
          <w:rFonts w:hint="eastAsia" w:ascii="仿宋" w:hAnsi="仿宋" w:eastAsia="仿宋"/>
        </w:rPr>
        <w:t>14．有义务对分包人开展的安全生产活动提供帮助。</w:t>
      </w:r>
    </w:p>
    <w:p>
      <w:pPr>
        <w:pStyle w:val="37"/>
        <w:snapToGrid w:val="0"/>
        <w:spacing w:before="0" w:beforeAutospacing="0" w:after="0" w:afterAutospacing="0" w:line="440" w:lineRule="exact"/>
        <w:ind w:firstLine="480" w:firstLineChars="200"/>
        <w:rPr>
          <w:rFonts w:ascii="仿宋" w:hAnsi="仿宋" w:eastAsia="仿宋"/>
        </w:rPr>
      </w:pPr>
      <w:r>
        <w:rPr>
          <w:rFonts w:hint="eastAsia" w:ascii="仿宋" w:hAnsi="仿宋" w:eastAsia="仿宋"/>
        </w:rPr>
        <w:t>15</w:t>
      </w:r>
      <w:r>
        <w:rPr>
          <w:rFonts w:ascii="仿宋" w:hAnsi="仿宋" w:eastAsia="仿宋"/>
        </w:rPr>
        <w:t>.</w:t>
      </w:r>
      <w:r>
        <w:rPr>
          <w:rFonts w:hint="eastAsia" w:ascii="仿宋" w:hAnsi="仿宋" w:eastAsia="仿宋"/>
        </w:rPr>
        <w:t>对乙方施工人员不服从安全管理，</w:t>
      </w:r>
      <w:r>
        <w:rPr>
          <w:rFonts w:ascii="仿宋" w:hAnsi="仿宋" w:eastAsia="仿宋"/>
        </w:rPr>
        <w:t>屡次</w:t>
      </w:r>
      <w:r>
        <w:rPr>
          <w:rFonts w:hint="eastAsia" w:ascii="仿宋" w:hAnsi="仿宋" w:eastAsia="仿宋"/>
        </w:rPr>
        <w:t>违反现场管理规定者甲方有权责令乙方将其退场。</w:t>
      </w:r>
    </w:p>
    <w:p>
      <w:pPr>
        <w:pStyle w:val="37"/>
        <w:snapToGrid w:val="0"/>
        <w:spacing w:before="0" w:beforeAutospacing="0" w:after="0" w:afterAutospacing="0" w:line="440" w:lineRule="exact"/>
        <w:rPr>
          <w:rFonts w:ascii="仿宋" w:hAnsi="仿宋" w:eastAsia="仿宋"/>
        </w:rPr>
      </w:pPr>
      <w:r>
        <w:rPr>
          <w:rStyle w:val="42"/>
          <w:rFonts w:hint="eastAsia" w:ascii="仿宋" w:hAnsi="仿宋" w:eastAsia="仿宋"/>
        </w:rPr>
        <w:t>　　四、乙方的权利、责任和义务</w:t>
      </w:r>
    </w:p>
    <w:p>
      <w:pPr>
        <w:pStyle w:val="37"/>
        <w:snapToGrid w:val="0"/>
        <w:spacing w:before="0" w:beforeAutospacing="0" w:after="0" w:afterAutospacing="0" w:line="440" w:lineRule="exact"/>
        <w:ind w:firstLine="480" w:firstLineChars="200"/>
        <w:rPr>
          <w:rFonts w:ascii="仿宋" w:hAnsi="仿宋" w:eastAsia="仿宋"/>
        </w:rPr>
      </w:pPr>
      <w:r>
        <w:rPr>
          <w:rFonts w:hint="eastAsia" w:ascii="仿宋" w:hAnsi="仿宋" w:eastAsia="仿宋"/>
        </w:rPr>
        <w:t>1．现场项目经理（负责人）：</w:t>
      </w:r>
    </w:p>
    <w:p>
      <w:pPr>
        <w:pStyle w:val="37"/>
        <w:snapToGrid w:val="0"/>
        <w:spacing w:before="0" w:beforeAutospacing="0" w:after="0" w:afterAutospacing="0" w:line="440" w:lineRule="exact"/>
        <w:ind w:firstLine="844" w:firstLineChars="352"/>
        <w:rPr>
          <w:rFonts w:ascii="仿宋" w:hAnsi="仿宋" w:eastAsia="仿宋"/>
        </w:rPr>
      </w:pPr>
      <w:r>
        <w:rPr>
          <w:rFonts w:hint="eastAsia" w:ascii="仿宋" w:hAnsi="仿宋" w:eastAsia="仿宋"/>
        </w:rPr>
        <w:t>建造师证书编号：                有效期：</w:t>
      </w:r>
    </w:p>
    <w:p>
      <w:pPr>
        <w:pStyle w:val="37"/>
        <w:snapToGrid w:val="0"/>
        <w:spacing w:before="0" w:beforeAutospacing="0" w:after="0" w:afterAutospacing="0" w:line="440" w:lineRule="exact"/>
        <w:rPr>
          <w:rFonts w:ascii="仿宋" w:hAnsi="仿宋" w:eastAsia="仿宋"/>
        </w:rPr>
      </w:pPr>
      <w:r>
        <w:rPr>
          <w:rFonts w:hint="eastAsia" w:ascii="仿宋" w:hAnsi="仿宋" w:eastAsia="仿宋"/>
        </w:rPr>
        <w:t>　　   现场专职安全负责人：</w:t>
      </w:r>
    </w:p>
    <w:p>
      <w:pPr>
        <w:pStyle w:val="37"/>
        <w:snapToGrid w:val="0"/>
        <w:spacing w:before="0" w:beforeAutospacing="0" w:after="0" w:afterAutospacing="0" w:line="440" w:lineRule="exact"/>
        <w:ind w:firstLine="844" w:firstLineChars="352"/>
        <w:rPr>
          <w:rFonts w:ascii="仿宋" w:hAnsi="仿宋" w:eastAsia="仿宋"/>
        </w:rPr>
      </w:pPr>
      <w:r>
        <w:rPr>
          <w:rFonts w:hint="eastAsia" w:ascii="仿宋" w:hAnsi="仿宋" w:eastAsia="仿宋"/>
        </w:rPr>
        <w:t>安全C证证书编号：              有效期：</w:t>
      </w:r>
    </w:p>
    <w:p>
      <w:pPr>
        <w:pStyle w:val="37"/>
        <w:snapToGrid w:val="0"/>
        <w:spacing w:before="0" w:beforeAutospacing="0" w:after="0" w:afterAutospacing="0" w:line="440" w:lineRule="exact"/>
        <w:ind w:firstLine="480" w:firstLineChars="200"/>
        <w:rPr>
          <w:rFonts w:ascii="仿宋" w:hAnsi="仿宋" w:eastAsia="仿宋"/>
        </w:rPr>
      </w:pPr>
      <w:r>
        <w:rPr>
          <w:rFonts w:hint="eastAsia" w:ascii="仿宋" w:hAnsi="仿宋" w:eastAsia="仿宋"/>
        </w:rPr>
        <w:t>乙方作业人数为50人以下，配备1名专职安全员；50</w:t>
      </w:r>
      <w:r>
        <w:rPr>
          <w:rFonts w:ascii="仿宋" w:hAnsi="仿宋" w:eastAsia="仿宋"/>
        </w:rPr>
        <w:t>-200</w:t>
      </w:r>
      <w:r>
        <w:rPr>
          <w:rFonts w:hint="eastAsia" w:ascii="仿宋" w:hAnsi="仿宋" w:eastAsia="仿宋"/>
        </w:rPr>
        <w:t>人，配备2名专职安全员；200人以上按危险作业程度配备；如未按此要求配备，甲方按每人每月</w:t>
      </w:r>
      <w:r>
        <w:rPr>
          <w:rFonts w:ascii="仿宋" w:hAnsi="仿宋" w:eastAsia="仿宋"/>
        </w:rPr>
        <w:t>6000</w:t>
      </w:r>
      <w:r>
        <w:rPr>
          <w:rFonts w:hint="eastAsia" w:ascii="仿宋" w:hAnsi="仿宋" w:eastAsia="仿宋"/>
        </w:rPr>
        <w:t>-</w:t>
      </w:r>
      <w:r>
        <w:rPr>
          <w:rFonts w:ascii="仿宋" w:hAnsi="仿宋" w:eastAsia="仿宋"/>
        </w:rPr>
        <w:t>10000</w:t>
      </w:r>
      <w:r>
        <w:rPr>
          <w:rFonts w:hint="eastAsia" w:ascii="仿宋" w:hAnsi="仿宋" w:eastAsia="仿宋"/>
        </w:rPr>
        <w:t>元工资待遇在分包费用中扣除；乙方安全员，必须服从甲方安全部门管理，否则甲方有权要求乙方更换。</w:t>
      </w:r>
    </w:p>
    <w:p>
      <w:pPr>
        <w:pStyle w:val="37"/>
        <w:snapToGrid w:val="0"/>
        <w:spacing w:before="0" w:beforeAutospacing="0" w:after="0" w:afterAutospacing="0" w:line="440" w:lineRule="exact"/>
        <w:ind w:firstLine="480" w:firstLineChars="200"/>
        <w:rPr>
          <w:rFonts w:ascii="仿宋" w:hAnsi="仿宋" w:eastAsia="仿宋"/>
        </w:rPr>
      </w:pPr>
      <w:r>
        <w:rPr>
          <w:rFonts w:hint="eastAsia" w:ascii="仿宋" w:hAnsi="仿宋" w:eastAsia="仿宋"/>
        </w:rPr>
        <w:t>2．乙方所有人员进场前必须向甲方申请对其进行安全教育培训和安全技术交底。</w:t>
      </w:r>
    </w:p>
    <w:p>
      <w:pPr>
        <w:pStyle w:val="37"/>
        <w:snapToGrid w:val="0"/>
        <w:spacing w:before="0" w:beforeAutospacing="0" w:after="0" w:afterAutospacing="0" w:line="440" w:lineRule="exact"/>
        <w:ind w:firstLine="480" w:firstLineChars="200"/>
        <w:rPr>
          <w:rFonts w:ascii="仿宋" w:hAnsi="仿宋" w:eastAsia="仿宋"/>
        </w:rPr>
      </w:pPr>
      <w:r>
        <w:rPr>
          <w:rFonts w:hint="eastAsia" w:ascii="仿宋" w:hAnsi="仿宋" w:eastAsia="仿宋"/>
        </w:rPr>
        <w:t>3．贯彻落实有关施工现场安全生产的法律法规和管理制度，建立分包安全生产自保体系，对分承包范围内的生产活动进行检查、管理，贯彻落实安全第一思想，确保安全生产。</w:t>
      </w:r>
    </w:p>
    <w:p>
      <w:pPr>
        <w:pStyle w:val="37"/>
        <w:snapToGrid w:val="0"/>
        <w:spacing w:before="0" w:beforeAutospacing="0" w:after="0" w:afterAutospacing="0" w:line="440" w:lineRule="exact"/>
        <w:rPr>
          <w:rFonts w:ascii="仿宋" w:hAnsi="仿宋" w:eastAsia="仿宋"/>
        </w:rPr>
      </w:pPr>
      <w:r>
        <w:rPr>
          <w:rFonts w:hint="eastAsia" w:ascii="仿宋" w:hAnsi="仿宋" w:eastAsia="仿宋"/>
        </w:rPr>
        <w:t>　 　4．按照总包单位的有关规定提供相关资料。严格按照合约规定，不得承接、承建超越资质范围的施工任务。不得将承分包项目再次转包。</w:t>
      </w:r>
    </w:p>
    <w:p>
      <w:pPr>
        <w:pStyle w:val="37"/>
        <w:snapToGrid w:val="0"/>
        <w:spacing w:before="0" w:beforeAutospacing="0" w:after="0" w:afterAutospacing="0" w:line="440" w:lineRule="exact"/>
        <w:rPr>
          <w:rFonts w:ascii="仿宋" w:hAnsi="仿宋" w:eastAsia="仿宋"/>
        </w:rPr>
      </w:pPr>
      <w:r>
        <w:rPr>
          <w:rFonts w:hint="eastAsia" w:ascii="仿宋" w:hAnsi="仿宋" w:eastAsia="仿宋"/>
        </w:rPr>
        <w:t>　　 5．执行施工现场安全管理规定，服从总包安全生产管理，对分承包施工区域或作业活动的安全生产全面负责，并对总包安全生产负连带责任。有权对施工现场安全生产工作提出意见和建议；有权拒绝总包违反法律法规的安全指令；对造成后果的违章指令有权检举和控告。</w:t>
      </w:r>
    </w:p>
    <w:p>
      <w:pPr>
        <w:pStyle w:val="37"/>
        <w:snapToGrid w:val="0"/>
        <w:spacing w:before="0" w:beforeAutospacing="0" w:after="0" w:afterAutospacing="0" w:line="440" w:lineRule="exact"/>
        <w:rPr>
          <w:rFonts w:ascii="仿宋" w:hAnsi="仿宋" w:eastAsia="仿宋"/>
        </w:rPr>
      </w:pPr>
      <w:r>
        <w:rPr>
          <w:rFonts w:hint="eastAsia" w:ascii="仿宋" w:hAnsi="仿宋" w:eastAsia="仿宋"/>
        </w:rPr>
        <w:t>　 　6．对所辖范围内的安全防护设施（包括洞口、临边、移动操作平台等）搭设、拆除、维护和改造及其使用安全全面负责。责任区内的安全防护设施必须符合有关安全标准和总包对施工现场整体安全防护要求，在搭设、拆除和改造前进行申报并听从总包统一协调。</w:t>
      </w:r>
    </w:p>
    <w:p>
      <w:pPr>
        <w:pStyle w:val="37"/>
        <w:snapToGrid w:val="0"/>
        <w:spacing w:before="0" w:beforeAutospacing="0" w:after="0" w:afterAutospacing="0" w:line="440" w:lineRule="exact"/>
        <w:rPr>
          <w:rFonts w:ascii="仿宋" w:hAnsi="仿宋" w:eastAsia="仿宋"/>
        </w:rPr>
      </w:pPr>
      <w:r>
        <w:rPr>
          <w:rFonts w:hint="eastAsia" w:ascii="仿宋" w:hAnsi="仿宋" w:eastAsia="仿宋"/>
        </w:rPr>
        <w:t>　　7．对所辖范围内的施工用电设备和用电安全全面负责。</w:t>
      </w:r>
      <w:r>
        <w:rPr>
          <w:rFonts w:ascii="Calibri" w:hAnsi="Calibri" w:eastAsia="仿宋" w:cs="Calibri"/>
          <w:u w:val="single"/>
        </w:rPr>
        <w:t>     </w:t>
      </w:r>
      <w:r>
        <w:rPr>
          <w:rFonts w:hint="eastAsia" w:ascii="仿宋" w:hAnsi="仿宋" w:eastAsia="仿宋"/>
          <w:u w:val="single"/>
        </w:rPr>
        <w:t xml:space="preserve"> </w:t>
      </w:r>
      <w:r>
        <w:rPr>
          <w:rFonts w:hint="eastAsia" w:ascii="仿宋" w:hAnsi="仿宋" w:eastAsia="仿宋"/>
        </w:rPr>
        <w:t>级以下自备配电设备设施必须符合国家和地方有关安全标准，对不符合安全标准的用电设备从本责任区域拉接电源有权拒绝。</w:t>
      </w:r>
    </w:p>
    <w:p>
      <w:pPr>
        <w:pStyle w:val="37"/>
        <w:snapToGrid w:val="0"/>
        <w:spacing w:before="0" w:beforeAutospacing="0" w:after="0" w:afterAutospacing="0" w:line="440" w:lineRule="exact"/>
        <w:rPr>
          <w:rFonts w:ascii="仿宋" w:hAnsi="仿宋" w:eastAsia="仿宋"/>
        </w:rPr>
      </w:pPr>
      <w:r>
        <w:rPr>
          <w:rFonts w:hint="eastAsia" w:ascii="仿宋" w:hAnsi="仿宋" w:eastAsia="仿宋"/>
        </w:rPr>
        <w:t>　　8．自带机械设备、设施(汽车吊、挖掘机、小型机具、配电箱、电缆等)应符合国家和地方有关安全标准，对自带机械设备、设施的安全性和使用、维修安全全面负责，并应在安装使用前向总包备案、验收。</w:t>
      </w:r>
    </w:p>
    <w:p>
      <w:pPr>
        <w:pStyle w:val="37"/>
        <w:snapToGrid w:val="0"/>
        <w:spacing w:before="0" w:beforeAutospacing="0" w:after="0" w:afterAutospacing="0" w:line="440" w:lineRule="exact"/>
        <w:rPr>
          <w:rFonts w:ascii="仿宋" w:hAnsi="仿宋" w:eastAsia="仿宋"/>
        </w:rPr>
      </w:pPr>
      <w:r>
        <w:rPr>
          <w:rFonts w:hint="eastAsia" w:ascii="仿宋" w:hAnsi="仿宋" w:eastAsia="仿宋"/>
        </w:rPr>
        <w:t>　　9．负责编制本责任区域的专业施工方案、安全技术措施和安全技术交底，并监督实施（专业分包方式）。</w:t>
      </w:r>
    </w:p>
    <w:p>
      <w:pPr>
        <w:pStyle w:val="37"/>
        <w:snapToGrid w:val="0"/>
        <w:spacing w:before="0" w:beforeAutospacing="0" w:after="0" w:afterAutospacing="0" w:line="440" w:lineRule="exact"/>
        <w:rPr>
          <w:rFonts w:ascii="仿宋" w:hAnsi="仿宋" w:eastAsia="仿宋"/>
        </w:rPr>
      </w:pPr>
      <w:r>
        <w:rPr>
          <w:rFonts w:hint="eastAsia" w:ascii="仿宋" w:hAnsi="仿宋" w:eastAsia="仿宋"/>
        </w:rPr>
        <w:t>　　10．负责对本单位施工人员进行施工队</w:t>
      </w:r>
      <w:r>
        <w:rPr>
          <w:rFonts w:ascii="仿宋" w:hAnsi="仿宋" w:eastAsia="仿宋"/>
        </w:rPr>
        <w:t>三级</w:t>
      </w:r>
      <w:r>
        <w:rPr>
          <w:rFonts w:hint="eastAsia" w:ascii="仿宋" w:hAnsi="仿宋" w:eastAsia="仿宋"/>
        </w:rPr>
        <w:t>全教育培训，书面告知本岗作业危害和操作规程，经考试合格上岗。负责建立特种作业人员安全教育档案，并保证特种作业人员持证上岗</w:t>
      </w:r>
      <w:r>
        <w:rPr>
          <w:rFonts w:ascii="仿宋" w:hAnsi="仿宋" w:eastAsia="仿宋"/>
        </w:rPr>
        <w:t>。</w:t>
      </w:r>
      <w:r>
        <w:rPr>
          <w:rFonts w:hint="eastAsia" w:ascii="仿宋" w:hAnsi="仿宋" w:eastAsia="仿宋"/>
        </w:rPr>
        <w:t>按</w:t>
      </w:r>
      <w:r>
        <w:rPr>
          <w:rFonts w:ascii="仿宋" w:hAnsi="仿宋" w:eastAsia="仿宋"/>
        </w:rPr>
        <w:t>甲方要求</w:t>
      </w:r>
      <w:r>
        <w:rPr>
          <w:rFonts w:hint="eastAsia" w:ascii="仿宋" w:hAnsi="仿宋" w:eastAsia="仿宋"/>
        </w:rPr>
        <w:t>开</w:t>
      </w:r>
      <w:r>
        <w:rPr>
          <w:rFonts w:ascii="仿宋" w:hAnsi="仿宋" w:eastAsia="仿宋"/>
        </w:rPr>
        <w:t>展班前活动，并做好记录归档。</w:t>
      </w:r>
    </w:p>
    <w:p>
      <w:pPr>
        <w:pStyle w:val="37"/>
        <w:snapToGrid w:val="0"/>
        <w:spacing w:before="0" w:beforeAutospacing="0" w:after="0" w:afterAutospacing="0" w:line="440" w:lineRule="exact"/>
        <w:rPr>
          <w:rFonts w:ascii="仿宋" w:hAnsi="仿宋" w:eastAsia="仿宋"/>
        </w:rPr>
      </w:pPr>
      <w:r>
        <w:rPr>
          <w:rFonts w:hint="eastAsia" w:ascii="仿宋" w:hAnsi="仿宋" w:eastAsia="仿宋"/>
        </w:rPr>
        <w:t>　　11．负责为本单位施工人员提供符合国家标准的个人劳动防护用品，并监督、教育其正确佩带和使用。</w:t>
      </w:r>
    </w:p>
    <w:p>
      <w:pPr>
        <w:pStyle w:val="37"/>
        <w:snapToGrid w:val="0"/>
        <w:spacing w:before="0" w:beforeAutospacing="0" w:after="0" w:afterAutospacing="0" w:line="440" w:lineRule="exact"/>
        <w:rPr>
          <w:rFonts w:ascii="仿宋" w:hAnsi="仿宋" w:eastAsia="仿宋"/>
        </w:rPr>
      </w:pPr>
      <w:r>
        <w:rPr>
          <w:rFonts w:hint="eastAsia" w:ascii="仿宋" w:hAnsi="仿宋" w:eastAsia="仿宋"/>
        </w:rPr>
        <w:t>　　12．按规定为本单位施工人员办理合法用工手续和工伤保险。</w:t>
      </w:r>
    </w:p>
    <w:p>
      <w:pPr>
        <w:pStyle w:val="37"/>
        <w:snapToGrid w:val="0"/>
        <w:spacing w:before="0" w:beforeAutospacing="0" w:after="0" w:afterAutospacing="0" w:line="440" w:lineRule="exact"/>
        <w:rPr>
          <w:rFonts w:ascii="仿宋" w:hAnsi="仿宋" w:eastAsia="仿宋"/>
        </w:rPr>
      </w:pPr>
      <w:r>
        <w:rPr>
          <w:rFonts w:hint="eastAsia" w:ascii="仿宋" w:hAnsi="仿宋" w:eastAsia="仿宋"/>
        </w:rPr>
        <w:t>　　13．按规定定期组织对所辖施工区域进行安全检查，对总包下发的隐患通知进行整改消项。在安全检查中发现非责任区域存在安全隐患，有义务向总包及时报告。</w:t>
      </w:r>
    </w:p>
    <w:p>
      <w:pPr>
        <w:pStyle w:val="37"/>
        <w:snapToGrid w:val="0"/>
        <w:spacing w:before="0" w:beforeAutospacing="0" w:after="0" w:afterAutospacing="0" w:line="440" w:lineRule="exact"/>
        <w:rPr>
          <w:rFonts w:ascii="仿宋" w:hAnsi="仿宋" w:eastAsia="仿宋"/>
        </w:rPr>
      </w:pPr>
      <w:r>
        <w:rPr>
          <w:rFonts w:hint="eastAsia" w:ascii="仿宋" w:hAnsi="仿宋" w:eastAsia="仿宋"/>
        </w:rPr>
        <w:t>　　14．服从总包统一的协调和管理，并对所辖区域内的文明施工负责，保证所辖区域内消防设备设施完好、消防通道畅通、环卫卫生达标。</w:t>
      </w:r>
    </w:p>
    <w:p>
      <w:pPr>
        <w:pStyle w:val="37"/>
        <w:snapToGrid w:val="0"/>
        <w:spacing w:before="0" w:beforeAutospacing="0" w:after="0" w:afterAutospacing="0" w:line="440" w:lineRule="exact"/>
        <w:rPr>
          <w:rFonts w:ascii="仿宋" w:hAnsi="仿宋" w:eastAsia="仿宋"/>
        </w:rPr>
      </w:pPr>
      <w:r>
        <w:rPr>
          <w:rFonts w:hint="eastAsia" w:ascii="仿宋" w:hAnsi="仿宋" w:eastAsia="仿宋"/>
        </w:rPr>
        <w:t>　　15．使用非责任区域安全防护设备设施前，应与总包办理手续，并负责使用期间的安全维护。对在使用期间由于管理不善给自己或他人造成的安全事故，或未遂事故负责。</w:t>
      </w:r>
    </w:p>
    <w:p>
      <w:pPr>
        <w:pStyle w:val="37"/>
        <w:snapToGrid w:val="0"/>
        <w:spacing w:before="0" w:beforeAutospacing="0" w:after="0" w:afterAutospacing="0" w:line="440" w:lineRule="exact"/>
        <w:ind w:firstLine="570"/>
        <w:rPr>
          <w:rFonts w:ascii="仿宋" w:hAnsi="仿宋" w:eastAsia="仿宋"/>
        </w:rPr>
      </w:pPr>
      <w:r>
        <w:rPr>
          <w:rFonts w:hint="eastAsia" w:ascii="仿宋" w:hAnsi="仿宋" w:eastAsia="仿宋"/>
        </w:rPr>
        <w:t>16．对本单位施工、操作人员所发生的生产安全事故，乙方应立即报告甲方，按照国家有关法律、行政法规对事故进行调查处理，并承担相应的民事责任和法律责任；对突发疾病死亡或上下班途中发生交通事故的，乙方承担其工伤保险待遇。</w:t>
      </w:r>
    </w:p>
    <w:p>
      <w:pPr>
        <w:pStyle w:val="37"/>
        <w:snapToGrid w:val="0"/>
        <w:spacing w:before="0" w:beforeAutospacing="0" w:after="0" w:afterAutospacing="0" w:line="440" w:lineRule="exact"/>
        <w:ind w:firstLine="570"/>
        <w:rPr>
          <w:rFonts w:ascii="仿宋" w:hAnsi="仿宋" w:eastAsia="仿宋"/>
        </w:rPr>
      </w:pPr>
      <w:r>
        <w:rPr>
          <w:rFonts w:hint="eastAsia" w:ascii="仿宋" w:hAnsi="仿宋" w:eastAsia="仿宋"/>
        </w:rPr>
        <w:t>17．做好所使用的职工宿舍、食堂的安全管理，宿舍、食堂建筑必须符合安全要求，严禁使用泡沫板材等非阻燃材料搭建临时设施；不得私自接设电热水器、电炉、自制电热毯、电风扇等；不得私自容留外来人员住宿；不得采购不符合卫生要求的原料或半成品，不得供应变质食品。</w:t>
      </w:r>
    </w:p>
    <w:p>
      <w:pPr>
        <w:pStyle w:val="37"/>
        <w:snapToGrid w:val="0"/>
        <w:spacing w:before="0" w:beforeAutospacing="0" w:after="0" w:afterAutospacing="0" w:line="440" w:lineRule="exact"/>
        <w:ind w:firstLine="480" w:firstLineChars="200"/>
        <w:rPr>
          <w:rFonts w:ascii="仿宋" w:hAnsi="仿宋" w:eastAsia="仿宋"/>
        </w:rPr>
      </w:pPr>
      <w:r>
        <w:rPr>
          <w:rFonts w:hint="eastAsia" w:ascii="仿宋" w:hAnsi="仿宋" w:eastAsia="仿宋"/>
        </w:rPr>
        <w:t>18．负责为本单位从事危险作业（如架子工、木工、爆破工等隧道内作业）的人员办理意外伤害保险，支付保险费。</w:t>
      </w:r>
    </w:p>
    <w:p>
      <w:pPr>
        <w:pStyle w:val="37"/>
        <w:snapToGrid w:val="0"/>
        <w:spacing w:before="0" w:beforeAutospacing="0" w:after="0" w:afterAutospacing="0" w:line="440" w:lineRule="exact"/>
        <w:ind w:firstLine="480" w:firstLineChars="200"/>
        <w:rPr>
          <w:rFonts w:ascii="仿宋" w:hAnsi="仿宋" w:eastAsia="仿宋"/>
        </w:rPr>
      </w:pPr>
      <w:r>
        <w:rPr>
          <w:rFonts w:hint="eastAsia" w:ascii="仿宋" w:hAnsi="仿宋" w:eastAsia="仿宋"/>
        </w:rPr>
        <w:t>19.乙方在使用甲方提供的安全保护用品时，应认真检查、测试其安全防护性能，符合有关规定后方可使用。</w:t>
      </w:r>
    </w:p>
    <w:p>
      <w:pPr>
        <w:pStyle w:val="37"/>
        <w:snapToGrid w:val="0"/>
        <w:spacing w:before="0" w:beforeAutospacing="0" w:after="0" w:afterAutospacing="0" w:line="440" w:lineRule="exact"/>
        <w:ind w:firstLine="480" w:firstLineChars="200"/>
        <w:rPr>
          <w:rFonts w:ascii="仿宋" w:hAnsi="仿宋" w:eastAsia="仿宋"/>
        </w:rPr>
      </w:pPr>
      <w:r>
        <w:rPr>
          <w:rFonts w:hint="eastAsia" w:ascii="仿宋" w:hAnsi="仿宋" w:eastAsia="仿宋"/>
        </w:rPr>
        <w:t>20.</w:t>
      </w:r>
      <w:r>
        <w:rPr>
          <w:rFonts w:ascii="仿宋" w:hAnsi="仿宋" w:eastAsia="仿宋"/>
        </w:rPr>
        <w:t xml:space="preserve"> 乙方在动力设备、输电线路、地下管道、密封防震车间、易燃易爆地段以及临街交通要道附近劳务作业时，劳务作业开始前应向甲方提出安全防护措施，经甲方认可后实施，防护措施费用由乙方承担。</w:t>
      </w:r>
      <w:r>
        <w:rPr>
          <w:rFonts w:ascii="仿宋" w:hAnsi="仿宋" w:eastAsia="仿宋"/>
        </w:rPr>
        <w:br w:type="textWrapping"/>
      </w:r>
      <w:r>
        <w:rPr>
          <w:rFonts w:hint="eastAsia" w:ascii="仿宋" w:hAnsi="仿宋" w:eastAsia="仿宋"/>
        </w:rPr>
        <w:t xml:space="preserve">    21.</w:t>
      </w:r>
      <w:r>
        <w:rPr>
          <w:rFonts w:ascii="仿宋" w:hAnsi="仿宋" w:eastAsia="仿宋"/>
        </w:rPr>
        <w:t xml:space="preserve">实施爆破作业，在放射、毒害性环境中工作（含储存、运输、使用）及使用毒害性、腐蚀性物品劳务作业时，乙方应在劳务作业前10天以书面形式通知甲方，并提出相应的安全防护措施，经甲方认可后实施，由甲方承担安全保护措施费用。 </w:t>
      </w:r>
    </w:p>
    <w:p>
      <w:pPr>
        <w:pStyle w:val="37"/>
        <w:snapToGrid w:val="0"/>
        <w:spacing w:before="0" w:beforeAutospacing="0" w:after="0" w:afterAutospacing="0" w:line="440" w:lineRule="exact"/>
        <w:ind w:firstLine="480" w:firstLineChars="200"/>
        <w:rPr>
          <w:rFonts w:ascii="仿宋" w:hAnsi="仿宋" w:eastAsia="仿宋"/>
        </w:rPr>
      </w:pPr>
      <w:r>
        <w:rPr>
          <w:rFonts w:hint="eastAsia" w:ascii="仿宋" w:hAnsi="仿宋" w:eastAsia="仿宋"/>
        </w:rPr>
        <w:t>22.按国家和行业要求，足额投入安全文明施工措施费。</w:t>
      </w:r>
    </w:p>
    <w:p>
      <w:pPr>
        <w:pStyle w:val="37"/>
        <w:snapToGrid w:val="0"/>
        <w:spacing w:before="0" w:beforeAutospacing="0" w:after="0" w:afterAutospacing="0" w:line="440" w:lineRule="exact"/>
        <w:ind w:firstLine="480" w:firstLineChars="200"/>
        <w:rPr>
          <w:rFonts w:ascii="仿宋" w:hAnsi="仿宋" w:eastAsia="仿宋"/>
        </w:rPr>
      </w:pPr>
      <w:r>
        <w:rPr>
          <w:rStyle w:val="42"/>
          <w:rFonts w:hint="eastAsia" w:ascii="仿宋" w:hAnsi="仿宋" w:eastAsia="仿宋"/>
        </w:rPr>
        <w:t>五、安全文明施工措施费用的支付</w:t>
      </w:r>
    </w:p>
    <w:p>
      <w:pPr>
        <w:pStyle w:val="37"/>
        <w:snapToGrid w:val="0"/>
        <w:spacing w:before="0" w:beforeAutospacing="0" w:after="0" w:afterAutospacing="0" w:line="440" w:lineRule="exact"/>
        <w:ind w:firstLine="480" w:firstLineChars="200"/>
        <w:jc w:val="both"/>
        <w:rPr>
          <w:rFonts w:ascii="仿宋" w:hAnsi="仿宋" w:eastAsia="仿宋"/>
        </w:rPr>
      </w:pPr>
      <w:r>
        <w:rPr>
          <w:rFonts w:hint="eastAsia" w:ascii="仿宋" w:hAnsi="仿宋" w:eastAsia="仿宋"/>
        </w:rPr>
        <w:t>合同额中含</w:t>
      </w:r>
      <w:r>
        <w:rPr>
          <w:rFonts w:ascii="仿宋" w:hAnsi="仿宋" w:eastAsia="仿宋"/>
        </w:rPr>
        <w:t>安全</w:t>
      </w:r>
      <w:r>
        <w:rPr>
          <w:rFonts w:hint="eastAsia" w:ascii="仿宋" w:hAnsi="仿宋" w:eastAsia="仿宋"/>
        </w:rPr>
        <w:t>文明</w:t>
      </w:r>
      <w:r>
        <w:rPr>
          <w:rFonts w:ascii="仿宋" w:hAnsi="仿宋" w:eastAsia="仿宋"/>
        </w:rPr>
        <w:t>措施费</w:t>
      </w:r>
      <w:r>
        <w:rPr>
          <w:rFonts w:hint="eastAsia" w:ascii="仿宋" w:hAnsi="仿宋" w:eastAsia="仿宋"/>
        </w:rPr>
        <w:t>，此费用从中提出，</w:t>
      </w:r>
      <w:r>
        <w:rPr>
          <w:rFonts w:ascii="仿宋" w:hAnsi="仿宋" w:eastAsia="仿宋"/>
        </w:rPr>
        <w:t>单独</w:t>
      </w:r>
      <w:r>
        <w:rPr>
          <w:rFonts w:hint="eastAsia" w:ascii="仿宋" w:hAnsi="仿宋" w:eastAsia="仿宋"/>
        </w:rPr>
        <w:t>计列,分两部分组成,一为现场安装安全防护措施的用工量(现场确认单),二为采购或租赁的安全用品(提供发票,票据必须由现场材料员和安全员的验收签字)</w:t>
      </w:r>
      <w:r>
        <w:rPr>
          <w:rFonts w:ascii="仿宋" w:hAnsi="仿宋" w:eastAsia="仿宋"/>
        </w:rPr>
        <w:t>。</w:t>
      </w:r>
    </w:p>
    <w:p>
      <w:pPr>
        <w:pStyle w:val="37"/>
        <w:snapToGrid w:val="0"/>
        <w:spacing w:before="0" w:beforeAutospacing="0" w:after="0" w:afterAutospacing="0" w:line="440" w:lineRule="exact"/>
        <w:ind w:firstLine="470" w:firstLineChars="196"/>
        <w:rPr>
          <w:rFonts w:ascii="仿宋" w:hAnsi="仿宋" w:eastAsia="仿宋"/>
        </w:rPr>
      </w:pPr>
      <w:r>
        <w:rPr>
          <w:rStyle w:val="42"/>
          <w:rFonts w:hint="eastAsia" w:ascii="仿宋" w:hAnsi="仿宋" w:eastAsia="仿宋"/>
        </w:rPr>
        <w:t>六、违约和索赔</w:t>
      </w:r>
    </w:p>
    <w:p>
      <w:pPr>
        <w:pStyle w:val="37"/>
        <w:snapToGrid w:val="0"/>
        <w:spacing w:before="0" w:beforeAutospacing="0" w:after="0" w:afterAutospacing="0" w:line="440" w:lineRule="exact"/>
        <w:rPr>
          <w:rFonts w:ascii="仿宋" w:hAnsi="仿宋" w:eastAsia="仿宋"/>
        </w:rPr>
      </w:pPr>
      <w:r>
        <w:rPr>
          <w:rFonts w:hint="eastAsia" w:ascii="仿宋" w:hAnsi="仿宋" w:eastAsia="仿宋"/>
        </w:rPr>
        <w:t>　　1．由于总包责任造成生产安全事故，导致分包人员伤亡，由总包承担事故责任和经济责任。分包有义务负责协助处理善后事宜。</w:t>
      </w:r>
    </w:p>
    <w:p>
      <w:pPr>
        <w:pStyle w:val="37"/>
        <w:snapToGrid w:val="0"/>
        <w:spacing w:before="0" w:beforeAutospacing="0" w:after="0" w:afterAutospacing="0" w:line="440" w:lineRule="exact"/>
        <w:rPr>
          <w:rFonts w:ascii="仿宋" w:hAnsi="仿宋" w:eastAsia="仿宋"/>
        </w:rPr>
      </w:pPr>
      <w:r>
        <w:rPr>
          <w:rFonts w:hint="eastAsia" w:ascii="仿宋" w:hAnsi="仿宋" w:eastAsia="仿宋"/>
        </w:rPr>
        <w:t>　　2．由于分包责任造成生产安全事故，导致总包人员或第三方人员伤亡，由分包承担事故责任和经济责任。总包或第三方有义务负责协助处理善后事宜。</w:t>
      </w:r>
    </w:p>
    <w:p>
      <w:pPr>
        <w:pStyle w:val="37"/>
        <w:snapToGrid w:val="0"/>
        <w:spacing w:before="0" w:beforeAutospacing="0" w:after="0" w:afterAutospacing="0" w:line="440" w:lineRule="exact"/>
        <w:rPr>
          <w:rFonts w:ascii="仿宋" w:hAnsi="仿宋" w:eastAsia="仿宋"/>
        </w:rPr>
      </w:pPr>
      <w:r>
        <w:rPr>
          <w:rFonts w:hint="eastAsia" w:ascii="仿宋" w:hAnsi="仿宋" w:eastAsia="仿宋"/>
        </w:rPr>
        <w:t>　　3．由于双方责任造成的生产安全事故，根据政府有关部门的责任划分承担相应的事故责任和经济责任。</w:t>
      </w:r>
    </w:p>
    <w:p>
      <w:pPr>
        <w:pStyle w:val="37"/>
        <w:snapToGrid w:val="0"/>
        <w:spacing w:before="0" w:beforeAutospacing="0" w:after="0" w:afterAutospacing="0" w:line="440" w:lineRule="exact"/>
        <w:ind w:firstLine="570"/>
        <w:rPr>
          <w:rFonts w:ascii="仿宋" w:hAnsi="仿宋" w:eastAsia="仿宋"/>
        </w:rPr>
      </w:pPr>
      <w:r>
        <w:rPr>
          <w:rFonts w:hint="eastAsia" w:ascii="仿宋" w:hAnsi="仿宋" w:eastAsia="仿宋"/>
        </w:rPr>
        <w:t>4．发生生产安全事故后，由于隐瞒不报、谎报、故意拖延不报、故意破坏事故现场，或者无正当理由拒绝接受调查、拒绝提供有关情况和资料，而导致事故性质变化，事故严重程度加剧，由责任方承担全部责任。连带方可依法进行索赔。</w:t>
      </w:r>
    </w:p>
    <w:p>
      <w:pPr>
        <w:pStyle w:val="37"/>
        <w:snapToGrid w:val="0"/>
        <w:spacing w:before="0" w:beforeAutospacing="0" w:after="0" w:afterAutospacing="0" w:line="440" w:lineRule="exact"/>
        <w:ind w:firstLine="551"/>
        <w:rPr>
          <w:rFonts w:ascii="仿宋" w:hAnsi="仿宋" w:eastAsia="仿宋"/>
        </w:rPr>
      </w:pPr>
      <w:r>
        <w:rPr>
          <w:rFonts w:hint="eastAsia" w:ascii="仿宋" w:hAnsi="仿宋" w:eastAsia="仿宋"/>
        </w:rPr>
        <w:t>5</w:t>
      </w:r>
      <w:r>
        <w:rPr>
          <w:rFonts w:ascii="仿宋" w:hAnsi="仿宋" w:eastAsia="仿宋"/>
        </w:rPr>
        <w:t>.</w:t>
      </w:r>
      <w:r>
        <w:rPr>
          <w:rFonts w:hint="eastAsia" w:ascii="仿宋" w:hAnsi="仿宋" w:eastAsia="仿宋"/>
        </w:rPr>
        <w:t>乙方违反本协议及法律法规、</w:t>
      </w:r>
      <w:r>
        <w:rPr>
          <w:rFonts w:ascii="仿宋" w:hAnsi="仿宋" w:eastAsia="仿宋"/>
        </w:rPr>
        <w:t>安全</w:t>
      </w:r>
      <w:r>
        <w:rPr>
          <w:rFonts w:hint="eastAsia" w:ascii="仿宋" w:hAnsi="仿宋" w:eastAsia="仿宋"/>
        </w:rPr>
        <w:t>技术交底、现场临时签收的各种通知、规定，甲方有权给予一定经济处罚，处罚依据为违反条文、证据照片、甲方</w:t>
      </w:r>
      <w:r>
        <w:rPr>
          <w:rFonts w:ascii="仿宋" w:hAnsi="仿宋" w:eastAsia="仿宋"/>
        </w:rPr>
        <w:t>处罚</w:t>
      </w:r>
      <w:r>
        <w:rPr>
          <w:rFonts w:hint="eastAsia" w:ascii="仿宋" w:hAnsi="仿宋" w:eastAsia="仿宋"/>
        </w:rPr>
        <w:t>通知（可不需乙方签收</w:t>
      </w:r>
      <w:r>
        <w:rPr>
          <w:rFonts w:ascii="仿宋" w:hAnsi="仿宋" w:eastAsia="仿宋"/>
        </w:rPr>
        <w:t>）</w:t>
      </w:r>
      <w:r>
        <w:rPr>
          <w:rFonts w:hint="eastAsia" w:ascii="仿宋" w:hAnsi="仿宋" w:eastAsia="仿宋"/>
        </w:rPr>
        <w:t>，在当月计价中扣除。</w:t>
      </w:r>
    </w:p>
    <w:p>
      <w:pPr>
        <w:pStyle w:val="37"/>
        <w:snapToGrid w:val="0"/>
        <w:spacing w:before="0" w:beforeAutospacing="0" w:after="0" w:afterAutospacing="0" w:line="440" w:lineRule="exact"/>
        <w:ind w:firstLine="551"/>
        <w:rPr>
          <w:rFonts w:ascii="仿宋" w:hAnsi="仿宋" w:eastAsia="仿宋"/>
        </w:rPr>
      </w:pPr>
      <w:r>
        <w:rPr>
          <w:rFonts w:hint="eastAsia" w:ascii="仿宋" w:hAnsi="仿宋" w:eastAsia="仿宋"/>
        </w:rPr>
        <w:t>其中，施工现场发现乙方作业人员一人未通过甲方入场培训，甲方可对乙方处罚100元，逾期拒不参加者，不得安排进入使用施工现场，否则甲方可加倍处罚。</w:t>
      </w:r>
    </w:p>
    <w:p>
      <w:pPr>
        <w:pStyle w:val="37"/>
        <w:snapToGrid w:val="0"/>
        <w:spacing w:before="0" w:beforeAutospacing="0" w:after="0" w:afterAutospacing="0" w:line="440" w:lineRule="exact"/>
        <w:ind w:firstLine="551"/>
        <w:rPr>
          <w:rFonts w:ascii="仿宋" w:hAnsi="仿宋" w:eastAsia="仿宋"/>
        </w:rPr>
      </w:pPr>
      <w:r>
        <w:rPr>
          <w:rFonts w:hint="eastAsia" w:ascii="仿宋" w:hAnsi="仿宋" w:eastAsia="仿宋"/>
        </w:rPr>
        <w:t>发现一台安全设备设施，未经甲方验收或验收不合格，进入现场作业，甲方有权处罚乙方1000元，不听甲方劝阻继续使用的，甲方可加倍处罚。</w:t>
      </w:r>
    </w:p>
    <w:p>
      <w:pPr>
        <w:pStyle w:val="37"/>
        <w:snapToGrid w:val="0"/>
        <w:spacing w:before="0" w:beforeAutospacing="0" w:after="0" w:afterAutospacing="0" w:line="440" w:lineRule="exact"/>
        <w:ind w:firstLine="551"/>
        <w:rPr>
          <w:rFonts w:ascii="仿宋" w:hAnsi="仿宋" w:eastAsia="仿宋"/>
        </w:rPr>
      </w:pPr>
      <w:r>
        <w:rPr>
          <w:rFonts w:hint="eastAsia" w:ascii="仿宋" w:hAnsi="仿宋" w:eastAsia="仿宋"/>
        </w:rPr>
        <w:t>因乙方原因存在安全隐患，甲方要求停止作业，拒不执行的，甲方每次可处罚乙方10000元，乙方承担因此带来的一切责任。</w:t>
      </w:r>
    </w:p>
    <w:p>
      <w:pPr>
        <w:pStyle w:val="37"/>
        <w:snapToGrid w:val="0"/>
        <w:spacing w:before="0" w:beforeAutospacing="0" w:after="0" w:afterAutospacing="0" w:line="440" w:lineRule="exact"/>
        <w:ind w:firstLine="551"/>
        <w:rPr>
          <w:rFonts w:ascii="仿宋" w:hAnsi="仿宋" w:eastAsia="仿宋"/>
        </w:rPr>
      </w:pPr>
      <w:r>
        <w:rPr>
          <w:rFonts w:hint="eastAsia" w:ascii="仿宋" w:hAnsi="仿宋" w:eastAsia="仿宋"/>
        </w:rPr>
        <w:t>乙方施工现场存在安全隐患，经甲方通知拒不整改，甲方有权对乙方进行处罚1000元/次/处，乙方承担因此带来的一切责任。</w:t>
      </w:r>
    </w:p>
    <w:p>
      <w:pPr>
        <w:pStyle w:val="37"/>
        <w:snapToGrid w:val="0"/>
        <w:spacing w:before="0" w:beforeAutospacing="0" w:after="0" w:afterAutospacing="0" w:line="440" w:lineRule="exact"/>
        <w:rPr>
          <w:rFonts w:ascii="仿宋" w:hAnsi="仿宋" w:eastAsia="仿宋"/>
        </w:rPr>
      </w:pPr>
      <w:r>
        <w:rPr>
          <w:rStyle w:val="42"/>
          <w:rFonts w:hint="eastAsia" w:ascii="仿宋" w:hAnsi="仿宋" w:eastAsia="仿宋"/>
        </w:rPr>
        <w:t>　　七、其他</w:t>
      </w:r>
    </w:p>
    <w:p>
      <w:pPr>
        <w:pStyle w:val="37"/>
        <w:snapToGrid w:val="0"/>
        <w:spacing w:before="0" w:beforeAutospacing="0" w:after="0" w:afterAutospacing="0" w:line="440" w:lineRule="exact"/>
        <w:rPr>
          <w:rFonts w:ascii="仿宋" w:hAnsi="仿宋" w:eastAsia="仿宋"/>
        </w:rPr>
      </w:pPr>
      <w:r>
        <w:rPr>
          <w:rFonts w:hint="eastAsia" w:ascii="仿宋" w:hAnsi="仿宋" w:eastAsia="仿宋"/>
        </w:rPr>
        <w:t>　　</w:t>
      </w:r>
      <w:r>
        <w:rPr>
          <w:rFonts w:ascii="仿宋" w:hAnsi="仿宋" w:eastAsia="仿宋"/>
        </w:rPr>
        <w:t>1</w:t>
      </w:r>
      <w:r>
        <w:rPr>
          <w:rFonts w:hint="eastAsia" w:ascii="仿宋" w:hAnsi="仿宋" w:eastAsia="仿宋"/>
        </w:rPr>
        <w:t>．协议生效和终止：本协议自签定之日起生效，与双方经济合同同等效力。经济合同到期后，本协议同时终止。</w:t>
      </w:r>
    </w:p>
    <w:p>
      <w:pPr>
        <w:pStyle w:val="37"/>
        <w:snapToGrid w:val="0"/>
        <w:spacing w:before="0" w:beforeAutospacing="0" w:after="0" w:afterAutospacing="0" w:line="440" w:lineRule="exact"/>
        <w:rPr>
          <w:rFonts w:ascii="仿宋" w:hAnsi="仿宋" w:eastAsia="仿宋"/>
        </w:rPr>
      </w:pPr>
      <w:r>
        <w:rPr>
          <w:rFonts w:hint="eastAsia" w:ascii="仿宋" w:hAnsi="仿宋" w:eastAsia="仿宋"/>
        </w:rPr>
        <w:t>　　</w:t>
      </w:r>
      <w:r>
        <w:rPr>
          <w:rFonts w:ascii="仿宋" w:hAnsi="仿宋" w:eastAsia="仿宋"/>
        </w:rPr>
        <w:t>2</w:t>
      </w:r>
      <w:r>
        <w:rPr>
          <w:rFonts w:hint="eastAsia" w:ascii="仿宋" w:hAnsi="仿宋" w:eastAsia="仿宋"/>
        </w:rPr>
        <w:t>．协议份数：本协议一式两份，具有同等效力，由总包单位、分包单位分别保存一份。</w:t>
      </w:r>
    </w:p>
    <w:p>
      <w:pPr>
        <w:pStyle w:val="37"/>
        <w:snapToGrid w:val="0"/>
        <w:spacing w:before="0" w:beforeAutospacing="0" w:after="0" w:afterAutospacing="0" w:line="440" w:lineRule="exact"/>
        <w:ind w:firstLine="570"/>
        <w:rPr>
          <w:rFonts w:ascii="仿宋" w:hAnsi="仿宋" w:eastAsia="仿宋"/>
        </w:rPr>
      </w:pPr>
      <w:r>
        <w:rPr>
          <w:rFonts w:ascii="仿宋" w:hAnsi="仿宋" w:eastAsia="仿宋"/>
        </w:rPr>
        <w:t>3</w:t>
      </w:r>
      <w:r>
        <w:rPr>
          <w:rFonts w:hint="eastAsia" w:ascii="仿宋" w:hAnsi="仿宋" w:eastAsia="仿宋"/>
        </w:rPr>
        <w:t>．补充条款：双方根据法律、行政法规规定，结合施工现场实际，经协商一致，可对本协议条款具体化、补充或修改，另附专用条款约定。</w:t>
      </w:r>
    </w:p>
    <w:p>
      <w:pPr>
        <w:pStyle w:val="37"/>
        <w:adjustRightInd w:val="0"/>
        <w:snapToGrid w:val="0"/>
        <w:spacing w:before="0" w:beforeAutospacing="0" w:after="0" w:afterAutospacing="0" w:line="440" w:lineRule="exact"/>
        <w:ind w:firstLine="573"/>
        <w:rPr>
          <w:rFonts w:ascii="仿宋" w:hAnsi="仿宋" w:eastAsia="仿宋"/>
          <w:u w:val="single"/>
        </w:rPr>
      </w:pPr>
      <w:r>
        <w:rPr>
          <w:rFonts w:hint="eastAsia" w:ascii="仿宋" w:hAnsi="仿宋" w:eastAsia="仿宋"/>
          <w:u w:val="single"/>
        </w:rPr>
        <w:t xml:space="preserve">                                                       </w:t>
      </w:r>
    </w:p>
    <w:p>
      <w:pPr>
        <w:pStyle w:val="37"/>
        <w:adjustRightInd w:val="0"/>
        <w:snapToGrid w:val="0"/>
        <w:spacing w:before="0" w:beforeAutospacing="0" w:after="0" w:afterAutospacing="0" w:line="440" w:lineRule="exact"/>
        <w:rPr>
          <w:rFonts w:ascii="仿宋" w:hAnsi="仿宋" w:eastAsia="仿宋"/>
          <w:u w:val="single"/>
        </w:rPr>
      </w:pPr>
      <w:r>
        <w:rPr>
          <w:rFonts w:hint="eastAsia" w:ascii="仿宋" w:hAnsi="仿宋" w:eastAsia="仿宋"/>
          <w:u w:val="single"/>
        </w:rPr>
        <w:t xml:space="preserve">                                                           </w:t>
      </w:r>
    </w:p>
    <w:p>
      <w:pPr>
        <w:pStyle w:val="37"/>
        <w:adjustRightInd w:val="0"/>
        <w:snapToGrid w:val="0"/>
        <w:spacing w:before="0" w:beforeAutospacing="0" w:after="0" w:afterAutospacing="0" w:line="440" w:lineRule="exact"/>
        <w:rPr>
          <w:rFonts w:ascii="仿宋" w:hAnsi="仿宋" w:eastAsia="仿宋"/>
          <w:u w:val="single"/>
        </w:rPr>
      </w:pPr>
      <w:r>
        <w:rPr>
          <w:rFonts w:hint="eastAsia" w:ascii="仿宋" w:hAnsi="仿宋" w:eastAsia="仿宋"/>
          <w:u w:val="single"/>
        </w:rPr>
        <w:t xml:space="preserve">                                                             </w:t>
      </w:r>
    </w:p>
    <w:p>
      <w:pPr>
        <w:pStyle w:val="37"/>
        <w:adjustRightInd w:val="0"/>
        <w:snapToGrid w:val="0"/>
        <w:spacing w:before="0" w:beforeAutospacing="0" w:after="0" w:afterAutospacing="0" w:line="440" w:lineRule="exact"/>
        <w:rPr>
          <w:rFonts w:ascii="仿宋" w:hAnsi="仿宋" w:eastAsia="仿宋"/>
          <w:u w:val="single"/>
        </w:rPr>
      </w:pPr>
      <w:r>
        <w:rPr>
          <w:rFonts w:hint="eastAsia" w:ascii="仿宋" w:hAnsi="仿宋" w:eastAsia="仿宋"/>
          <w:u w:val="single"/>
        </w:rPr>
        <w:t xml:space="preserve">                                                               </w:t>
      </w:r>
    </w:p>
    <w:p>
      <w:pPr>
        <w:snapToGrid w:val="0"/>
        <w:spacing w:line="440" w:lineRule="exact"/>
        <w:jc w:val="left"/>
        <w:rPr>
          <w:rFonts w:ascii="仿宋" w:hAnsi="仿宋" w:eastAsia="仿宋" w:cs="宋体"/>
          <w:kern w:val="0"/>
          <w:sz w:val="24"/>
        </w:rPr>
      </w:pPr>
      <w:r>
        <w:rPr>
          <w:rFonts w:hint="eastAsia" w:ascii="仿宋" w:hAnsi="仿宋" w:eastAsia="仿宋"/>
          <w:sz w:val="24"/>
        </w:rPr>
        <w:t>　</w:t>
      </w:r>
      <w:r>
        <w:rPr>
          <w:rFonts w:hint="eastAsia" w:ascii="仿宋" w:hAnsi="仿宋" w:eastAsia="仿宋" w:cs="宋体"/>
          <w:kern w:val="0"/>
          <w:sz w:val="24"/>
        </w:rPr>
        <w:t xml:space="preserve">　甲      方：　　　　　　　　  </w:t>
      </w:r>
      <w:r>
        <w:rPr>
          <w:rFonts w:ascii="仿宋" w:hAnsi="仿宋" w:eastAsia="仿宋" w:cs="宋体"/>
          <w:kern w:val="0"/>
          <w:sz w:val="24"/>
        </w:rPr>
        <w:t xml:space="preserve">             </w:t>
      </w:r>
      <w:r>
        <w:rPr>
          <w:rFonts w:hint="eastAsia" w:ascii="仿宋" w:hAnsi="仿宋" w:eastAsia="仿宋" w:cs="宋体"/>
          <w:kern w:val="0"/>
          <w:sz w:val="24"/>
        </w:rPr>
        <w:t xml:space="preserve">  乙     方：</w:t>
      </w:r>
    </w:p>
    <w:p>
      <w:pPr>
        <w:snapToGrid w:val="0"/>
        <w:spacing w:line="440" w:lineRule="exact"/>
        <w:jc w:val="left"/>
        <w:rPr>
          <w:rFonts w:ascii="仿宋" w:hAnsi="仿宋" w:eastAsia="仿宋" w:cs="宋体"/>
          <w:kern w:val="0"/>
          <w:sz w:val="24"/>
        </w:rPr>
      </w:pPr>
      <w:r>
        <w:rPr>
          <w:rFonts w:hint="eastAsia" w:ascii="仿宋" w:hAnsi="仿宋" w:eastAsia="仿宋" w:cs="宋体"/>
          <w:kern w:val="0"/>
          <w:sz w:val="24"/>
        </w:rPr>
        <w:t xml:space="preserve">　　法定代表人：　　　　　   </w:t>
      </w:r>
      <w:r>
        <w:rPr>
          <w:rFonts w:ascii="仿宋" w:hAnsi="仿宋" w:eastAsia="仿宋" w:cs="宋体"/>
          <w:kern w:val="0"/>
          <w:sz w:val="24"/>
        </w:rPr>
        <w:t xml:space="preserve">            </w:t>
      </w:r>
      <w:r>
        <w:rPr>
          <w:rFonts w:hint="eastAsia" w:ascii="仿宋" w:hAnsi="仿宋" w:eastAsia="仿宋" w:cs="宋体"/>
          <w:kern w:val="0"/>
          <w:sz w:val="24"/>
        </w:rPr>
        <w:t xml:space="preserve"> </w:t>
      </w:r>
      <w:r>
        <w:rPr>
          <w:rFonts w:ascii="仿宋" w:hAnsi="仿宋" w:eastAsia="仿宋" w:cs="宋体"/>
          <w:kern w:val="0"/>
          <w:sz w:val="24"/>
        </w:rPr>
        <w:t xml:space="preserve">       </w:t>
      </w:r>
      <w:r>
        <w:rPr>
          <w:rFonts w:hint="eastAsia" w:ascii="仿宋" w:hAnsi="仿宋" w:eastAsia="仿宋" w:cs="宋体"/>
          <w:kern w:val="0"/>
          <w:sz w:val="24"/>
        </w:rPr>
        <w:t>法定代表人：</w:t>
      </w:r>
    </w:p>
    <w:p>
      <w:pPr>
        <w:snapToGrid w:val="0"/>
        <w:spacing w:line="440" w:lineRule="exact"/>
        <w:jc w:val="left"/>
        <w:rPr>
          <w:rFonts w:ascii="仿宋" w:hAnsi="仿宋" w:eastAsia="仿宋" w:cs="宋体"/>
          <w:kern w:val="0"/>
          <w:sz w:val="24"/>
        </w:rPr>
      </w:pPr>
      <w:r>
        <w:rPr>
          <w:rFonts w:hint="eastAsia" w:ascii="仿宋" w:hAnsi="仿宋" w:eastAsia="仿宋" w:cs="宋体"/>
          <w:kern w:val="0"/>
          <w:sz w:val="24"/>
        </w:rPr>
        <w:t xml:space="preserve">　　委托代理人：　　　　　    </w:t>
      </w:r>
      <w:r>
        <w:rPr>
          <w:rFonts w:ascii="仿宋" w:hAnsi="仿宋" w:eastAsia="仿宋" w:cs="宋体"/>
          <w:kern w:val="0"/>
          <w:sz w:val="24"/>
        </w:rPr>
        <w:t xml:space="preserve">                   </w:t>
      </w:r>
      <w:r>
        <w:rPr>
          <w:rFonts w:hint="eastAsia" w:ascii="仿宋" w:hAnsi="仿宋" w:eastAsia="仿宋" w:cs="宋体"/>
          <w:kern w:val="0"/>
          <w:sz w:val="24"/>
        </w:rPr>
        <w:t>委托代理人：</w:t>
      </w:r>
    </w:p>
    <w:p>
      <w:pPr>
        <w:snapToGrid w:val="0"/>
        <w:spacing w:line="440" w:lineRule="exact"/>
        <w:ind w:left="480" w:hanging="480" w:hangingChars="200"/>
        <w:jc w:val="left"/>
        <w:rPr>
          <w:rFonts w:ascii="仿宋" w:hAnsi="仿宋" w:eastAsia="仿宋"/>
          <w:kern w:val="0"/>
          <w:sz w:val="24"/>
        </w:rPr>
      </w:pPr>
      <w:r>
        <w:rPr>
          <w:rFonts w:hint="eastAsia" w:ascii="仿宋" w:hAnsi="仿宋" w:eastAsia="仿宋"/>
          <w:kern w:val="0"/>
          <w:sz w:val="24"/>
        </w:rPr>
        <w:t xml:space="preserve">　　联系 </w:t>
      </w:r>
      <w:r>
        <w:rPr>
          <w:rFonts w:ascii="仿宋" w:hAnsi="仿宋" w:eastAsia="仿宋"/>
          <w:kern w:val="0"/>
          <w:sz w:val="24"/>
        </w:rPr>
        <w:t xml:space="preserve"> </w:t>
      </w:r>
      <w:r>
        <w:rPr>
          <w:rFonts w:hint="eastAsia" w:ascii="仿宋" w:hAnsi="仿宋" w:eastAsia="仿宋"/>
          <w:kern w:val="0"/>
          <w:sz w:val="24"/>
        </w:rPr>
        <w:t xml:space="preserve">电话：　　　　　　    </w:t>
      </w:r>
      <w:r>
        <w:rPr>
          <w:rFonts w:ascii="仿宋" w:hAnsi="仿宋" w:eastAsia="仿宋"/>
          <w:kern w:val="0"/>
          <w:sz w:val="24"/>
        </w:rPr>
        <w:t xml:space="preserve">                 </w:t>
      </w:r>
      <w:r>
        <w:rPr>
          <w:rFonts w:hint="eastAsia" w:ascii="仿宋" w:hAnsi="仿宋" w:eastAsia="仿宋"/>
          <w:kern w:val="0"/>
          <w:sz w:val="24"/>
        </w:rPr>
        <w:t xml:space="preserve">联系 </w:t>
      </w:r>
      <w:r>
        <w:rPr>
          <w:rFonts w:ascii="仿宋" w:hAnsi="仿宋" w:eastAsia="仿宋"/>
          <w:kern w:val="0"/>
          <w:sz w:val="24"/>
        </w:rPr>
        <w:t xml:space="preserve"> </w:t>
      </w:r>
      <w:r>
        <w:rPr>
          <w:rFonts w:hint="eastAsia" w:ascii="仿宋" w:hAnsi="仿宋" w:eastAsia="仿宋"/>
          <w:kern w:val="0"/>
          <w:sz w:val="24"/>
        </w:rPr>
        <w:t>电话：　　　　　　　　　　　</w:t>
      </w:r>
    </w:p>
    <w:p>
      <w:pPr>
        <w:snapToGrid w:val="0"/>
        <w:spacing w:line="440" w:lineRule="exact"/>
        <w:ind w:firstLine="480" w:firstLineChars="200"/>
        <w:jc w:val="left"/>
        <w:rPr>
          <w:rFonts w:ascii="仿宋" w:hAnsi="仿宋" w:eastAsia="仿宋" w:cs="宋体"/>
          <w:kern w:val="0"/>
          <w:sz w:val="24"/>
        </w:rPr>
        <w:sectPr>
          <w:pgSz w:w="11906" w:h="16838"/>
          <w:pgMar w:top="1814" w:right="1474" w:bottom="2211" w:left="1588" w:header="1134" w:footer="1588" w:gutter="0"/>
          <w:cols w:space="720" w:num="1"/>
          <w:docGrid w:type="lines" w:linePitch="582" w:charSpace="21679"/>
        </w:sectPr>
      </w:pPr>
      <w:r>
        <w:rPr>
          <w:rFonts w:hint="eastAsia" w:ascii="仿宋" w:hAnsi="仿宋" w:eastAsia="仿宋" w:cs="宋体"/>
          <w:kern w:val="0"/>
          <w:sz w:val="24"/>
        </w:rPr>
        <w:t xml:space="preserve">日 </w:t>
      </w:r>
      <w:r>
        <w:rPr>
          <w:rFonts w:ascii="仿宋" w:hAnsi="仿宋" w:eastAsia="仿宋" w:cs="宋体"/>
          <w:kern w:val="0"/>
          <w:sz w:val="24"/>
        </w:rPr>
        <w:t xml:space="preserve">    </w:t>
      </w:r>
      <w:r>
        <w:rPr>
          <w:rFonts w:hint="eastAsia" w:ascii="仿宋" w:hAnsi="仿宋" w:eastAsia="仿宋" w:cs="宋体"/>
          <w:kern w:val="0"/>
          <w:sz w:val="24"/>
        </w:rPr>
        <w:t xml:space="preserve"> 期：  </w:t>
      </w:r>
      <w:r>
        <w:rPr>
          <w:rFonts w:ascii="仿宋" w:hAnsi="仿宋" w:eastAsia="仿宋" w:cs="宋体"/>
          <w:kern w:val="0"/>
          <w:sz w:val="24"/>
        </w:rPr>
        <w:t xml:space="preserve"> </w:t>
      </w:r>
      <w:r>
        <w:rPr>
          <w:rFonts w:hint="eastAsia" w:ascii="仿宋" w:hAnsi="仿宋" w:eastAsia="仿宋" w:cs="宋体"/>
          <w:kern w:val="0"/>
          <w:sz w:val="24"/>
        </w:rPr>
        <w:t xml:space="preserve">年  月  日            </w:t>
      </w:r>
      <w:r>
        <w:rPr>
          <w:rFonts w:ascii="仿宋" w:hAnsi="仿宋" w:eastAsia="仿宋" w:cs="宋体"/>
          <w:kern w:val="0"/>
          <w:sz w:val="24"/>
        </w:rPr>
        <w:t xml:space="preserve">        </w:t>
      </w:r>
      <w:r>
        <w:rPr>
          <w:rFonts w:hint="eastAsia" w:ascii="仿宋" w:hAnsi="仿宋" w:eastAsia="仿宋" w:cs="宋体"/>
          <w:kern w:val="0"/>
          <w:sz w:val="24"/>
        </w:rPr>
        <w:t xml:space="preserve">日      期： </w:t>
      </w:r>
      <w:r>
        <w:rPr>
          <w:rFonts w:ascii="仿宋" w:hAnsi="仿宋" w:eastAsia="仿宋" w:cs="宋体"/>
          <w:kern w:val="0"/>
          <w:sz w:val="24"/>
        </w:rPr>
        <w:t xml:space="preserve"> </w:t>
      </w:r>
      <w:r>
        <w:rPr>
          <w:rFonts w:hint="eastAsia" w:ascii="仿宋" w:hAnsi="仿宋" w:eastAsia="仿宋" w:cs="宋体"/>
          <w:kern w:val="0"/>
          <w:sz w:val="24"/>
        </w:rPr>
        <w:t>年  月  日</w:t>
      </w:r>
    </w:p>
    <w:p>
      <w:pPr>
        <w:pStyle w:val="91"/>
        <w:jc w:val="left"/>
        <w:rPr>
          <w:rFonts w:ascii="仿宋" w:hAnsi="仿宋" w:eastAsia="仿宋"/>
          <w:sz w:val="24"/>
          <w:szCs w:val="24"/>
        </w:rPr>
      </w:pPr>
      <w:r>
        <w:rPr>
          <w:rFonts w:hint="eastAsia" w:ascii="仿宋" w:hAnsi="仿宋" w:eastAsia="仿宋"/>
          <w:sz w:val="24"/>
          <w:szCs w:val="24"/>
        </w:rPr>
        <w:t xml:space="preserve">附件十三   </w:t>
      </w:r>
    </w:p>
    <w:p>
      <w:pPr>
        <w:pStyle w:val="91"/>
        <w:jc w:val="center"/>
        <w:rPr>
          <w:rFonts w:ascii="仿宋" w:hAnsi="仿宋" w:eastAsia="仿宋" w:cs="宋体"/>
          <w:b/>
          <w:bCs/>
          <w:kern w:val="0"/>
          <w:sz w:val="28"/>
          <w:szCs w:val="28"/>
        </w:rPr>
      </w:pPr>
      <w:r>
        <w:rPr>
          <w:rFonts w:hint="eastAsia" w:ascii="仿宋" w:hAnsi="仿宋" w:eastAsia="仿宋" w:cs="宋体"/>
          <w:b/>
          <w:bCs/>
          <w:kern w:val="0"/>
          <w:sz w:val="28"/>
          <w:szCs w:val="28"/>
        </w:rPr>
        <w:t>施工劳务用工承诺书</w:t>
      </w:r>
    </w:p>
    <w:p>
      <w:pPr>
        <w:pStyle w:val="91"/>
        <w:spacing w:line="360" w:lineRule="auto"/>
        <w:rPr>
          <w:rFonts w:ascii="仿宋" w:hAnsi="仿宋" w:eastAsia="仿宋"/>
          <w:b/>
          <w:sz w:val="24"/>
          <w:szCs w:val="24"/>
        </w:rPr>
      </w:pPr>
      <w:r>
        <w:rPr>
          <w:rFonts w:hint="eastAsia" w:ascii="仿宋" w:hAnsi="仿宋" w:eastAsia="仿宋"/>
          <w:b/>
          <w:sz w:val="24"/>
          <w:szCs w:val="24"/>
        </w:rPr>
        <w:t>致：</w:t>
      </w:r>
      <w:r>
        <w:rPr>
          <w:rFonts w:hint="eastAsia" w:ascii="仿宋" w:hAnsi="仿宋" w:eastAsia="仿宋"/>
          <w:sz w:val="24"/>
          <w:szCs w:val="24"/>
          <w:u w:val="single"/>
        </w:rPr>
        <w:t xml:space="preserve">中国建筑第八工程局有限公司 </w:t>
      </w:r>
      <w:r>
        <w:rPr>
          <w:rFonts w:hint="eastAsia" w:ascii="仿宋" w:hAnsi="仿宋" w:eastAsia="仿宋"/>
          <w:b/>
          <w:sz w:val="24"/>
          <w:szCs w:val="24"/>
        </w:rPr>
        <w:t xml:space="preserve"> </w:t>
      </w:r>
    </w:p>
    <w:p>
      <w:pPr>
        <w:pStyle w:val="91"/>
        <w:spacing w:line="360" w:lineRule="auto"/>
        <w:ind w:firstLine="480" w:firstLineChars="200"/>
        <w:jc w:val="left"/>
        <w:rPr>
          <w:rFonts w:ascii="仿宋" w:hAnsi="仿宋" w:eastAsia="仿宋"/>
          <w:sz w:val="24"/>
          <w:szCs w:val="24"/>
        </w:rPr>
      </w:pPr>
      <w:r>
        <w:rPr>
          <w:rFonts w:hint="eastAsia" w:ascii="仿宋" w:hAnsi="仿宋" w:eastAsia="仿宋"/>
          <w:sz w:val="24"/>
          <w:szCs w:val="24"/>
        </w:rPr>
        <w:t>我方完全响应并认可本工程合同文件的全部内容，没有任何异议。为规范劳务用工行为，保障劳务工合法权益，促进建筑市场健康有序发展，我方就使用建筑劳务作出下列郑重承诺：</w:t>
      </w:r>
    </w:p>
    <w:p>
      <w:pPr>
        <w:pStyle w:val="91"/>
        <w:spacing w:line="360" w:lineRule="auto"/>
        <w:ind w:firstLine="480" w:firstLineChars="200"/>
        <w:rPr>
          <w:rFonts w:ascii="仿宋" w:hAnsi="仿宋" w:eastAsia="仿宋"/>
          <w:sz w:val="24"/>
          <w:szCs w:val="24"/>
        </w:rPr>
      </w:pPr>
      <w:r>
        <w:rPr>
          <w:rFonts w:hint="eastAsia" w:ascii="仿宋" w:hAnsi="仿宋" w:eastAsia="仿宋"/>
          <w:sz w:val="24"/>
          <w:szCs w:val="24"/>
        </w:rPr>
        <w:t>一、我方严格执行国家，当地政府部门及总承包单位的法规、政策及规章制度，依法进行施工分包和用工管理，不搞挂靠和接受挂靠，不使用小包工队伍和未培训的社会闲散人员。</w:t>
      </w:r>
    </w:p>
    <w:p>
      <w:pPr>
        <w:pStyle w:val="91"/>
        <w:spacing w:line="360" w:lineRule="auto"/>
        <w:ind w:firstLine="480" w:firstLineChars="200"/>
        <w:rPr>
          <w:rFonts w:ascii="仿宋" w:hAnsi="仿宋" w:eastAsia="仿宋"/>
          <w:sz w:val="24"/>
          <w:szCs w:val="24"/>
        </w:rPr>
      </w:pPr>
      <w:r>
        <w:rPr>
          <w:rFonts w:hint="eastAsia" w:ascii="仿宋" w:hAnsi="仿宋" w:eastAsia="仿宋"/>
          <w:sz w:val="24"/>
          <w:szCs w:val="24"/>
        </w:rPr>
        <w:t>二、我方使用劳务工人，保证做到先培训，后上岗，持证率达到90％，特种人员持证上岗率达到100％。</w:t>
      </w:r>
    </w:p>
    <w:p>
      <w:pPr>
        <w:pStyle w:val="91"/>
        <w:spacing w:line="360" w:lineRule="auto"/>
        <w:ind w:firstLine="480" w:firstLineChars="200"/>
        <w:rPr>
          <w:rFonts w:ascii="仿宋" w:hAnsi="仿宋" w:eastAsia="仿宋"/>
          <w:sz w:val="24"/>
          <w:szCs w:val="24"/>
        </w:rPr>
      </w:pPr>
      <w:r>
        <w:rPr>
          <w:rFonts w:hint="eastAsia" w:ascii="仿宋" w:hAnsi="仿宋" w:eastAsia="仿宋"/>
          <w:sz w:val="24"/>
          <w:szCs w:val="24"/>
        </w:rPr>
        <w:t>三、我方使用建筑劳务工，依法与劳动者本人签订书面劳动合同签订率100%，明确双方的权利和义务，详细约定劳动作业的内容、计价方法、支付劳动工资的</w:t>
      </w:r>
      <w:r>
        <w:rPr>
          <w:rFonts w:hint="eastAsia" w:ascii="仿宋" w:hAnsi="仿宋" w:eastAsia="仿宋"/>
          <w:sz w:val="24"/>
          <w:szCs w:val="24"/>
          <w:u w:val="single"/>
        </w:rPr>
        <w:t>日期、支付方式、支付标准（不得低于当地最低工资标准）、工人工资约定内容要便于计量支付和</w:t>
      </w:r>
      <w:r>
        <w:rPr>
          <w:rFonts w:hint="eastAsia" w:ascii="仿宋" w:hAnsi="仿宋" w:eastAsia="仿宋"/>
          <w:sz w:val="24"/>
          <w:szCs w:val="24"/>
        </w:rPr>
        <w:t>发生违约后各自应承担的责任，并经双方签字（章）认可。</w:t>
      </w:r>
    </w:p>
    <w:p>
      <w:pPr>
        <w:pStyle w:val="91"/>
        <w:spacing w:line="360" w:lineRule="auto"/>
        <w:ind w:firstLine="480" w:firstLineChars="200"/>
        <w:rPr>
          <w:rFonts w:ascii="仿宋" w:hAnsi="仿宋" w:eastAsia="仿宋"/>
          <w:sz w:val="24"/>
          <w:szCs w:val="24"/>
        </w:rPr>
      </w:pPr>
      <w:r>
        <w:rPr>
          <w:rFonts w:hint="eastAsia" w:ascii="仿宋" w:hAnsi="仿宋" w:eastAsia="仿宋"/>
          <w:sz w:val="24"/>
          <w:szCs w:val="24"/>
        </w:rPr>
        <w:t>四、我方严格按照劳动合同约定向劳动工人发放劳动工资，在每月计价款拨付后，首先保证劳务工工资发放。不管在任何情况下，绝不拖欠劳务工工资，每次发放工资经劳动者本人签字。</w:t>
      </w:r>
    </w:p>
    <w:p>
      <w:pPr>
        <w:pStyle w:val="91"/>
        <w:spacing w:line="360" w:lineRule="auto"/>
        <w:ind w:firstLine="480" w:firstLineChars="200"/>
        <w:rPr>
          <w:rFonts w:ascii="仿宋" w:hAnsi="仿宋" w:eastAsia="仿宋"/>
          <w:sz w:val="24"/>
          <w:szCs w:val="24"/>
          <w:u w:val="single"/>
        </w:rPr>
      </w:pPr>
      <w:r>
        <w:rPr>
          <w:rFonts w:hint="eastAsia" w:ascii="仿宋" w:hAnsi="仿宋" w:eastAsia="仿宋"/>
          <w:sz w:val="24"/>
          <w:szCs w:val="24"/>
        </w:rPr>
        <w:t>五、我方接受贵方的监督与管理。执行贵方劳务用工和工资支付的相关规定，按时足额缴纳劳务工人保障基金，在贵方的直接监督管理下，做好劳务工工资支付工作。并按照贵方要求，按时报送工资支付情况统计表。</w:t>
      </w:r>
      <w:r>
        <w:rPr>
          <w:rFonts w:hint="eastAsia" w:ascii="仿宋" w:hAnsi="仿宋" w:eastAsia="仿宋"/>
          <w:sz w:val="24"/>
          <w:szCs w:val="24"/>
          <w:u w:val="single"/>
        </w:rPr>
        <w:t>我方将依法与招用的农民工签订劳动合同并严格履行合同内容，坚持以先与农民工签订劳动合同后进场施工为基本原则；建立职工花名册并办理劳动备案；全面实行农民工实名制管理制度，建立劳动计酬手册，记录施工现场作业农民工的身份信息、劳动考勤、工资结算等信息，将经农民工本人签字确认的工资支付书面记录保存两年以上备查；在工程项目部配备劳资专管员，建立施工人员进出场登记制度和考勤计量、工资支付等管理台账，实时掌握施工现场用工及其工资支付情况，不得以包代管。</w:t>
      </w:r>
    </w:p>
    <w:p>
      <w:pPr>
        <w:pStyle w:val="91"/>
        <w:spacing w:line="360" w:lineRule="auto"/>
        <w:ind w:firstLine="480" w:firstLineChars="200"/>
        <w:rPr>
          <w:rFonts w:ascii="仿宋" w:hAnsi="仿宋" w:eastAsia="仿宋"/>
          <w:sz w:val="24"/>
          <w:szCs w:val="24"/>
        </w:rPr>
      </w:pPr>
      <w:r>
        <w:rPr>
          <w:rFonts w:hint="eastAsia" w:ascii="仿宋" w:hAnsi="仿宋" w:eastAsia="仿宋"/>
          <w:sz w:val="24"/>
          <w:szCs w:val="24"/>
        </w:rPr>
        <w:t>六、我方积极配合贵方现场履约日志填报工作，并由法定代表人的委托人在履约日报上签字认可，履约日志是作为贵方对我方履约行为的监督、鉴定和考核的依据。</w:t>
      </w:r>
    </w:p>
    <w:p>
      <w:pPr>
        <w:pStyle w:val="91"/>
        <w:spacing w:line="360" w:lineRule="auto"/>
        <w:ind w:firstLine="480" w:firstLineChars="200"/>
        <w:rPr>
          <w:rFonts w:ascii="仿宋" w:hAnsi="仿宋" w:eastAsia="仿宋"/>
          <w:sz w:val="24"/>
          <w:szCs w:val="24"/>
        </w:rPr>
      </w:pPr>
      <w:r>
        <w:rPr>
          <w:rFonts w:hint="eastAsia" w:ascii="仿宋" w:hAnsi="仿宋" w:eastAsia="仿宋"/>
          <w:sz w:val="24"/>
          <w:szCs w:val="24"/>
        </w:rPr>
        <w:t>七、我方保证合同签订后，向贵方递交的劳务包括特殊工种花名册及其身份证、资质证扫描件真实可靠，并在合同期间一直有效，且贵方有权撤换不称职管理和务工人员。</w:t>
      </w:r>
    </w:p>
    <w:p>
      <w:pPr>
        <w:pStyle w:val="91"/>
        <w:spacing w:line="360" w:lineRule="auto"/>
        <w:ind w:firstLine="480" w:firstLineChars="200"/>
        <w:rPr>
          <w:rFonts w:ascii="仿宋" w:hAnsi="仿宋" w:eastAsia="仿宋"/>
          <w:sz w:val="24"/>
          <w:szCs w:val="24"/>
        </w:rPr>
      </w:pPr>
      <w:r>
        <w:rPr>
          <w:rFonts w:hint="eastAsia" w:ascii="仿宋" w:hAnsi="仿宋" w:eastAsia="仿宋"/>
          <w:sz w:val="24"/>
          <w:szCs w:val="24"/>
        </w:rPr>
        <w:t>八、我方同意由贵方在贵方指定的银行开设“劳务工工资专户”，建立工资卡，将工资直接打入劳务工个人卡中，并接受贵方对“工资专户”资金使用情况的监督管理。</w:t>
      </w:r>
    </w:p>
    <w:p>
      <w:pPr>
        <w:pStyle w:val="91"/>
        <w:spacing w:line="360" w:lineRule="auto"/>
        <w:ind w:firstLine="480" w:firstLineChars="200"/>
        <w:rPr>
          <w:rFonts w:ascii="仿宋" w:hAnsi="仿宋" w:eastAsia="仿宋"/>
          <w:sz w:val="24"/>
          <w:szCs w:val="24"/>
        </w:rPr>
      </w:pPr>
      <w:r>
        <w:rPr>
          <w:rFonts w:hint="eastAsia" w:ascii="仿宋" w:hAnsi="仿宋" w:eastAsia="仿宋"/>
          <w:sz w:val="24"/>
          <w:szCs w:val="24"/>
        </w:rPr>
        <w:t>九、我方发生资金矛盾时，无条件先行支付劳务工工资。</w:t>
      </w:r>
      <w:r>
        <w:rPr>
          <w:rFonts w:hint="eastAsia" w:ascii="仿宋" w:hAnsi="仿宋" w:eastAsia="仿宋"/>
          <w:sz w:val="24"/>
          <w:szCs w:val="24"/>
          <w:u w:val="single"/>
        </w:rPr>
        <w:t>不得以工程款未到位等为由克扣或拖欠农民工工资。</w:t>
      </w:r>
    </w:p>
    <w:p>
      <w:pPr>
        <w:pStyle w:val="91"/>
        <w:spacing w:line="360" w:lineRule="auto"/>
        <w:ind w:firstLine="480" w:firstLineChars="200"/>
        <w:rPr>
          <w:rFonts w:ascii="仿宋" w:hAnsi="仿宋" w:eastAsia="仿宋"/>
          <w:sz w:val="24"/>
          <w:szCs w:val="24"/>
        </w:rPr>
      </w:pPr>
      <w:r>
        <w:rPr>
          <w:rFonts w:hint="eastAsia" w:ascii="仿宋" w:hAnsi="仿宋" w:eastAsia="仿宋"/>
          <w:sz w:val="24"/>
          <w:szCs w:val="24"/>
        </w:rPr>
        <w:t>十、我方拖欠劳务工工资，且处置不当导致引起工人上访，造成不良影响的，除对相关责任人作严肃处理外，愿根据与贵方签订的施工劳务合同约定，接受终止此施工劳务合同的处理。</w:t>
      </w:r>
    </w:p>
    <w:p>
      <w:pPr>
        <w:pStyle w:val="91"/>
        <w:spacing w:line="360" w:lineRule="auto"/>
        <w:ind w:firstLine="480" w:firstLineChars="200"/>
        <w:rPr>
          <w:rFonts w:ascii="仿宋" w:hAnsi="仿宋" w:eastAsia="仿宋"/>
          <w:sz w:val="24"/>
          <w:szCs w:val="24"/>
        </w:rPr>
      </w:pPr>
      <w:r>
        <w:rPr>
          <w:rFonts w:hint="eastAsia" w:ascii="仿宋" w:hAnsi="仿宋" w:eastAsia="仿宋"/>
          <w:sz w:val="24"/>
          <w:szCs w:val="24"/>
        </w:rPr>
        <w:t>十一、我方成立劳务工工资支付纠纷处理领导小组，法定代表人及其项目经理分别是处置工资纠纷在企业和项目的第一责任人，并有专人负责此项工作，保证把纠纷化解在本企业，决不以任何借口进行推诿，拖延。杜绝生上访事件。</w:t>
      </w:r>
    </w:p>
    <w:p>
      <w:pPr>
        <w:pStyle w:val="91"/>
        <w:spacing w:line="360" w:lineRule="auto"/>
        <w:ind w:firstLine="480" w:firstLineChars="200"/>
        <w:rPr>
          <w:rFonts w:ascii="仿宋" w:hAnsi="仿宋" w:eastAsia="仿宋"/>
          <w:sz w:val="24"/>
          <w:szCs w:val="24"/>
        </w:rPr>
      </w:pPr>
      <w:r>
        <w:rPr>
          <w:rFonts w:hint="eastAsia" w:ascii="仿宋" w:hAnsi="仿宋" w:eastAsia="仿宋" w:cs="宋体"/>
          <w:sz w:val="24"/>
          <w:szCs w:val="24"/>
        </w:rPr>
        <w:t>十二、</w:t>
      </w:r>
      <w:r>
        <w:rPr>
          <w:rFonts w:hint="eastAsia" w:ascii="仿宋" w:hAnsi="仿宋" w:eastAsia="仿宋"/>
          <w:sz w:val="24"/>
          <w:szCs w:val="24"/>
        </w:rPr>
        <w:t>我方在每个建筑工地张贴建筑劳务工人工作纠纷处置告示，公布劳务工工作管理制度、发生纠纷的处理程序，以及我方和项目部负责处理纠纷的人员姓名、电话和地点。热情接待、认真处理好每起工资纠纷。</w:t>
      </w:r>
    </w:p>
    <w:p>
      <w:pPr>
        <w:pStyle w:val="91"/>
        <w:spacing w:line="360" w:lineRule="auto"/>
        <w:ind w:right="-210" w:firstLine="480" w:firstLineChars="200"/>
        <w:rPr>
          <w:rFonts w:ascii="仿宋" w:hAnsi="仿宋" w:eastAsia="仿宋"/>
          <w:sz w:val="24"/>
          <w:szCs w:val="24"/>
        </w:rPr>
      </w:pPr>
      <w:r>
        <w:rPr>
          <w:rFonts w:hint="eastAsia" w:ascii="仿宋" w:hAnsi="仿宋" w:eastAsia="仿宋"/>
          <w:sz w:val="24"/>
          <w:szCs w:val="24"/>
        </w:rPr>
        <w:t>十三、劳务</w:t>
      </w:r>
      <w:r>
        <w:rPr>
          <w:rFonts w:hint="eastAsia" w:ascii="仿宋" w:hAnsi="仿宋" w:eastAsia="仿宋" w:cs="宋体"/>
          <w:sz w:val="24"/>
          <w:szCs w:val="24"/>
        </w:rPr>
        <w:t>工工资保证金：我方严格按照贵方要求，编制可供贵方监管的具体操作措施。贵方每月支付月度计价款的75%后，25%余款中的3%留作</w:t>
      </w:r>
      <w:r>
        <w:rPr>
          <w:rFonts w:hint="eastAsia" w:ascii="仿宋" w:hAnsi="仿宋" w:eastAsia="仿宋"/>
          <w:sz w:val="24"/>
          <w:szCs w:val="24"/>
        </w:rPr>
        <w:t>劳务</w:t>
      </w:r>
      <w:r>
        <w:rPr>
          <w:rFonts w:hint="eastAsia" w:ascii="仿宋" w:hAnsi="仿宋" w:eastAsia="仿宋" w:cs="宋体"/>
          <w:sz w:val="24"/>
          <w:szCs w:val="24"/>
        </w:rPr>
        <w:t>工工资保证金，我方完工并经贵方组织验收合格，且扣除拖欠的劳务工工资后，无息退还。</w:t>
      </w:r>
    </w:p>
    <w:p>
      <w:pPr>
        <w:pStyle w:val="91"/>
        <w:spacing w:line="360" w:lineRule="auto"/>
        <w:ind w:firstLine="480" w:firstLineChars="200"/>
        <w:rPr>
          <w:rFonts w:ascii="仿宋" w:hAnsi="仿宋" w:eastAsia="仿宋"/>
          <w:sz w:val="24"/>
          <w:szCs w:val="24"/>
          <w:u w:val="single"/>
        </w:rPr>
      </w:pPr>
      <w:r>
        <w:rPr>
          <w:rFonts w:hint="eastAsia" w:ascii="仿宋" w:hAnsi="仿宋" w:eastAsia="仿宋"/>
          <w:sz w:val="24"/>
          <w:szCs w:val="24"/>
        </w:rPr>
        <w:t>十四、我方严格遵守贵方安全管理规章制度，履行安全生产协议，做好劳务工人进驻前安全教育培训工作，接受贵方安全生产监督检查并承担相应的责任。</w:t>
      </w:r>
      <w:r>
        <w:rPr>
          <w:rFonts w:hint="eastAsia" w:ascii="仿宋" w:hAnsi="仿宋" w:eastAsia="仿宋"/>
          <w:sz w:val="24"/>
          <w:szCs w:val="24"/>
          <w:u w:val="single"/>
        </w:rPr>
        <w:t>加强对农民工的进场教育，教育内容不限于安全生产教育、合理合法维权方法及上述有关内容，积极组织相关考试，将教育情况、考试情况录入劳务实名制管理平台。</w:t>
      </w:r>
    </w:p>
    <w:p>
      <w:pPr>
        <w:pStyle w:val="91"/>
        <w:spacing w:line="360" w:lineRule="auto"/>
        <w:ind w:firstLine="600"/>
        <w:rPr>
          <w:rFonts w:ascii="仿宋" w:hAnsi="仿宋" w:eastAsia="仿宋"/>
          <w:sz w:val="24"/>
          <w:szCs w:val="24"/>
        </w:rPr>
      </w:pPr>
    </w:p>
    <w:p>
      <w:pPr>
        <w:pStyle w:val="91"/>
        <w:spacing w:line="360" w:lineRule="auto"/>
        <w:ind w:firstLine="600" w:firstLineChars="250"/>
        <w:rPr>
          <w:rFonts w:ascii="仿宋" w:hAnsi="仿宋" w:eastAsia="仿宋"/>
          <w:sz w:val="24"/>
          <w:szCs w:val="24"/>
        </w:rPr>
      </w:pPr>
      <w:r>
        <w:rPr>
          <w:rFonts w:hint="eastAsia" w:ascii="仿宋" w:hAnsi="仿宋" w:eastAsia="仿宋"/>
          <w:sz w:val="24"/>
          <w:szCs w:val="24"/>
        </w:rPr>
        <w:t>单位名称（盖章）：</w:t>
      </w:r>
      <w:r>
        <w:rPr>
          <w:rFonts w:hint="eastAsia" w:ascii="仿宋" w:hAnsi="仿宋" w:eastAsia="仿宋"/>
          <w:sz w:val="24"/>
          <w:szCs w:val="24"/>
          <w:u w:val="single"/>
        </w:rPr>
        <w:t xml:space="preserve">                        </w:t>
      </w:r>
      <w:r>
        <w:rPr>
          <w:rFonts w:hint="eastAsia" w:ascii="仿宋" w:hAnsi="仿宋" w:eastAsia="仿宋"/>
          <w:sz w:val="24"/>
          <w:szCs w:val="24"/>
        </w:rPr>
        <w:t xml:space="preserve"> </w:t>
      </w:r>
    </w:p>
    <w:p>
      <w:pPr>
        <w:pStyle w:val="91"/>
        <w:spacing w:line="360" w:lineRule="auto"/>
        <w:ind w:firstLine="600" w:firstLineChars="250"/>
        <w:rPr>
          <w:rFonts w:ascii="仿宋" w:hAnsi="仿宋" w:eastAsia="仿宋"/>
          <w:sz w:val="24"/>
          <w:szCs w:val="24"/>
        </w:rPr>
      </w:pPr>
      <w:r>
        <w:rPr>
          <w:rFonts w:hint="eastAsia" w:ascii="仿宋" w:hAnsi="仿宋" w:eastAsia="仿宋"/>
          <w:sz w:val="24"/>
          <w:szCs w:val="24"/>
        </w:rPr>
        <w:t>法定代表人（委托人）：</w:t>
      </w:r>
      <w:r>
        <w:rPr>
          <w:rFonts w:hint="eastAsia" w:ascii="仿宋" w:hAnsi="仿宋" w:eastAsia="仿宋"/>
          <w:sz w:val="24"/>
          <w:szCs w:val="24"/>
          <w:u w:val="single"/>
        </w:rPr>
        <w:t xml:space="preserve">                    </w:t>
      </w:r>
    </w:p>
    <w:p>
      <w:pPr>
        <w:pStyle w:val="91"/>
        <w:spacing w:line="360" w:lineRule="auto"/>
        <w:ind w:firstLine="600" w:firstLineChars="250"/>
        <w:rPr>
          <w:rFonts w:ascii="仿宋" w:hAnsi="仿宋" w:eastAsia="仿宋"/>
          <w:sz w:val="24"/>
          <w:szCs w:val="24"/>
        </w:rPr>
      </w:pPr>
      <w:r>
        <w:rPr>
          <w:rFonts w:hint="eastAsia" w:ascii="仿宋" w:hAnsi="仿宋" w:eastAsia="仿宋"/>
          <w:sz w:val="24"/>
          <w:szCs w:val="24"/>
        </w:rPr>
        <w:t xml:space="preserve">联系地址： </w:t>
      </w:r>
      <w:r>
        <w:rPr>
          <w:rFonts w:hint="eastAsia" w:ascii="仿宋" w:hAnsi="仿宋" w:eastAsia="仿宋"/>
          <w:sz w:val="24"/>
          <w:szCs w:val="24"/>
          <w:u w:val="single"/>
        </w:rPr>
        <w:t xml:space="preserve">                                     </w:t>
      </w:r>
    </w:p>
    <w:p>
      <w:pPr>
        <w:pStyle w:val="91"/>
        <w:spacing w:line="360" w:lineRule="auto"/>
        <w:ind w:firstLine="600" w:firstLineChars="250"/>
        <w:rPr>
          <w:rFonts w:ascii="仿宋" w:hAnsi="仿宋" w:eastAsia="仿宋"/>
          <w:sz w:val="24"/>
          <w:szCs w:val="24"/>
          <w:u w:val="single"/>
        </w:rPr>
      </w:pPr>
      <w:r>
        <w:rPr>
          <w:rFonts w:hint="eastAsia" w:ascii="仿宋" w:hAnsi="仿宋" w:eastAsia="仿宋"/>
          <w:sz w:val="24"/>
          <w:szCs w:val="24"/>
        </w:rPr>
        <w:t>电    话：</w:t>
      </w:r>
      <w:r>
        <w:rPr>
          <w:rFonts w:hint="eastAsia" w:ascii="仿宋" w:hAnsi="仿宋" w:eastAsia="仿宋"/>
          <w:sz w:val="24"/>
          <w:szCs w:val="24"/>
          <w:u w:val="single"/>
        </w:rPr>
        <w:t xml:space="preserve">                                      </w:t>
      </w:r>
    </w:p>
    <w:p>
      <w:pPr>
        <w:pStyle w:val="91"/>
        <w:spacing w:line="360" w:lineRule="auto"/>
        <w:ind w:firstLine="600" w:firstLineChars="250"/>
        <w:rPr>
          <w:rFonts w:ascii="仿宋" w:hAnsi="仿宋" w:eastAsia="仿宋"/>
          <w:sz w:val="24"/>
          <w:szCs w:val="24"/>
        </w:rPr>
      </w:pPr>
      <w:r>
        <w:rPr>
          <w:rFonts w:ascii="仿宋" w:hAnsi="仿宋" w:eastAsia="仿宋"/>
          <w:sz w:val="24"/>
          <w:szCs w:val="24"/>
        </w:rPr>
        <w:t>日</w:t>
      </w:r>
      <w:r>
        <w:rPr>
          <w:rFonts w:hint="eastAsia" w:ascii="仿宋" w:hAnsi="仿宋" w:eastAsia="仿宋"/>
          <w:sz w:val="24"/>
          <w:szCs w:val="24"/>
        </w:rPr>
        <w:t xml:space="preserve">    </w:t>
      </w:r>
      <w:r>
        <w:rPr>
          <w:rFonts w:ascii="仿宋" w:hAnsi="仿宋" w:eastAsia="仿宋"/>
          <w:sz w:val="24"/>
          <w:szCs w:val="24"/>
        </w:rPr>
        <w:t>期</w:t>
      </w:r>
      <w:r>
        <w:rPr>
          <w:rFonts w:hint="eastAsia" w:ascii="仿宋" w:hAnsi="仿宋" w:eastAsia="仿宋"/>
          <w:sz w:val="24"/>
          <w:szCs w:val="24"/>
        </w:rPr>
        <w:t>：    年   月    日</w:t>
      </w:r>
    </w:p>
    <w:p/>
    <w:p/>
    <w:p>
      <w:pPr>
        <w:rPr>
          <w:rFonts w:ascii="仿宋" w:hAnsi="仿宋" w:eastAsia="仿宋"/>
          <w:sz w:val="24"/>
        </w:rPr>
      </w:pPr>
      <w:r>
        <w:rPr>
          <w:rFonts w:hint="eastAsia" w:ascii="仿宋" w:hAnsi="仿宋" w:eastAsia="仿宋"/>
          <w:sz w:val="24"/>
        </w:rPr>
        <w:br w:type="page"/>
      </w:r>
    </w:p>
    <w:p>
      <w:pPr>
        <w:rPr>
          <w:rFonts w:ascii="仿宋" w:hAnsi="仿宋" w:eastAsia="仿宋"/>
          <w:sz w:val="24"/>
          <w:szCs w:val="22"/>
        </w:rPr>
      </w:pPr>
      <w:r>
        <w:rPr>
          <w:rFonts w:hint="eastAsia" w:ascii="仿宋" w:hAnsi="仿宋" w:eastAsia="仿宋"/>
          <w:sz w:val="24"/>
        </w:rPr>
        <w:t>附件十四：纳税人身份证明</w:t>
      </w:r>
    </w:p>
    <w:p>
      <w:pPr>
        <w:pStyle w:val="91"/>
        <w:spacing w:line="360" w:lineRule="auto"/>
        <w:rPr>
          <w:rFonts w:ascii="仿宋" w:hAnsi="仿宋" w:eastAsia="仿宋" w:cs="仿宋"/>
          <w:sz w:val="24"/>
          <w:szCs w:val="24"/>
        </w:rPr>
      </w:pPr>
      <w:r>
        <w:rPr>
          <w:rFonts w:ascii="仿宋" w:hAnsi="仿宋" w:eastAsia="仿宋"/>
          <w:sz w:val="24"/>
          <w:szCs w:val="24"/>
          <w:u w:val="single"/>
        </w:rPr>
        <w:br w:type="page"/>
      </w:r>
      <w:r>
        <w:rPr>
          <w:rFonts w:hint="eastAsia" w:ascii="仿宋" w:hAnsi="仿宋" w:eastAsia="仿宋" w:cs="仿宋"/>
          <w:sz w:val="24"/>
          <w:szCs w:val="24"/>
        </w:rPr>
        <w:t>附件十五：三级配电箱配置标准表</w:t>
      </w:r>
    </w:p>
    <w:tbl>
      <w:tblPr>
        <w:tblStyle w:val="40"/>
        <w:tblW w:w="11400" w:type="dxa"/>
        <w:tblInd w:w="0" w:type="dxa"/>
        <w:tblLayout w:type="fixed"/>
        <w:tblCellMar>
          <w:top w:w="0" w:type="dxa"/>
          <w:left w:w="0" w:type="dxa"/>
          <w:bottom w:w="0" w:type="dxa"/>
          <w:right w:w="0" w:type="dxa"/>
        </w:tblCellMar>
      </w:tblPr>
      <w:tblGrid>
        <w:gridCol w:w="440"/>
        <w:gridCol w:w="1060"/>
        <w:gridCol w:w="1140"/>
        <w:gridCol w:w="1020"/>
        <w:gridCol w:w="1000"/>
        <w:gridCol w:w="580"/>
        <w:gridCol w:w="1080"/>
        <w:gridCol w:w="620"/>
        <w:gridCol w:w="580"/>
        <w:gridCol w:w="1060"/>
        <w:gridCol w:w="1280"/>
        <w:gridCol w:w="1540"/>
      </w:tblGrid>
      <w:tr>
        <w:tblPrEx>
          <w:tblCellMar>
            <w:top w:w="0" w:type="dxa"/>
            <w:left w:w="0" w:type="dxa"/>
            <w:bottom w:w="0" w:type="dxa"/>
            <w:right w:w="0" w:type="dxa"/>
          </w:tblCellMar>
        </w:tblPrEx>
        <w:trPr>
          <w:trHeight w:val="274" w:hRule="atLeast"/>
        </w:trPr>
        <w:tc>
          <w:tcPr>
            <w:tcW w:w="440" w:type="dxa"/>
            <w:tcBorders>
              <w:top w:val="nil"/>
              <w:left w:val="nil"/>
              <w:bottom w:val="nil"/>
              <w:right w:val="nil"/>
            </w:tcBorders>
            <w:vAlign w:val="bottom"/>
          </w:tcPr>
          <w:p>
            <w:pPr>
              <w:jc w:val="left"/>
              <w:rPr>
                <w:rFonts w:ascii="仿宋" w:hAnsi="仿宋" w:eastAsia="仿宋" w:cs="仿宋"/>
                <w:sz w:val="24"/>
              </w:rPr>
            </w:pPr>
          </w:p>
        </w:tc>
        <w:tc>
          <w:tcPr>
            <w:tcW w:w="1060" w:type="dxa"/>
            <w:tcBorders>
              <w:top w:val="nil"/>
              <w:left w:val="nil"/>
              <w:bottom w:val="nil"/>
              <w:right w:val="nil"/>
            </w:tcBorders>
            <w:vAlign w:val="bottom"/>
          </w:tcPr>
          <w:p>
            <w:pPr>
              <w:jc w:val="left"/>
              <w:rPr>
                <w:rFonts w:ascii="仿宋" w:hAnsi="仿宋" w:eastAsia="仿宋" w:cs="仿宋"/>
                <w:sz w:val="24"/>
              </w:rPr>
            </w:pPr>
          </w:p>
        </w:tc>
        <w:tc>
          <w:tcPr>
            <w:tcW w:w="1140" w:type="dxa"/>
            <w:tcBorders>
              <w:top w:val="nil"/>
              <w:left w:val="nil"/>
              <w:bottom w:val="nil"/>
              <w:right w:val="nil"/>
            </w:tcBorders>
            <w:vAlign w:val="bottom"/>
          </w:tcPr>
          <w:p>
            <w:pPr>
              <w:jc w:val="left"/>
              <w:rPr>
                <w:rFonts w:ascii="仿宋" w:hAnsi="仿宋" w:eastAsia="仿宋" w:cs="仿宋"/>
                <w:sz w:val="24"/>
              </w:rPr>
            </w:pPr>
          </w:p>
        </w:tc>
        <w:tc>
          <w:tcPr>
            <w:tcW w:w="1020" w:type="dxa"/>
            <w:tcBorders>
              <w:top w:val="nil"/>
              <w:left w:val="nil"/>
              <w:bottom w:val="nil"/>
              <w:right w:val="nil"/>
            </w:tcBorders>
            <w:vAlign w:val="bottom"/>
          </w:tcPr>
          <w:p>
            <w:pPr>
              <w:jc w:val="left"/>
              <w:rPr>
                <w:rFonts w:ascii="仿宋" w:hAnsi="仿宋" w:eastAsia="仿宋" w:cs="仿宋"/>
                <w:sz w:val="24"/>
              </w:rPr>
            </w:pPr>
          </w:p>
        </w:tc>
        <w:tc>
          <w:tcPr>
            <w:tcW w:w="6200" w:type="dxa"/>
            <w:gridSpan w:val="7"/>
            <w:tcBorders>
              <w:top w:val="nil"/>
              <w:left w:val="nil"/>
              <w:bottom w:val="nil"/>
              <w:right w:val="nil"/>
            </w:tcBorders>
            <w:vAlign w:val="bottom"/>
          </w:tcPr>
          <w:p>
            <w:pPr>
              <w:spacing w:line="273" w:lineRule="exact"/>
              <w:ind w:right="3560"/>
              <w:jc w:val="center"/>
              <w:rPr>
                <w:rFonts w:ascii="仿宋" w:hAnsi="仿宋" w:eastAsia="仿宋" w:cs="仿宋"/>
                <w:sz w:val="24"/>
              </w:rPr>
            </w:pPr>
            <w:r>
              <w:rPr>
                <w:rFonts w:hint="eastAsia" w:ascii="仿宋" w:hAnsi="仿宋" w:eastAsia="仿宋" w:cs="仿宋"/>
                <w:w w:val="99"/>
                <w:sz w:val="24"/>
              </w:rPr>
              <w:t>三级配电箱配置标准表</w:t>
            </w:r>
          </w:p>
        </w:tc>
        <w:tc>
          <w:tcPr>
            <w:tcW w:w="1540" w:type="dxa"/>
            <w:tcBorders>
              <w:top w:val="nil"/>
              <w:left w:val="nil"/>
              <w:bottom w:val="nil"/>
              <w:right w:val="nil"/>
            </w:tcBorders>
            <w:vAlign w:val="bottom"/>
          </w:tcPr>
          <w:p>
            <w:pPr>
              <w:jc w:val="left"/>
              <w:rPr>
                <w:rFonts w:ascii="仿宋" w:hAnsi="仿宋" w:eastAsia="仿宋" w:cs="仿宋"/>
                <w:sz w:val="24"/>
              </w:rPr>
            </w:pPr>
          </w:p>
        </w:tc>
      </w:tr>
      <w:tr>
        <w:tblPrEx>
          <w:tblCellMar>
            <w:top w:w="0" w:type="dxa"/>
            <w:left w:w="0" w:type="dxa"/>
            <w:bottom w:w="0" w:type="dxa"/>
            <w:right w:w="0" w:type="dxa"/>
          </w:tblCellMar>
        </w:tblPrEx>
        <w:trPr>
          <w:trHeight w:val="223" w:hRule="atLeast"/>
        </w:trPr>
        <w:tc>
          <w:tcPr>
            <w:tcW w:w="440" w:type="dxa"/>
            <w:tcBorders>
              <w:top w:val="nil"/>
              <w:left w:val="nil"/>
              <w:bottom w:val="single" w:color="auto" w:sz="8" w:space="0"/>
              <w:right w:val="nil"/>
            </w:tcBorders>
            <w:vAlign w:val="bottom"/>
          </w:tcPr>
          <w:p>
            <w:pPr>
              <w:jc w:val="left"/>
              <w:rPr>
                <w:rFonts w:ascii="仿宋" w:hAnsi="仿宋" w:eastAsia="仿宋" w:cs="仿宋"/>
                <w:sz w:val="24"/>
              </w:rPr>
            </w:pPr>
          </w:p>
        </w:tc>
        <w:tc>
          <w:tcPr>
            <w:tcW w:w="1060" w:type="dxa"/>
            <w:tcBorders>
              <w:top w:val="nil"/>
              <w:left w:val="nil"/>
              <w:bottom w:val="single" w:color="auto" w:sz="8" w:space="0"/>
              <w:right w:val="nil"/>
            </w:tcBorders>
            <w:vAlign w:val="bottom"/>
          </w:tcPr>
          <w:p>
            <w:pPr>
              <w:jc w:val="left"/>
              <w:rPr>
                <w:rFonts w:ascii="仿宋" w:hAnsi="仿宋" w:eastAsia="仿宋" w:cs="仿宋"/>
                <w:sz w:val="24"/>
              </w:rPr>
            </w:pPr>
          </w:p>
        </w:tc>
        <w:tc>
          <w:tcPr>
            <w:tcW w:w="1140" w:type="dxa"/>
            <w:tcBorders>
              <w:top w:val="nil"/>
              <w:left w:val="nil"/>
              <w:bottom w:val="single" w:color="auto" w:sz="8" w:space="0"/>
              <w:right w:val="nil"/>
            </w:tcBorders>
            <w:vAlign w:val="bottom"/>
          </w:tcPr>
          <w:p>
            <w:pPr>
              <w:jc w:val="left"/>
              <w:rPr>
                <w:rFonts w:ascii="仿宋" w:hAnsi="仿宋" w:eastAsia="仿宋" w:cs="仿宋"/>
                <w:sz w:val="24"/>
              </w:rPr>
            </w:pPr>
          </w:p>
        </w:tc>
        <w:tc>
          <w:tcPr>
            <w:tcW w:w="1020" w:type="dxa"/>
            <w:tcBorders>
              <w:top w:val="nil"/>
              <w:left w:val="nil"/>
              <w:bottom w:val="single" w:color="auto" w:sz="8" w:space="0"/>
              <w:right w:val="nil"/>
            </w:tcBorders>
            <w:vAlign w:val="bottom"/>
          </w:tcPr>
          <w:p>
            <w:pPr>
              <w:jc w:val="left"/>
              <w:rPr>
                <w:rFonts w:ascii="仿宋" w:hAnsi="仿宋" w:eastAsia="仿宋" w:cs="仿宋"/>
                <w:sz w:val="24"/>
              </w:rPr>
            </w:pPr>
          </w:p>
        </w:tc>
        <w:tc>
          <w:tcPr>
            <w:tcW w:w="1000" w:type="dxa"/>
            <w:tcBorders>
              <w:top w:val="nil"/>
              <w:left w:val="nil"/>
              <w:bottom w:val="single" w:color="auto" w:sz="8" w:space="0"/>
              <w:right w:val="nil"/>
            </w:tcBorders>
            <w:vAlign w:val="bottom"/>
          </w:tcPr>
          <w:p>
            <w:pPr>
              <w:jc w:val="left"/>
              <w:rPr>
                <w:rFonts w:ascii="仿宋" w:hAnsi="仿宋" w:eastAsia="仿宋" w:cs="仿宋"/>
                <w:sz w:val="24"/>
              </w:rPr>
            </w:pPr>
          </w:p>
        </w:tc>
        <w:tc>
          <w:tcPr>
            <w:tcW w:w="580" w:type="dxa"/>
            <w:tcBorders>
              <w:top w:val="nil"/>
              <w:left w:val="nil"/>
              <w:bottom w:val="single" w:color="auto" w:sz="8" w:space="0"/>
              <w:right w:val="nil"/>
            </w:tcBorders>
            <w:vAlign w:val="bottom"/>
          </w:tcPr>
          <w:p>
            <w:pPr>
              <w:jc w:val="left"/>
              <w:rPr>
                <w:rFonts w:ascii="仿宋" w:hAnsi="仿宋" w:eastAsia="仿宋" w:cs="仿宋"/>
                <w:sz w:val="24"/>
              </w:rPr>
            </w:pPr>
          </w:p>
        </w:tc>
        <w:tc>
          <w:tcPr>
            <w:tcW w:w="1080" w:type="dxa"/>
            <w:tcBorders>
              <w:top w:val="nil"/>
              <w:left w:val="nil"/>
              <w:bottom w:val="single" w:color="auto" w:sz="8" w:space="0"/>
              <w:right w:val="nil"/>
            </w:tcBorders>
            <w:vAlign w:val="bottom"/>
          </w:tcPr>
          <w:p>
            <w:pPr>
              <w:jc w:val="left"/>
              <w:rPr>
                <w:rFonts w:ascii="仿宋" w:hAnsi="仿宋" w:eastAsia="仿宋" w:cs="仿宋"/>
                <w:sz w:val="24"/>
              </w:rPr>
            </w:pPr>
          </w:p>
        </w:tc>
        <w:tc>
          <w:tcPr>
            <w:tcW w:w="620" w:type="dxa"/>
            <w:tcBorders>
              <w:top w:val="nil"/>
              <w:left w:val="nil"/>
              <w:bottom w:val="single" w:color="auto" w:sz="8" w:space="0"/>
              <w:right w:val="nil"/>
            </w:tcBorders>
            <w:vAlign w:val="bottom"/>
          </w:tcPr>
          <w:p>
            <w:pPr>
              <w:jc w:val="left"/>
              <w:rPr>
                <w:rFonts w:ascii="仿宋" w:hAnsi="仿宋" w:eastAsia="仿宋" w:cs="仿宋"/>
                <w:sz w:val="24"/>
              </w:rPr>
            </w:pPr>
          </w:p>
        </w:tc>
        <w:tc>
          <w:tcPr>
            <w:tcW w:w="580" w:type="dxa"/>
            <w:tcBorders>
              <w:top w:val="nil"/>
              <w:left w:val="nil"/>
              <w:bottom w:val="single" w:color="auto" w:sz="8" w:space="0"/>
              <w:right w:val="nil"/>
            </w:tcBorders>
            <w:vAlign w:val="bottom"/>
          </w:tcPr>
          <w:p>
            <w:pPr>
              <w:jc w:val="left"/>
              <w:rPr>
                <w:rFonts w:ascii="仿宋" w:hAnsi="仿宋" w:eastAsia="仿宋" w:cs="仿宋"/>
                <w:sz w:val="24"/>
              </w:rPr>
            </w:pPr>
          </w:p>
        </w:tc>
        <w:tc>
          <w:tcPr>
            <w:tcW w:w="1060" w:type="dxa"/>
            <w:tcBorders>
              <w:top w:val="nil"/>
              <w:left w:val="nil"/>
              <w:bottom w:val="single" w:color="auto" w:sz="8" w:space="0"/>
              <w:right w:val="nil"/>
            </w:tcBorders>
            <w:vAlign w:val="bottom"/>
          </w:tcPr>
          <w:p>
            <w:pPr>
              <w:jc w:val="left"/>
              <w:rPr>
                <w:rFonts w:ascii="仿宋" w:hAnsi="仿宋" w:eastAsia="仿宋" w:cs="仿宋"/>
                <w:sz w:val="24"/>
              </w:rPr>
            </w:pPr>
          </w:p>
        </w:tc>
        <w:tc>
          <w:tcPr>
            <w:tcW w:w="1280" w:type="dxa"/>
            <w:tcBorders>
              <w:top w:val="nil"/>
              <w:left w:val="nil"/>
              <w:bottom w:val="single" w:color="auto" w:sz="8" w:space="0"/>
              <w:right w:val="nil"/>
            </w:tcBorders>
            <w:vAlign w:val="bottom"/>
          </w:tcPr>
          <w:p>
            <w:pPr>
              <w:jc w:val="left"/>
              <w:rPr>
                <w:rFonts w:ascii="仿宋" w:hAnsi="仿宋" w:eastAsia="仿宋" w:cs="仿宋"/>
                <w:sz w:val="24"/>
              </w:rPr>
            </w:pPr>
          </w:p>
        </w:tc>
        <w:tc>
          <w:tcPr>
            <w:tcW w:w="1540" w:type="dxa"/>
            <w:tcBorders>
              <w:top w:val="nil"/>
              <w:left w:val="nil"/>
              <w:bottom w:val="nil"/>
              <w:right w:val="nil"/>
            </w:tcBorders>
            <w:vAlign w:val="bottom"/>
          </w:tcPr>
          <w:p>
            <w:pPr>
              <w:jc w:val="left"/>
              <w:rPr>
                <w:rFonts w:ascii="仿宋" w:hAnsi="仿宋" w:eastAsia="仿宋" w:cs="仿宋"/>
                <w:sz w:val="24"/>
              </w:rPr>
            </w:pPr>
          </w:p>
        </w:tc>
      </w:tr>
      <w:tr>
        <w:tblPrEx>
          <w:tblCellMar>
            <w:top w:w="0" w:type="dxa"/>
            <w:left w:w="0" w:type="dxa"/>
            <w:bottom w:w="0" w:type="dxa"/>
            <w:right w:w="0" w:type="dxa"/>
          </w:tblCellMar>
        </w:tblPrEx>
        <w:trPr>
          <w:trHeight w:val="280" w:hRule="atLeast"/>
        </w:trPr>
        <w:tc>
          <w:tcPr>
            <w:tcW w:w="440" w:type="dxa"/>
            <w:tcBorders>
              <w:top w:val="nil"/>
              <w:left w:val="single" w:color="auto" w:sz="8" w:space="0"/>
              <w:bottom w:val="nil"/>
              <w:right w:val="single" w:color="auto" w:sz="8" w:space="0"/>
            </w:tcBorders>
            <w:vAlign w:val="bottom"/>
          </w:tcPr>
          <w:p>
            <w:pPr>
              <w:ind w:left="20"/>
              <w:jc w:val="left"/>
              <w:rPr>
                <w:rFonts w:ascii="仿宋" w:hAnsi="仿宋" w:eastAsia="仿宋" w:cs="仿宋"/>
                <w:sz w:val="24"/>
              </w:rPr>
            </w:pPr>
            <w:r>
              <w:rPr>
                <w:rFonts w:hint="eastAsia" w:ascii="仿宋" w:hAnsi="仿宋" w:eastAsia="仿宋" w:cs="仿宋"/>
                <w:sz w:val="24"/>
              </w:rPr>
              <w:t>序</w:t>
            </w:r>
          </w:p>
        </w:tc>
        <w:tc>
          <w:tcPr>
            <w:tcW w:w="1060" w:type="dxa"/>
            <w:vMerge w:val="restart"/>
            <w:tcBorders>
              <w:top w:val="nil"/>
              <w:left w:val="nil"/>
              <w:bottom w:val="nil"/>
              <w:right w:val="single" w:color="auto" w:sz="8" w:space="0"/>
            </w:tcBorders>
            <w:vAlign w:val="bottom"/>
          </w:tcPr>
          <w:p>
            <w:pPr>
              <w:jc w:val="left"/>
              <w:rPr>
                <w:rFonts w:ascii="仿宋" w:hAnsi="仿宋" w:eastAsia="仿宋" w:cs="仿宋"/>
                <w:sz w:val="24"/>
              </w:rPr>
            </w:pPr>
            <w:r>
              <w:rPr>
                <w:rFonts w:hint="eastAsia" w:ascii="仿宋" w:hAnsi="仿宋" w:eastAsia="仿宋" w:cs="仿宋"/>
                <w:sz w:val="24"/>
              </w:rPr>
              <w:t>规格型号</w:t>
            </w:r>
          </w:p>
        </w:tc>
        <w:tc>
          <w:tcPr>
            <w:tcW w:w="1140" w:type="dxa"/>
            <w:tcBorders>
              <w:top w:val="nil"/>
              <w:left w:val="nil"/>
              <w:bottom w:val="nil"/>
              <w:right w:val="single" w:color="auto" w:sz="8" w:space="0"/>
            </w:tcBorders>
            <w:vAlign w:val="bottom"/>
          </w:tcPr>
          <w:p>
            <w:pPr>
              <w:jc w:val="center"/>
              <w:rPr>
                <w:rFonts w:ascii="仿宋" w:hAnsi="仿宋" w:eastAsia="仿宋" w:cs="仿宋"/>
                <w:sz w:val="24"/>
              </w:rPr>
            </w:pPr>
            <w:r>
              <w:rPr>
                <w:rFonts w:hint="eastAsia" w:ascii="仿宋" w:hAnsi="仿宋" w:eastAsia="仿宋" w:cs="仿宋"/>
                <w:w w:val="99"/>
                <w:sz w:val="24"/>
              </w:rPr>
              <w:t>外形尺寸</w:t>
            </w:r>
          </w:p>
        </w:tc>
        <w:tc>
          <w:tcPr>
            <w:tcW w:w="1020" w:type="dxa"/>
            <w:vMerge w:val="restart"/>
            <w:tcBorders>
              <w:top w:val="nil"/>
              <w:left w:val="nil"/>
              <w:bottom w:val="nil"/>
              <w:right w:val="single" w:color="auto" w:sz="8" w:space="0"/>
            </w:tcBorders>
            <w:vAlign w:val="bottom"/>
          </w:tcPr>
          <w:p>
            <w:pPr>
              <w:jc w:val="left"/>
              <w:rPr>
                <w:rFonts w:ascii="仿宋" w:hAnsi="仿宋" w:eastAsia="仿宋" w:cs="仿宋"/>
                <w:sz w:val="24"/>
              </w:rPr>
            </w:pPr>
            <w:r>
              <w:rPr>
                <w:rFonts w:hint="eastAsia" w:ascii="仿宋" w:hAnsi="仿宋" w:eastAsia="仿宋" w:cs="仿宋"/>
                <w:sz w:val="24"/>
              </w:rPr>
              <w:t>安装形式</w:t>
            </w:r>
          </w:p>
        </w:tc>
        <w:tc>
          <w:tcPr>
            <w:tcW w:w="1000" w:type="dxa"/>
            <w:vMerge w:val="restart"/>
            <w:tcBorders>
              <w:top w:val="nil"/>
              <w:left w:val="nil"/>
              <w:bottom w:val="nil"/>
              <w:right w:val="single" w:color="auto" w:sz="8" w:space="0"/>
            </w:tcBorders>
            <w:vAlign w:val="bottom"/>
          </w:tcPr>
          <w:p>
            <w:pPr>
              <w:jc w:val="left"/>
              <w:rPr>
                <w:rFonts w:ascii="仿宋" w:hAnsi="仿宋" w:eastAsia="仿宋" w:cs="仿宋"/>
                <w:sz w:val="24"/>
              </w:rPr>
            </w:pPr>
            <w:r>
              <w:rPr>
                <w:rFonts w:hint="eastAsia" w:ascii="仿宋" w:hAnsi="仿宋" w:eastAsia="仿宋" w:cs="仿宋"/>
                <w:sz w:val="24"/>
              </w:rPr>
              <w:t>回路数</w:t>
            </w:r>
          </w:p>
        </w:tc>
        <w:tc>
          <w:tcPr>
            <w:tcW w:w="580" w:type="dxa"/>
            <w:vMerge w:val="restart"/>
            <w:tcBorders>
              <w:top w:val="nil"/>
              <w:left w:val="nil"/>
              <w:bottom w:val="nil"/>
              <w:right w:val="single" w:color="auto" w:sz="8" w:space="0"/>
            </w:tcBorders>
            <w:vAlign w:val="bottom"/>
          </w:tcPr>
          <w:p>
            <w:pPr>
              <w:jc w:val="center"/>
              <w:rPr>
                <w:rFonts w:ascii="仿宋" w:hAnsi="仿宋" w:eastAsia="仿宋" w:cs="仿宋"/>
                <w:sz w:val="24"/>
              </w:rPr>
            </w:pPr>
            <w:r>
              <w:rPr>
                <w:rFonts w:hint="eastAsia" w:ascii="仿宋" w:hAnsi="仿宋" w:eastAsia="仿宋" w:cs="仿宋"/>
                <w:w w:val="99"/>
                <w:sz w:val="24"/>
              </w:rPr>
              <w:t>位数</w:t>
            </w:r>
          </w:p>
        </w:tc>
        <w:tc>
          <w:tcPr>
            <w:tcW w:w="1080" w:type="dxa"/>
            <w:vMerge w:val="restart"/>
            <w:tcBorders>
              <w:top w:val="nil"/>
              <w:left w:val="nil"/>
              <w:bottom w:val="nil"/>
              <w:right w:val="single" w:color="auto" w:sz="8" w:space="0"/>
            </w:tcBorders>
            <w:vAlign w:val="bottom"/>
          </w:tcPr>
          <w:p>
            <w:pPr>
              <w:jc w:val="left"/>
              <w:rPr>
                <w:rFonts w:ascii="仿宋" w:hAnsi="仿宋" w:eastAsia="仿宋" w:cs="仿宋"/>
                <w:sz w:val="24"/>
              </w:rPr>
            </w:pPr>
            <w:r>
              <w:rPr>
                <w:rFonts w:hint="eastAsia" w:ascii="仿宋" w:hAnsi="仿宋" w:eastAsia="仿宋" w:cs="仿宋"/>
                <w:sz w:val="24"/>
              </w:rPr>
              <w:t>电压等级</w:t>
            </w:r>
          </w:p>
        </w:tc>
        <w:tc>
          <w:tcPr>
            <w:tcW w:w="620" w:type="dxa"/>
            <w:vMerge w:val="restart"/>
            <w:tcBorders>
              <w:top w:val="nil"/>
              <w:left w:val="nil"/>
              <w:bottom w:val="nil"/>
              <w:right w:val="single" w:color="auto" w:sz="8" w:space="0"/>
            </w:tcBorders>
            <w:vAlign w:val="bottom"/>
          </w:tcPr>
          <w:p>
            <w:pPr>
              <w:jc w:val="left"/>
              <w:rPr>
                <w:rFonts w:ascii="仿宋" w:hAnsi="仿宋" w:eastAsia="仿宋" w:cs="仿宋"/>
                <w:sz w:val="24"/>
              </w:rPr>
            </w:pPr>
            <w:r>
              <w:rPr>
                <w:rFonts w:hint="eastAsia" w:ascii="仿宋" w:hAnsi="仿宋" w:eastAsia="仿宋" w:cs="仿宋"/>
                <w:sz w:val="24"/>
              </w:rPr>
              <w:t>品种</w:t>
            </w:r>
          </w:p>
        </w:tc>
        <w:tc>
          <w:tcPr>
            <w:tcW w:w="580" w:type="dxa"/>
            <w:vMerge w:val="restart"/>
            <w:tcBorders>
              <w:top w:val="nil"/>
              <w:left w:val="nil"/>
              <w:bottom w:val="nil"/>
              <w:right w:val="single" w:color="auto" w:sz="8" w:space="0"/>
            </w:tcBorders>
            <w:vAlign w:val="bottom"/>
          </w:tcPr>
          <w:p>
            <w:pPr>
              <w:jc w:val="left"/>
              <w:rPr>
                <w:rFonts w:ascii="仿宋" w:hAnsi="仿宋" w:eastAsia="仿宋" w:cs="仿宋"/>
                <w:sz w:val="24"/>
              </w:rPr>
            </w:pPr>
            <w:r>
              <w:rPr>
                <w:rFonts w:hint="eastAsia" w:ascii="仿宋" w:hAnsi="仿宋" w:eastAsia="仿宋" w:cs="仿宋"/>
                <w:sz w:val="24"/>
              </w:rPr>
              <w:t>系列</w:t>
            </w:r>
          </w:p>
        </w:tc>
        <w:tc>
          <w:tcPr>
            <w:tcW w:w="1060" w:type="dxa"/>
            <w:vMerge w:val="restart"/>
            <w:tcBorders>
              <w:top w:val="nil"/>
              <w:left w:val="nil"/>
              <w:bottom w:val="nil"/>
              <w:right w:val="single" w:color="auto" w:sz="8" w:space="0"/>
            </w:tcBorders>
            <w:vAlign w:val="bottom"/>
          </w:tcPr>
          <w:p>
            <w:pPr>
              <w:jc w:val="left"/>
              <w:rPr>
                <w:rFonts w:ascii="仿宋" w:hAnsi="仿宋" w:eastAsia="仿宋" w:cs="仿宋"/>
                <w:sz w:val="24"/>
              </w:rPr>
            </w:pPr>
            <w:r>
              <w:rPr>
                <w:rFonts w:hint="eastAsia" w:ascii="仿宋" w:hAnsi="仿宋" w:eastAsia="仿宋" w:cs="仿宋"/>
                <w:sz w:val="24"/>
              </w:rPr>
              <w:t>配置数量</w:t>
            </w:r>
          </w:p>
        </w:tc>
        <w:tc>
          <w:tcPr>
            <w:tcW w:w="1280" w:type="dxa"/>
            <w:vMerge w:val="restart"/>
            <w:tcBorders>
              <w:top w:val="nil"/>
              <w:left w:val="nil"/>
              <w:bottom w:val="nil"/>
              <w:right w:val="single" w:color="auto" w:sz="8" w:space="0"/>
            </w:tcBorders>
            <w:vAlign w:val="bottom"/>
          </w:tcPr>
          <w:p>
            <w:pPr>
              <w:jc w:val="left"/>
              <w:rPr>
                <w:rFonts w:ascii="仿宋" w:hAnsi="仿宋" w:eastAsia="仿宋" w:cs="仿宋"/>
                <w:sz w:val="24"/>
              </w:rPr>
            </w:pPr>
            <w:r>
              <w:rPr>
                <w:rFonts w:hint="eastAsia" w:ascii="仿宋" w:hAnsi="仿宋" w:eastAsia="仿宋" w:cs="仿宋"/>
                <w:sz w:val="24"/>
              </w:rPr>
              <w:t>不含税单价</w:t>
            </w:r>
          </w:p>
        </w:tc>
        <w:tc>
          <w:tcPr>
            <w:tcW w:w="1540" w:type="dxa"/>
            <w:tcBorders>
              <w:top w:val="nil"/>
              <w:left w:val="nil"/>
              <w:bottom w:val="nil"/>
              <w:right w:val="nil"/>
            </w:tcBorders>
            <w:vAlign w:val="bottom"/>
          </w:tcPr>
          <w:p>
            <w:pPr>
              <w:jc w:val="left"/>
              <w:rPr>
                <w:rFonts w:ascii="仿宋" w:hAnsi="仿宋" w:eastAsia="仿宋" w:cs="仿宋"/>
                <w:sz w:val="24"/>
              </w:rPr>
            </w:pPr>
          </w:p>
        </w:tc>
      </w:tr>
      <w:tr>
        <w:tblPrEx>
          <w:tblCellMar>
            <w:top w:w="0" w:type="dxa"/>
            <w:left w:w="0" w:type="dxa"/>
            <w:bottom w:w="0" w:type="dxa"/>
            <w:right w:w="0" w:type="dxa"/>
          </w:tblCellMar>
        </w:tblPrEx>
        <w:trPr>
          <w:trHeight w:val="312" w:hRule="atLeast"/>
        </w:trPr>
        <w:tc>
          <w:tcPr>
            <w:tcW w:w="440" w:type="dxa"/>
            <w:tcBorders>
              <w:top w:val="nil"/>
              <w:left w:val="single" w:color="auto" w:sz="8" w:space="0"/>
              <w:bottom w:val="nil"/>
              <w:right w:val="single" w:color="auto" w:sz="8" w:space="0"/>
            </w:tcBorders>
            <w:vAlign w:val="bottom"/>
          </w:tcPr>
          <w:p>
            <w:pPr>
              <w:ind w:left="20"/>
              <w:jc w:val="left"/>
              <w:rPr>
                <w:rFonts w:ascii="仿宋" w:hAnsi="仿宋" w:eastAsia="仿宋" w:cs="仿宋"/>
                <w:sz w:val="24"/>
              </w:rPr>
            </w:pPr>
            <w:r>
              <w:rPr>
                <w:rFonts w:hint="eastAsia" w:ascii="仿宋" w:hAnsi="仿宋" w:eastAsia="仿宋" w:cs="仿宋"/>
                <w:sz w:val="24"/>
              </w:rPr>
              <w:t>号</w:t>
            </w:r>
          </w:p>
        </w:tc>
        <w:tc>
          <w:tcPr>
            <w:tcW w:w="1060" w:type="dxa"/>
            <w:vMerge w:val="continue"/>
            <w:tcBorders>
              <w:top w:val="nil"/>
              <w:left w:val="nil"/>
              <w:bottom w:val="nil"/>
              <w:right w:val="single" w:color="auto" w:sz="8" w:space="0"/>
            </w:tcBorders>
            <w:vAlign w:val="bottom"/>
          </w:tcPr>
          <w:p>
            <w:pPr>
              <w:jc w:val="left"/>
              <w:rPr>
                <w:rFonts w:ascii="仿宋" w:hAnsi="仿宋" w:eastAsia="仿宋" w:cs="仿宋"/>
                <w:sz w:val="24"/>
              </w:rPr>
            </w:pPr>
          </w:p>
        </w:tc>
        <w:tc>
          <w:tcPr>
            <w:tcW w:w="1140" w:type="dxa"/>
            <w:tcBorders>
              <w:top w:val="nil"/>
              <w:left w:val="nil"/>
              <w:bottom w:val="nil"/>
              <w:right w:val="single" w:color="auto" w:sz="8" w:space="0"/>
            </w:tcBorders>
            <w:vAlign w:val="bottom"/>
          </w:tcPr>
          <w:p>
            <w:pPr>
              <w:jc w:val="center"/>
              <w:rPr>
                <w:rFonts w:ascii="仿宋" w:hAnsi="仿宋" w:eastAsia="仿宋" w:cs="仿宋"/>
                <w:sz w:val="24"/>
              </w:rPr>
            </w:pPr>
            <w:r>
              <w:rPr>
                <w:rFonts w:hint="eastAsia" w:ascii="仿宋" w:hAnsi="仿宋" w:eastAsia="仿宋" w:cs="仿宋"/>
                <w:w w:val="99"/>
                <w:sz w:val="24"/>
              </w:rPr>
              <w:t>（mm）</w:t>
            </w:r>
          </w:p>
        </w:tc>
        <w:tc>
          <w:tcPr>
            <w:tcW w:w="1020" w:type="dxa"/>
            <w:vMerge w:val="continue"/>
            <w:tcBorders>
              <w:top w:val="nil"/>
              <w:left w:val="nil"/>
              <w:bottom w:val="nil"/>
              <w:right w:val="single" w:color="auto" w:sz="8" w:space="0"/>
            </w:tcBorders>
            <w:vAlign w:val="bottom"/>
          </w:tcPr>
          <w:p>
            <w:pPr>
              <w:jc w:val="left"/>
              <w:rPr>
                <w:rFonts w:ascii="仿宋" w:hAnsi="仿宋" w:eastAsia="仿宋" w:cs="仿宋"/>
                <w:sz w:val="24"/>
              </w:rPr>
            </w:pPr>
          </w:p>
        </w:tc>
        <w:tc>
          <w:tcPr>
            <w:tcW w:w="1000" w:type="dxa"/>
            <w:vMerge w:val="continue"/>
            <w:tcBorders>
              <w:top w:val="nil"/>
              <w:left w:val="nil"/>
              <w:bottom w:val="nil"/>
              <w:right w:val="single" w:color="auto" w:sz="8" w:space="0"/>
            </w:tcBorders>
            <w:vAlign w:val="bottom"/>
          </w:tcPr>
          <w:p>
            <w:pPr>
              <w:jc w:val="left"/>
              <w:rPr>
                <w:rFonts w:ascii="仿宋" w:hAnsi="仿宋" w:eastAsia="仿宋" w:cs="仿宋"/>
                <w:sz w:val="24"/>
              </w:rPr>
            </w:pPr>
          </w:p>
        </w:tc>
        <w:tc>
          <w:tcPr>
            <w:tcW w:w="580" w:type="dxa"/>
            <w:vMerge w:val="continue"/>
            <w:tcBorders>
              <w:top w:val="nil"/>
              <w:left w:val="nil"/>
              <w:bottom w:val="nil"/>
              <w:right w:val="single" w:color="auto" w:sz="8" w:space="0"/>
            </w:tcBorders>
            <w:vAlign w:val="bottom"/>
          </w:tcPr>
          <w:p>
            <w:pPr>
              <w:jc w:val="left"/>
              <w:rPr>
                <w:rFonts w:ascii="仿宋" w:hAnsi="仿宋" w:eastAsia="仿宋" w:cs="仿宋"/>
                <w:sz w:val="24"/>
              </w:rPr>
            </w:pPr>
          </w:p>
        </w:tc>
        <w:tc>
          <w:tcPr>
            <w:tcW w:w="1080" w:type="dxa"/>
            <w:vMerge w:val="continue"/>
            <w:tcBorders>
              <w:top w:val="nil"/>
              <w:left w:val="nil"/>
              <w:bottom w:val="nil"/>
              <w:right w:val="single" w:color="auto" w:sz="8" w:space="0"/>
            </w:tcBorders>
            <w:vAlign w:val="bottom"/>
          </w:tcPr>
          <w:p>
            <w:pPr>
              <w:jc w:val="left"/>
              <w:rPr>
                <w:rFonts w:ascii="仿宋" w:hAnsi="仿宋" w:eastAsia="仿宋" w:cs="仿宋"/>
                <w:sz w:val="24"/>
              </w:rPr>
            </w:pPr>
          </w:p>
        </w:tc>
        <w:tc>
          <w:tcPr>
            <w:tcW w:w="620" w:type="dxa"/>
            <w:vMerge w:val="continue"/>
            <w:tcBorders>
              <w:top w:val="nil"/>
              <w:left w:val="nil"/>
              <w:bottom w:val="nil"/>
              <w:right w:val="single" w:color="auto" w:sz="8" w:space="0"/>
            </w:tcBorders>
            <w:vAlign w:val="bottom"/>
          </w:tcPr>
          <w:p>
            <w:pPr>
              <w:jc w:val="left"/>
              <w:rPr>
                <w:rFonts w:ascii="仿宋" w:hAnsi="仿宋" w:eastAsia="仿宋" w:cs="仿宋"/>
                <w:sz w:val="24"/>
              </w:rPr>
            </w:pPr>
          </w:p>
        </w:tc>
        <w:tc>
          <w:tcPr>
            <w:tcW w:w="580" w:type="dxa"/>
            <w:vMerge w:val="continue"/>
            <w:tcBorders>
              <w:top w:val="nil"/>
              <w:left w:val="nil"/>
              <w:bottom w:val="nil"/>
              <w:right w:val="single" w:color="auto" w:sz="8" w:space="0"/>
            </w:tcBorders>
            <w:vAlign w:val="bottom"/>
          </w:tcPr>
          <w:p>
            <w:pPr>
              <w:jc w:val="left"/>
              <w:rPr>
                <w:rFonts w:ascii="仿宋" w:hAnsi="仿宋" w:eastAsia="仿宋" w:cs="仿宋"/>
                <w:sz w:val="24"/>
              </w:rPr>
            </w:pPr>
          </w:p>
        </w:tc>
        <w:tc>
          <w:tcPr>
            <w:tcW w:w="1060" w:type="dxa"/>
            <w:vMerge w:val="continue"/>
            <w:tcBorders>
              <w:top w:val="nil"/>
              <w:left w:val="nil"/>
              <w:bottom w:val="nil"/>
              <w:right w:val="single" w:color="auto" w:sz="8" w:space="0"/>
            </w:tcBorders>
            <w:vAlign w:val="bottom"/>
          </w:tcPr>
          <w:p>
            <w:pPr>
              <w:jc w:val="left"/>
              <w:rPr>
                <w:rFonts w:ascii="仿宋" w:hAnsi="仿宋" w:eastAsia="仿宋" w:cs="仿宋"/>
                <w:sz w:val="24"/>
              </w:rPr>
            </w:pPr>
          </w:p>
        </w:tc>
        <w:tc>
          <w:tcPr>
            <w:tcW w:w="1280" w:type="dxa"/>
            <w:vMerge w:val="continue"/>
            <w:tcBorders>
              <w:top w:val="nil"/>
              <w:left w:val="nil"/>
              <w:bottom w:val="nil"/>
              <w:right w:val="single" w:color="auto" w:sz="8" w:space="0"/>
            </w:tcBorders>
            <w:vAlign w:val="bottom"/>
          </w:tcPr>
          <w:p>
            <w:pPr>
              <w:jc w:val="left"/>
              <w:rPr>
                <w:rFonts w:ascii="仿宋" w:hAnsi="仿宋" w:eastAsia="仿宋" w:cs="仿宋"/>
                <w:sz w:val="24"/>
              </w:rPr>
            </w:pPr>
          </w:p>
        </w:tc>
        <w:tc>
          <w:tcPr>
            <w:tcW w:w="1540" w:type="dxa"/>
            <w:tcBorders>
              <w:top w:val="nil"/>
              <w:left w:val="nil"/>
              <w:bottom w:val="nil"/>
              <w:right w:val="nil"/>
            </w:tcBorders>
            <w:vAlign w:val="bottom"/>
          </w:tcPr>
          <w:p>
            <w:pPr>
              <w:jc w:val="left"/>
              <w:rPr>
                <w:rFonts w:ascii="仿宋" w:hAnsi="仿宋" w:eastAsia="仿宋" w:cs="仿宋"/>
                <w:sz w:val="24"/>
              </w:rPr>
            </w:pPr>
          </w:p>
        </w:tc>
      </w:tr>
      <w:tr>
        <w:tblPrEx>
          <w:tblCellMar>
            <w:top w:w="0" w:type="dxa"/>
            <w:left w:w="0" w:type="dxa"/>
            <w:bottom w:w="0" w:type="dxa"/>
            <w:right w:w="0" w:type="dxa"/>
          </w:tblCellMar>
        </w:tblPrEx>
        <w:trPr>
          <w:trHeight w:val="52" w:hRule="atLeast"/>
        </w:trPr>
        <w:tc>
          <w:tcPr>
            <w:tcW w:w="440" w:type="dxa"/>
            <w:tcBorders>
              <w:top w:val="nil"/>
              <w:left w:val="single" w:color="auto" w:sz="8" w:space="0"/>
              <w:bottom w:val="single" w:color="auto" w:sz="8" w:space="0"/>
              <w:right w:val="single" w:color="auto" w:sz="8" w:space="0"/>
            </w:tcBorders>
            <w:vAlign w:val="bottom"/>
          </w:tcPr>
          <w:p>
            <w:pPr>
              <w:jc w:val="left"/>
              <w:rPr>
                <w:rFonts w:ascii="仿宋" w:hAnsi="仿宋" w:eastAsia="仿宋" w:cs="仿宋"/>
                <w:sz w:val="24"/>
              </w:rPr>
            </w:pPr>
          </w:p>
        </w:tc>
        <w:tc>
          <w:tcPr>
            <w:tcW w:w="1060" w:type="dxa"/>
            <w:tcBorders>
              <w:top w:val="nil"/>
              <w:left w:val="nil"/>
              <w:bottom w:val="single" w:color="auto" w:sz="8" w:space="0"/>
              <w:right w:val="single" w:color="auto" w:sz="8" w:space="0"/>
            </w:tcBorders>
            <w:vAlign w:val="bottom"/>
          </w:tcPr>
          <w:p>
            <w:pPr>
              <w:jc w:val="left"/>
              <w:rPr>
                <w:rFonts w:ascii="仿宋" w:hAnsi="仿宋" w:eastAsia="仿宋" w:cs="仿宋"/>
                <w:sz w:val="24"/>
              </w:rPr>
            </w:pPr>
          </w:p>
        </w:tc>
        <w:tc>
          <w:tcPr>
            <w:tcW w:w="1140" w:type="dxa"/>
            <w:tcBorders>
              <w:top w:val="nil"/>
              <w:left w:val="nil"/>
              <w:bottom w:val="single" w:color="auto" w:sz="8" w:space="0"/>
              <w:right w:val="single" w:color="auto" w:sz="8" w:space="0"/>
            </w:tcBorders>
            <w:vAlign w:val="bottom"/>
          </w:tcPr>
          <w:p>
            <w:pPr>
              <w:jc w:val="left"/>
              <w:rPr>
                <w:rFonts w:ascii="仿宋" w:hAnsi="仿宋" w:eastAsia="仿宋" w:cs="仿宋"/>
                <w:sz w:val="24"/>
              </w:rPr>
            </w:pPr>
          </w:p>
        </w:tc>
        <w:tc>
          <w:tcPr>
            <w:tcW w:w="1020" w:type="dxa"/>
            <w:tcBorders>
              <w:top w:val="nil"/>
              <w:left w:val="nil"/>
              <w:bottom w:val="single" w:color="auto" w:sz="8" w:space="0"/>
              <w:right w:val="single" w:color="auto" w:sz="8" w:space="0"/>
            </w:tcBorders>
            <w:vAlign w:val="bottom"/>
          </w:tcPr>
          <w:p>
            <w:pPr>
              <w:jc w:val="left"/>
              <w:rPr>
                <w:rFonts w:ascii="仿宋" w:hAnsi="仿宋" w:eastAsia="仿宋" w:cs="仿宋"/>
                <w:sz w:val="24"/>
              </w:rPr>
            </w:pPr>
          </w:p>
        </w:tc>
        <w:tc>
          <w:tcPr>
            <w:tcW w:w="1000" w:type="dxa"/>
            <w:tcBorders>
              <w:top w:val="nil"/>
              <w:left w:val="nil"/>
              <w:bottom w:val="single" w:color="auto" w:sz="8" w:space="0"/>
              <w:right w:val="single" w:color="auto" w:sz="8" w:space="0"/>
            </w:tcBorders>
            <w:vAlign w:val="bottom"/>
          </w:tcPr>
          <w:p>
            <w:pPr>
              <w:jc w:val="left"/>
              <w:rPr>
                <w:rFonts w:ascii="仿宋" w:hAnsi="仿宋" w:eastAsia="仿宋" w:cs="仿宋"/>
                <w:sz w:val="24"/>
              </w:rPr>
            </w:pPr>
          </w:p>
        </w:tc>
        <w:tc>
          <w:tcPr>
            <w:tcW w:w="580" w:type="dxa"/>
            <w:tcBorders>
              <w:top w:val="nil"/>
              <w:left w:val="nil"/>
              <w:bottom w:val="single" w:color="auto" w:sz="8" w:space="0"/>
              <w:right w:val="single" w:color="auto" w:sz="8" w:space="0"/>
            </w:tcBorders>
            <w:vAlign w:val="bottom"/>
          </w:tcPr>
          <w:p>
            <w:pPr>
              <w:jc w:val="left"/>
              <w:rPr>
                <w:rFonts w:ascii="仿宋" w:hAnsi="仿宋" w:eastAsia="仿宋" w:cs="仿宋"/>
                <w:sz w:val="24"/>
              </w:rPr>
            </w:pPr>
          </w:p>
        </w:tc>
        <w:tc>
          <w:tcPr>
            <w:tcW w:w="1080" w:type="dxa"/>
            <w:tcBorders>
              <w:top w:val="nil"/>
              <w:left w:val="nil"/>
              <w:bottom w:val="single" w:color="auto" w:sz="8" w:space="0"/>
              <w:right w:val="single" w:color="auto" w:sz="8" w:space="0"/>
            </w:tcBorders>
            <w:vAlign w:val="bottom"/>
          </w:tcPr>
          <w:p>
            <w:pPr>
              <w:jc w:val="left"/>
              <w:rPr>
                <w:rFonts w:ascii="仿宋" w:hAnsi="仿宋" w:eastAsia="仿宋" w:cs="仿宋"/>
                <w:sz w:val="24"/>
              </w:rPr>
            </w:pPr>
          </w:p>
        </w:tc>
        <w:tc>
          <w:tcPr>
            <w:tcW w:w="620" w:type="dxa"/>
            <w:tcBorders>
              <w:top w:val="nil"/>
              <w:left w:val="nil"/>
              <w:bottom w:val="single" w:color="auto" w:sz="8" w:space="0"/>
              <w:right w:val="single" w:color="auto" w:sz="8" w:space="0"/>
            </w:tcBorders>
            <w:vAlign w:val="bottom"/>
          </w:tcPr>
          <w:p>
            <w:pPr>
              <w:jc w:val="left"/>
              <w:rPr>
                <w:rFonts w:ascii="仿宋" w:hAnsi="仿宋" w:eastAsia="仿宋" w:cs="仿宋"/>
                <w:sz w:val="24"/>
              </w:rPr>
            </w:pPr>
          </w:p>
        </w:tc>
        <w:tc>
          <w:tcPr>
            <w:tcW w:w="580" w:type="dxa"/>
            <w:tcBorders>
              <w:top w:val="nil"/>
              <w:left w:val="nil"/>
              <w:bottom w:val="single" w:color="auto" w:sz="8" w:space="0"/>
              <w:right w:val="single" w:color="auto" w:sz="8" w:space="0"/>
            </w:tcBorders>
            <w:vAlign w:val="bottom"/>
          </w:tcPr>
          <w:p>
            <w:pPr>
              <w:jc w:val="left"/>
              <w:rPr>
                <w:rFonts w:ascii="仿宋" w:hAnsi="仿宋" w:eastAsia="仿宋" w:cs="仿宋"/>
                <w:sz w:val="24"/>
              </w:rPr>
            </w:pPr>
          </w:p>
        </w:tc>
        <w:tc>
          <w:tcPr>
            <w:tcW w:w="1060" w:type="dxa"/>
            <w:tcBorders>
              <w:top w:val="nil"/>
              <w:left w:val="nil"/>
              <w:bottom w:val="single" w:color="auto" w:sz="8" w:space="0"/>
              <w:right w:val="single" w:color="auto" w:sz="8" w:space="0"/>
            </w:tcBorders>
            <w:vAlign w:val="bottom"/>
          </w:tcPr>
          <w:p>
            <w:pPr>
              <w:jc w:val="left"/>
              <w:rPr>
                <w:rFonts w:ascii="仿宋" w:hAnsi="仿宋" w:eastAsia="仿宋" w:cs="仿宋"/>
                <w:sz w:val="24"/>
              </w:rPr>
            </w:pPr>
          </w:p>
        </w:tc>
        <w:tc>
          <w:tcPr>
            <w:tcW w:w="1280" w:type="dxa"/>
            <w:tcBorders>
              <w:top w:val="nil"/>
              <w:left w:val="nil"/>
              <w:bottom w:val="single" w:color="auto" w:sz="8" w:space="0"/>
              <w:right w:val="single" w:color="auto" w:sz="8" w:space="0"/>
            </w:tcBorders>
            <w:vAlign w:val="bottom"/>
          </w:tcPr>
          <w:p>
            <w:pPr>
              <w:jc w:val="left"/>
              <w:rPr>
                <w:rFonts w:ascii="仿宋" w:hAnsi="仿宋" w:eastAsia="仿宋" w:cs="仿宋"/>
                <w:sz w:val="24"/>
              </w:rPr>
            </w:pPr>
          </w:p>
        </w:tc>
        <w:tc>
          <w:tcPr>
            <w:tcW w:w="1540" w:type="dxa"/>
            <w:tcBorders>
              <w:top w:val="nil"/>
              <w:left w:val="nil"/>
              <w:bottom w:val="nil"/>
              <w:right w:val="nil"/>
            </w:tcBorders>
            <w:vAlign w:val="bottom"/>
          </w:tcPr>
          <w:p>
            <w:pPr>
              <w:jc w:val="left"/>
              <w:rPr>
                <w:rFonts w:ascii="仿宋" w:hAnsi="仿宋" w:eastAsia="仿宋" w:cs="仿宋"/>
                <w:sz w:val="24"/>
              </w:rPr>
            </w:pPr>
          </w:p>
        </w:tc>
      </w:tr>
      <w:tr>
        <w:tblPrEx>
          <w:tblCellMar>
            <w:top w:w="0" w:type="dxa"/>
            <w:left w:w="0" w:type="dxa"/>
            <w:bottom w:w="0" w:type="dxa"/>
            <w:right w:w="0" w:type="dxa"/>
          </w:tblCellMar>
        </w:tblPrEx>
        <w:trPr>
          <w:trHeight w:val="348" w:hRule="atLeast"/>
        </w:trPr>
        <w:tc>
          <w:tcPr>
            <w:tcW w:w="440" w:type="dxa"/>
            <w:tcBorders>
              <w:top w:val="nil"/>
              <w:left w:val="single" w:color="auto" w:sz="8" w:space="0"/>
              <w:bottom w:val="single" w:color="auto" w:sz="8" w:space="0"/>
              <w:right w:val="single" w:color="auto" w:sz="8" w:space="0"/>
            </w:tcBorders>
            <w:vAlign w:val="bottom"/>
          </w:tcPr>
          <w:p>
            <w:pPr>
              <w:jc w:val="left"/>
              <w:rPr>
                <w:rFonts w:ascii="仿宋" w:hAnsi="仿宋" w:eastAsia="仿宋" w:cs="仿宋"/>
                <w:sz w:val="24"/>
              </w:rPr>
            </w:pPr>
          </w:p>
        </w:tc>
        <w:tc>
          <w:tcPr>
            <w:tcW w:w="1060" w:type="dxa"/>
            <w:tcBorders>
              <w:top w:val="nil"/>
              <w:left w:val="nil"/>
              <w:bottom w:val="single" w:color="auto" w:sz="8" w:space="0"/>
              <w:right w:val="single" w:color="auto" w:sz="8" w:space="0"/>
            </w:tcBorders>
            <w:vAlign w:val="bottom"/>
          </w:tcPr>
          <w:p>
            <w:pPr>
              <w:jc w:val="left"/>
              <w:rPr>
                <w:rFonts w:ascii="仿宋" w:hAnsi="仿宋" w:eastAsia="仿宋" w:cs="仿宋"/>
                <w:sz w:val="24"/>
              </w:rPr>
            </w:pPr>
          </w:p>
        </w:tc>
        <w:tc>
          <w:tcPr>
            <w:tcW w:w="1140" w:type="dxa"/>
            <w:tcBorders>
              <w:top w:val="nil"/>
              <w:left w:val="nil"/>
              <w:bottom w:val="single" w:color="auto" w:sz="8" w:space="0"/>
              <w:right w:val="single" w:color="auto" w:sz="8" w:space="0"/>
            </w:tcBorders>
            <w:vAlign w:val="bottom"/>
          </w:tcPr>
          <w:p>
            <w:pPr>
              <w:jc w:val="left"/>
              <w:rPr>
                <w:rFonts w:ascii="仿宋" w:hAnsi="仿宋" w:eastAsia="仿宋" w:cs="仿宋"/>
                <w:sz w:val="24"/>
              </w:rPr>
            </w:pPr>
          </w:p>
        </w:tc>
        <w:tc>
          <w:tcPr>
            <w:tcW w:w="1020" w:type="dxa"/>
            <w:tcBorders>
              <w:top w:val="nil"/>
              <w:left w:val="nil"/>
              <w:bottom w:val="single" w:color="auto" w:sz="8" w:space="0"/>
              <w:right w:val="single" w:color="auto" w:sz="8" w:space="0"/>
            </w:tcBorders>
            <w:vAlign w:val="bottom"/>
          </w:tcPr>
          <w:p>
            <w:pPr>
              <w:jc w:val="left"/>
              <w:rPr>
                <w:rFonts w:ascii="仿宋" w:hAnsi="仿宋" w:eastAsia="仿宋" w:cs="仿宋"/>
                <w:sz w:val="24"/>
              </w:rPr>
            </w:pPr>
          </w:p>
        </w:tc>
        <w:tc>
          <w:tcPr>
            <w:tcW w:w="1000" w:type="dxa"/>
            <w:tcBorders>
              <w:top w:val="nil"/>
              <w:left w:val="nil"/>
              <w:bottom w:val="single" w:color="auto" w:sz="8" w:space="0"/>
              <w:right w:val="single" w:color="auto" w:sz="8" w:space="0"/>
            </w:tcBorders>
            <w:vAlign w:val="bottom"/>
          </w:tcPr>
          <w:p>
            <w:pPr>
              <w:jc w:val="left"/>
              <w:rPr>
                <w:rFonts w:ascii="仿宋" w:hAnsi="仿宋" w:eastAsia="仿宋" w:cs="仿宋"/>
                <w:sz w:val="24"/>
              </w:rPr>
            </w:pPr>
          </w:p>
        </w:tc>
        <w:tc>
          <w:tcPr>
            <w:tcW w:w="580" w:type="dxa"/>
            <w:tcBorders>
              <w:top w:val="nil"/>
              <w:left w:val="nil"/>
              <w:bottom w:val="single" w:color="auto" w:sz="8" w:space="0"/>
              <w:right w:val="single" w:color="auto" w:sz="8" w:space="0"/>
            </w:tcBorders>
            <w:vAlign w:val="bottom"/>
          </w:tcPr>
          <w:p>
            <w:pPr>
              <w:jc w:val="left"/>
              <w:rPr>
                <w:rFonts w:ascii="仿宋" w:hAnsi="仿宋" w:eastAsia="仿宋" w:cs="仿宋"/>
                <w:sz w:val="24"/>
              </w:rPr>
            </w:pPr>
          </w:p>
        </w:tc>
        <w:tc>
          <w:tcPr>
            <w:tcW w:w="1080" w:type="dxa"/>
            <w:tcBorders>
              <w:top w:val="nil"/>
              <w:left w:val="nil"/>
              <w:bottom w:val="single" w:color="auto" w:sz="8" w:space="0"/>
              <w:right w:val="single" w:color="auto" w:sz="8" w:space="0"/>
            </w:tcBorders>
            <w:vAlign w:val="bottom"/>
          </w:tcPr>
          <w:p>
            <w:pPr>
              <w:jc w:val="left"/>
              <w:rPr>
                <w:rFonts w:ascii="仿宋" w:hAnsi="仿宋" w:eastAsia="仿宋" w:cs="仿宋"/>
                <w:sz w:val="24"/>
              </w:rPr>
            </w:pPr>
          </w:p>
        </w:tc>
        <w:tc>
          <w:tcPr>
            <w:tcW w:w="620" w:type="dxa"/>
            <w:tcBorders>
              <w:top w:val="nil"/>
              <w:left w:val="nil"/>
              <w:bottom w:val="single" w:color="auto" w:sz="8" w:space="0"/>
              <w:right w:val="single" w:color="auto" w:sz="8" w:space="0"/>
            </w:tcBorders>
            <w:vAlign w:val="bottom"/>
          </w:tcPr>
          <w:p>
            <w:pPr>
              <w:jc w:val="left"/>
              <w:rPr>
                <w:rFonts w:ascii="仿宋" w:hAnsi="仿宋" w:eastAsia="仿宋" w:cs="仿宋"/>
                <w:sz w:val="24"/>
              </w:rPr>
            </w:pPr>
          </w:p>
        </w:tc>
        <w:tc>
          <w:tcPr>
            <w:tcW w:w="580" w:type="dxa"/>
            <w:tcBorders>
              <w:top w:val="nil"/>
              <w:left w:val="nil"/>
              <w:bottom w:val="single" w:color="auto" w:sz="8" w:space="0"/>
              <w:right w:val="single" w:color="auto" w:sz="8" w:space="0"/>
            </w:tcBorders>
            <w:vAlign w:val="bottom"/>
          </w:tcPr>
          <w:p>
            <w:pPr>
              <w:jc w:val="left"/>
              <w:rPr>
                <w:rFonts w:ascii="仿宋" w:hAnsi="仿宋" w:eastAsia="仿宋" w:cs="仿宋"/>
                <w:sz w:val="24"/>
              </w:rPr>
            </w:pPr>
          </w:p>
        </w:tc>
        <w:tc>
          <w:tcPr>
            <w:tcW w:w="1060" w:type="dxa"/>
            <w:tcBorders>
              <w:top w:val="nil"/>
              <w:left w:val="nil"/>
              <w:bottom w:val="single" w:color="auto" w:sz="8" w:space="0"/>
              <w:right w:val="single" w:color="auto" w:sz="8" w:space="0"/>
            </w:tcBorders>
            <w:vAlign w:val="bottom"/>
          </w:tcPr>
          <w:p>
            <w:pPr>
              <w:jc w:val="left"/>
              <w:rPr>
                <w:rFonts w:ascii="仿宋" w:hAnsi="仿宋" w:eastAsia="仿宋" w:cs="仿宋"/>
                <w:sz w:val="24"/>
              </w:rPr>
            </w:pPr>
          </w:p>
        </w:tc>
        <w:tc>
          <w:tcPr>
            <w:tcW w:w="1280" w:type="dxa"/>
            <w:tcBorders>
              <w:top w:val="nil"/>
              <w:left w:val="nil"/>
              <w:bottom w:val="single" w:color="auto" w:sz="8" w:space="0"/>
              <w:right w:val="single" w:color="auto" w:sz="8" w:space="0"/>
            </w:tcBorders>
            <w:vAlign w:val="bottom"/>
          </w:tcPr>
          <w:p>
            <w:pPr>
              <w:jc w:val="left"/>
              <w:rPr>
                <w:rFonts w:ascii="仿宋" w:hAnsi="仿宋" w:eastAsia="仿宋" w:cs="仿宋"/>
                <w:sz w:val="24"/>
              </w:rPr>
            </w:pPr>
          </w:p>
        </w:tc>
        <w:tc>
          <w:tcPr>
            <w:tcW w:w="1540" w:type="dxa"/>
            <w:tcBorders>
              <w:top w:val="nil"/>
              <w:left w:val="nil"/>
              <w:bottom w:val="nil"/>
              <w:right w:val="nil"/>
            </w:tcBorders>
            <w:vAlign w:val="bottom"/>
          </w:tcPr>
          <w:p>
            <w:pPr>
              <w:jc w:val="left"/>
              <w:rPr>
                <w:rFonts w:ascii="仿宋" w:hAnsi="仿宋" w:eastAsia="仿宋" w:cs="仿宋"/>
                <w:sz w:val="24"/>
              </w:rPr>
            </w:pPr>
          </w:p>
        </w:tc>
      </w:tr>
      <w:tr>
        <w:tblPrEx>
          <w:tblCellMar>
            <w:top w:w="0" w:type="dxa"/>
            <w:left w:w="0" w:type="dxa"/>
            <w:bottom w:w="0" w:type="dxa"/>
            <w:right w:w="0" w:type="dxa"/>
          </w:tblCellMar>
        </w:tblPrEx>
        <w:trPr>
          <w:trHeight w:val="348" w:hRule="atLeast"/>
        </w:trPr>
        <w:tc>
          <w:tcPr>
            <w:tcW w:w="440" w:type="dxa"/>
            <w:tcBorders>
              <w:top w:val="nil"/>
              <w:left w:val="single" w:color="auto" w:sz="8" w:space="0"/>
              <w:bottom w:val="single" w:color="auto" w:sz="8" w:space="0"/>
              <w:right w:val="single" w:color="auto" w:sz="8" w:space="0"/>
            </w:tcBorders>
            <w:vAlign w:val="bottom"/>
          </w:tcPr>
          <w:p>
            <w:pPr>
              <w:jc w:val="left"/>
              <w:rPr>
                <w:rFonts w:ascii="仿宋" w:hAnsi="仿宋" w:eastAsia="仿宋" w:cs="仿宋"/>
                <w:sz w:val="24"/>
              </w:rPr>
            </w:pPr>
          </w:p>
        </w:tc>
        <w:tc>
          <w:tcPr>
            <w:tcW w:w="1060" w:type="dxa"/>
            <w:tcBorders>
              <w:top w:val="nil"/>
              <w:left w:val="nil"/>
              <w:bottom w:val="single" w:color="auto" w:sz="8" w:space="0"/>
              <w:right w:val="single" w:color="auto" w:sz="8" w:space="0"/>
            </w:tcBorders>
            <w:vAlign w:val="bottom"/>
          </w:tcPr>
          <w:p>
            <w:pPr>
              <w:jc w:val="left"/>
              <w:rPr>
                <w:rFonts w:ascii="仿宋" w:hAnsi="仿宋" w:eastAsia="仿宋" w:cs="仿宋"/>
                <w:sz w:val="24"/>
              </w:rPr>
            </w:pPr>
          </w:p>
        </w:tc>
        <w:tc>
          <w:tcPr>
            <w:tcW w:w="1140" w:type="dxa"/>
            <w:tcBorders>
              <w:top w:val="nil"/>
              <w:left w:val="nil"/>
              <w:bottom w:val="single" w:color="auto" w:sz="8" w:space="0"/>
              <w:right w:val="single" w:color="auto" w:sz="8" w:space="0"/>
            </w:tcBorders>
            <w:vAlign w:val="bottom"/>
          </w:tcPr>
          <w:p>
            <w:pPr>
              <w:jc w:val="left"/>
              <w:rPr>
                <w:rFonts w:ascii="仿宋" w:hAnsi="仿宋" w:eastAsia="仿宋" w:cs="仿宋"/>
                <w:sz w:val="24"/>
              </w:rPr>
            </w:pPr>
          </w:p>
        </w:tc>
        <w:tc>
          <w:tcPr>
            <w:tcW w:w="1020" w:type="dxa"/>
            <w:tcBorders>
              <w:top w:val="nil"/>
              <w:left w:val="nil"/>
              <w:bottom w:val="single" w:color="auto" w:sz="8" w:space="0"/>
              <w:right w:val="single" w:color="auto" w:sz="8" w:space="0"/>
            </w:tcBorders>
            <w:vAlign w:val="bottom"/>
          </w:tcPr>
          <w:p>
            <w:pPr>
              <w:jc w:val="left"/>
              <w:rPr>
                <w:rFonts w:ascii="仿宋" w:hAnsi="仿宋" w:eastAsia="仿宋" w:cs="仿宋"/>
                <w:sz w:val="24"/>
              </w:rPr>
            </w:pPr>
          </w:p>
        </w:tc>
        <w:tc>
          <w:tcPr>
            <w:tcW w:w="1000" w:type="dxa"/>
            <w:tcBorders>
              <w:top w:val="nil"/>
              <w:left w:val="nil"/>
              <w:bottom w:val="single" w:color="auto" w:sz="8" w:space="0"/>
              <w:right w:val="single" w:color="auto" w:sz="8" w:space="0"/>
            </w:tcBorders>
            <w:vAlign w:val="bottom"/>
          </w:tcPr>
          <w:p>
            <w:pPr>
              <w:jc w:val="left"/>
              <w:rPr>
                <w:rFonts w:ascii="仿宋" w:hAnsi="仿宋" w:eastAsia="仿宋" w:cs="仿宋"/>
                <w:sz w:val="24"/>
              </w:rPr>
            </w:pPr>
          </w:p>
        </w:tc>
        <w:tc>
          <w:tcPr>
            <w:tcW w:w="580" w:type="dxa"/>
            <w:tcBorders>
              <w:top w:val="nil"/>
              <w:left w:val="nil"/>
              <w:bottom w:val="single" w:color="auto" w:sz="8" w:space="0"/>
              <w:right w:val="single" w:color="auto" w:sz="8" w:space="0"/>
            </w:tcBorders>
            <w:vAlign w:val="bottom"/>
          </w:tcPr>
          <w:p>
            <w:pPr>
              <w:jc w:val="left"/>
              <w:rPr>
                <w:rFonts w:ascii="仿宋" w:hAnsi="仿宋" w:eastAsia="仿宋" w:cs="仿宋"/>
                <w:sz w:val="24"/>
              </w:rPr>
            </w:pPr>
          </w:p>
        </w:tc>
        <w:tc>
          <w:tcPr>
            <w:tcW w:w="1080" w:type="dxa"/>
            <w:tcBorders>
              <w:top w:val="nil"/>
              <w:left w:val="nil"/>
              <w:bottom w:val="single" w:color="auto" w:sz="8" w:space="0"/>
              <w:right w:val="single" w:color="auto" w:sz="8" w:space="0"/>
            </w:tcBorders>
            <w:vAlign w:val="bottom"/>
          </w:tcPr>
          <w:p>
            <w:pPr>
              <w:jc w:val="left"/>
              <w:rPr>
                <w:rFonts w:ascii="仿宋" w:hAnsi="仿宋" w:eastAsia="仿宋" w:cs="仿宋"/>
                <w:sz w:val="24"/>
              </w:rPr>
            </w:pPr>
          </w:p>
        </w:tc>
        <w:tc>
          <w:tcPr>
            <w:tcW w:w="620" w:type="dxa"/>
            <w:tcBorders>
              <w:top w:val="nil"/>
              <w:left w:val="nil"/>
              <w:bottom w:val="single" w:color="auto" w:sz="8" w:space="0"/>
              <w:right w:val="single" w:color="auto" w:sz="8" w:space="0"/>
            </w:tcBorders>
            <w:vAlign w:val="bottom"/>
          </w:tcPr>
          <w:p>
            <w:pPr>
              <w:jc w:val="left"/>
              <w:rPr>
                <w:rFonts w:ascii="仿宋" w:hAnsi="仿宋" w:eastAsia="仿宋" w:cs="仿宋"/>
                <w:sz w:val="24"/>
              </w:rPr>
            </w:pPr>
          </w:p>
        </w:tc>
        <w:tc>
          <w:tcPr>
            <w:tcW w:w="580" w:type="dxa"/>
            <w:tcBorders>
              <w:top w:val="nil"/>
              <w:left w:val="nil"/>
              <w:bottom w:val="single" w:color="auto" w:sz="8" w:space="0"/>
              <w:right w:val="single" w:color="auto" w:sz="8" w:space="0"/>
            </w:tcBorders>
            <w:vAlign w:val="bottom"/>
          </w:tcPr>
          <w:p>
            <w:pPr>
              <w:jc w:val="left"/>
              <w:rPr>
                <w:rFonts w:ascii="仿宋" w:hAnsi="仿宋" w:eastAsia="仿宋" w:cs="仿宋"/>
                <w:sz w:val="24"/>
              </w:rPr>
            </w:pPr>
          </w:p>
        </w:tc>
        <w:tc>
          <w:tcPr>
            <w:tcW w:w="1060" w:type="dxa"/>
            <w:tcBorders>
              <w:top w:val="nil"/>
              <w:left w:val="nil"/>
              <w:bottom w:val="single" w:color="auto" w:sz="8" w:space="0"/>
              <w:right w:val="single" w:color="auto" w:sz="8" w:space="0"/>
            </w:tcBorders>
            <w:vAlign w:val="bottom"/>
          </w:tcPr>
          <w:p>
            <w:pPr>
              <w:jc w:val="left"/>
              <w:rPr>
                <w:rFonts w:ascii="仿宋" w:hAnsi="仿宋" w:eastAsia="仿宋" w:cs="仿宋"/>
                <w:sz w:val="24"/>
              </w:rPr>
            </w:pPr>
          </w:p>
        </w:tc>
        <w:tc>
          <w:tcPr>
            <w:tcW w:w="1280" w:type="dxa"/>
            <w:tcBorders>
              <w:top w:val="nil"/>
              <w:left w:val="nil"/>
              <w:bottom w:val="single" w:color="auto" w:sz="8" w:space="0"/>
              <w:right w:val="single" w:color="auto" w:sz="8" w:space="0"/>
            </w:tcBorders>
            <w:vAlign w:val="bottom"/>
          </w:tcPr>
          <w:p>
            <w:pPr>
              <w:jc w:val="left"/>
              <w:rPr>
                <w:rFonts w:ascii="仿宋" w:hAnsi="仿宋" w:eastAsia="仿宋" w:cs="仿宋"/>
                <w:sz w:val="24"/>
              </w:rPr>
            </w:pPr>
          </w:p>
        </w:tc>
        <w:tc>
          <w:tcPr>
            <w:tcW w:w="1540" w:type="dxa"/>
            <w:tcBorders>
              <w:top w:val="nil"/>
              <w:left w:val="nil"/>
              <w:bottom w:val="nil"/>
              <w:right w:val="nil"/>
            </w:tcBorders>
            <w:vAlign w:val="bottom"/>
          </w:tcPr>
          <w:p>
            <w:pPr>
              <w:jc w:val="left"/>
              <w:rPr>
                <w:rFonts w:ascii="仿宋" w:hAnsi="仿宋" w:eastAsia="仿宋" w:cs="仿宋"/>
                <w:sz w:val="24"/>
              </w:rPr>
            </w:pPr>
          </w:p>
        </w:tc>
      </w:tr>
      <w:tr>
        <w:tblPrEx>
          <w:tblCellMar>
            <w:top w:w="0" w:type="dxa"/>
            <w:left w:w="0" w:type="dxa"/>
            <w:bottom w:w="0" w:type="dxa"/>
            <w:right w:w="0" w:type="dxa"/>
          </w:tblCellMar>
        </w:tblPrEx>
        <w:trPr>
          <w:trHeight w:val="348" w:hRule="atLeast"/>
        </w:trPr>
        <w:tc>
          <w:tcPr>
            <w:tcW w:w="440" w:type="dxa"/>
            <w:tcBorders>
              <w:top w:val="nil"/>
              <w:left w:val="single" w:color="auto" w:sz="8" w:space="0"/>
              <w:bottom w:val="single" w:color="auto" w:sz="8" w:space="0"/>
              <w:right w:val="single" w:color="auto" w:sz="8" w:space="0"/>
            </w:tcBorders>
            <w:vAlign w:val="bottom"/>
          </w:tcPr>
          <w:p>
            <w:pPr>
              <w:jc w:val="left"/>
              <w:rPr>
                <w:rFonts w:ascii="仿宋" w:hAnsi="仿宋" w:eastAsia="仿宋" w:cs="仿宋"/>
                <w:sz w:val="24"/>
              </w:rPr>
            </w:pPr>
          </w:p>
        </w:tc>
        <w:tc>
          <w:tcPr>
            <w:tcW w:w="1060" w:type="dxa"/>
            <w:tcBorders>
              <w:top w:val="nil"/>
              <w:left w:val="nil"/>
              <w:bottom w:val="single" w:color="auto" w:sz="8" w:space="0"/>
              <w:right w:val="single" w:color="auto" w:sz="8" w:space="0"/>
            </w:tcBorders>
            <w:vAlign w:val="bottom"/>
          </w:tcPr>
          <w:p>
            <w:pPr>
              <w:jc w:val="left"/>
              <w:rPr>
                <w:rFonts w:ascii="仿宋" w:hAnsi="仿宋" w:eastAsia="仿宋" w:cs="仿宋"/>
                <w:sz w:val="24"/>
              </w:rPr>
            </w:pPr>
          </w:p>
        </w:tc>
        <w:tc>
          <w:tcPr>
            <w:tcW w:w="1140" w:type="dxa"/>
            <w:tcBorders>
              <w:top w:val="nil"/>
              <w:left w:val="nil"/>
              <w:bottom w:val="single" w:color="auto" w:sz="8" w:space="0"/>
              <w:right w:val="single" w:color="auto" w:sz="8" w:space="0"/>
            </w:tcBorders>
            <w:vAlign w:val="bottom"/>
          </w:tcPr>
          <w:p>
            <w:pPr>
              <w:jc w:val="left"/>
              <w:rPr>
                <w:rFonts w:ascii="仿宋" w:hAnsi="仿宋" w:eastAsia="仿宋" w:cs="仿宋"/>
                <w:sz w:val="24"/>
              </w:rPr>
            </w:pPr>
          </w:p>
        </w:tc>
        <w:tc>
          <w:tcPr>
            <w:tcW w:w="1020" w:type="dxa"/>
            <w:tcBorders>
              <w:top w:val="nil"/>
              <w:left w:val="nil"/>
              <w:bottom w:val="single" w:color="auto" w:sz="8" w:space="0"/>
              <w:right w:val="single" w:color="auto" w:sz="8" w:space="0"/>
            </w:tcBorders>
            <w:vAlign w:val="bottom"/>
          </w:tcPr>
          <w:p>
            <w:pPr>
              <w:jc w:val="left"/>
              <w:rPr>
                <w:rFonts w:ascii="仿宋" w:hAnsi="仿宋" w:eastAsia="仿宋" w:cs="仿宋"/>
                <w:sz w:val="24"/>
              </w:rPr>
            </w:pPr>
          </w:p>
        </w:tc>
        <w:tc>
          <w:tcPr>
            <w:tcW w:w="1000" w:type="dxa"/>
            <w:tcBorders>
              <w:top w:val="nil"/>
              <w:left w:val="nil"/>
              <w:bottom w:val="single" w:color="auto" w:sz="8" w:space="0"/>
              <w:right w:val="single" w:color="auto" w:sz="8" w:space="0"/>
            </w:tcBorders>
            <w:vAlign w:val="bottom"/>
          </w:tcPr>
          <w:p>
            <w:pPr>
              <w:jc w:val="left"/>
              <w:rPr>
                <w:rFonts w:ascii="仿宋" w:hAnsi="仿宋" w:eastAsia="仿宋" w:cs="仿宋"/>
                <w:sz w:val="24"/>
              </w:rPr>
            </w:pPr>
          </w:p>
        </w:tc>
        <w:tc>
          <w:tcPr>
            <w:tcW w:w="580" w:type="dxa"/>
            <w:tcBorders>
              <w:top w:val="nil"/>
              <w:left w:val="nil"/>
              <w:bottom w:val="single" w:color="auto" w:sz="8" w:space="0"/>
              <w:right w:val="single" w:color="auto" w:sz="8" w:space="0"/>
            </w:tcBorders>
            <w:vAlign w:val="bottom"/>
          </w:tcPr>
          <w:p>
            <w:pPr>
              <w:jc w:val="left"/>
              <w:rPr>
                <w:rFonts w:ascii="仿宋" w:hAnsi="仿宋" w:eastAsia="仿宋" w:cs="仿宋"/>
                <w:sz w:val="24"/>
              </w:rPr>
            </w:pPr>
          </w:p>
        </w:tc>
        <w:tc>
          <w:tcPr>
            <w:tcW w:w="1080" w:type="dxa"/>
            <w:tcBorders>
              <w:top w:val="nil"/>
              <w:left w:val="nil"/>
              <w:bottom w:val="single" w:color="auto" w:sz="8" w:space="0"/>
              <w:right w:val="single" w:color="auto" w:sz="8" w:space="0"/>
            </w:tcBorders>
            <w:vAlign w:val="bottom"/>
          </w:tcPr>
          <w:p>
            <w:pPr>
              <w:jc w:val="left"/>
              <w:rPr>
                <w:rFonts w:ascii="仿宋" w:hAnsi="仿宋" w:eastAsia="仿宋" w:cs="仿宋"/>
                <w:sz w:val="24"/>
              </w:rPr>
            </w:pPr>
          </w:p>
        </w:tc>
        <w:tc>
          <w:tcPr>
            <w:tcW w:w="620" w:type="dxa"/>
            <w:tcBorders>
              <w:top w:val="nil"/>
              <w:left w:val="nil"/>
              <w:bottom w:val="single" w:color="auto" w:sz="8" w:space="0"/>
              <w:right w:val="single" w:color="auto" w:sz="8" w:space="0"/>
            </w:tcBorders>
            <w:vAlign w:val="bottom"/>
          </w:tcPr>
          <w:p>
            <w:pPr>
              <w:jc w:val="left"/>
              <w:rPr>
                <w:rFonts w:ascii="仿宋" w:hAnsi="仿宋" w:eastAsia="仿宋" w:cs="仿宋"/>
                <w:sz w:val="24"/>
              </w:rPr>
            </w:pPr>
          </w:p>
        </w:tc>
        <w:tc>
          <w:tcPr>
            <w:tcW w:w="580" w:type="dxa"/>
            <w:tcBorders>
              <w:top w:val="nil"/>
              <w:left w:val="nil"/>
              <w:bottom w:val="single" w:color="auto" w:sz="8" w:space="0"/>
              <w:right w:val="single" w:color="auto" w:sz="8" w:space="0"/>
            </w:tcBorders>
            <w:vAlign w:val="bottom"/>
          </w:tcPr>
          <w:p>
            <w:pPr>
              <w:jc w:val="left"/>
              <w:rPr>
                <w:rFonts w:ascii="仿宋" w:hAnsi="仿宋" w:eastAsia="仿宋" w:cs="仿宋"/>
                <w:sz w:val="24"/>
              </w:rPr>
            </w:pPr>
          </w:p>
        </w:tc>
        <w:tc>
          <w:tcPr>
            <w:tcW w:w="1060" w:type="dxa"/>
            <w:tcBorders>
              <w:top w:val="nil"/>
              <w:left w:val="nil"/>
              <w:bottom w:val="single" w:color="auto" w:sz="8" w:space="0"/>
              <w:right w:val="single" w:color="auto" w:sz="8" w:space="0"/>
            </w:tcBorders>
            <w:vAlign w:val="bottom"/>
          </w:tcPr>
          <w:p>
            <w:pPr>
              <w:jc w:val="left"/>
              <w:rPr>
                <w:rFonts w:ascii="仿宋" w:hAnsi="仿宋" w:eastAsia="仿宋" w:cs="仿宋"/>
                <w:sz w:val="24"/>
              </w:rPr>
            </w:pPr>
          </w:p>
        </w:tc>
        <w:tc>
          <w:tcPr>
            <w:tcW w:w="1280" w:type="dxa"/>
            <w:tcBorders>
              <w:top w:val="nil"/>
              <w:left w:val="nil"/>
              <w:bottom w:val="single" w:color="auto" w:sz="8" w:space="0"/>
              <w:right w:val="single" w:color="auto" w:sz="8" w:space="0"/>
            </w:tcBorders>
            <w:vAlign w:val="bottom"/>
          </w:tcPr>
          <w:p>
            <w:pPr>
              <w:jc w:val="left"/>
              <w:rPr>
                <w:rFonts w:ascii="仿宋" w:hAnsi="仿宋" w:eastAsia="仿宋" w:cs="仿宋"/>
                <w:sz w:val="24"/>
              </w:rPr>
            </w:pPr>
          </w:p>
        </w:tc>
        <w:tc>
          <w:tcPr>
            <w:tcW w:w="1540" w:type="dxa"/>
            <w:tcBorders>
              <w:top w:val="nil"/>
              <w:left w:val="nil"/>
              <w:bottom w:val="nil"/>
              <w:right w:val="nil"/>
            </w:tcBorders>
            <w:vAlign w:val="bottom"/>
          </w:tcPr>
          <w:p>
            <w:pPr>
              <w:jc w:val="left"/>
              <w:rPr>
                <w:rFonts w:ascii="仿宋" w:hAnsi="仿宋" w:eastAsia="仿宋" w:cs="仿宋"/>
                <w:sz w:val="24"/>
              </w:rPr>
            </w:pPr>
          </w:p>
        </w:tc>
      </w:tr>
      <w:tr>
        <w:tblPrEx>
          <w:tblCellMar>
            <w:top w:w="0" w:type="dxa"/>
            <w:left w:w="0" w:type="dxa"/>
            <w:bottom w:w="0" w:type="dxa"/>
            <w:right w:w="0" w:type="dxa"/>
          </w:tblCellMar>
        </w:tblPrEx>
        <w:trPr>
          <w:trHeight w:val="348" w:hRule="atLeast"/>
        </w:trPr>
        <w:tc>
          <w:tcPr>
            <w:tcW w:w="440" w:type="dxa"/>
            <w:tcBorders>
              <w:top w:val="nil"/>
              <w:left w:val="single" w:color="auto" w:sz="8" w:space="0"/>
              <w:bottom w:val="single" w:color="auto" w:sz="8" w:space="0"/>
              <w:right w:val="single" w:color="auto" w:sz="8" w:space="0"/>
            </w:tcBorders>
            <w:vAlign w:val="bottom"/>
          </w:tcPr>
          <w:p>
            <w:pPr>
              <w:jc w:val="left"/>
              <w:rPr>
                <w:rFonts w:ascii="仿宋" w:hAnsi="仿宋" w:eastAsia="仿宋" w:cs="仿宋"/>
                <w:sz w:val="24"/>
              </w:rPr>
            </w:pPr>
          </w:p>
        </w:tc>
        <w:tc>
          <w:tcPr>
            <w:tcW w:w="1060" w:type="dxa"/>
            <w:tcBorders>
              <w:top w:val="nil"/>
              <w:left w:val="nil"/>
              <w:bottom w:val="single" w:color="auto" w:sz="8" w:space="0"/>
              <w:right w:val="single" w:color="auto" w:sz="8" w:space="0"/>
            </w:tcBorders>
            <w:vAlign w:val="bottom"/>
          </w:tcPr>
          <w:p>
            <w:pPr>
              <w:jc w:val="left"/>
              <w:rPr>
                <w:rFonts w:ascii="仿宋" w:hAnsi="仿宋" w:eastAsia="仿宋" w:cs="仿宋"/>
                <w:sz w:val="24"/>
              </w:rPr>
            </w:pPr>
          </w:p>
        </w:tc>
        <w:tc>
          <w:tcPr>
            <w:tcW w:w="1140" w:type="dxa"/>
            <w:tcBorders>
              <w:top w:val="nil"/>
              <w:left w:val="nil"/>
              <w:bottom w:val="single" w:color="auto" w:sz="8" w:space="0"/>
              <w:right w:val="single" w:color="auto" w:sz="8" w:space="0"/>
            </w:tcBorders>
            <w:vAlign w:val="bottom"/>
          </w:tcPr>
          <w:p>
            <w:pPr>
              <w:jc w:val="left"/>
              <w:rPr>
                <w:rFonts w:ascii="仿宋" w:hAnsi="仿宋" w:eastAsia="仿宋" w:cs="仿宋"/>
                <w:sz w:val="24"/>
              </w:rPr>
            </w:pPr>
          </w:p>
        </w:tc>
        <w:tc>
          <w:tcPr>
            <w:tcW w:w="1020" w:type="dxa"/>
            <w:tcBorders>
              <w:top w:val="nil"/>
              <w:left w:val="nil"/>
              <w:bottom w:val="single" w:color="auto" w:sz="8" w:space="0"/>
              <w:right w:val="single" w:color="auto" w:sz="8" w:space="0"/>
            </w:tcBorders>
            <w:vAlign w:val="bottom"/>
          </w:tcPr>
          <w:p>
            <w:pPr>
              <w:jc w:val="left"/>
              <w:rPr>
                <w:rFonts w:ascii="仿宋" w:hAnsi="仿宋" w:eastAsia="仿宋" w:cs="仿宋"/>
                <w:sz w:val="24"/>
              </w:rPr>
            </w:pPr>
          </w:p>
        </w:tc>
        <w:tc>
          <w:tcPr>
            <w:tcW w:w="1000" w:type="dxa"/>
            <w:tcBorders>
              <w:top w:val="nil"/>
              <w:left w:val="nil"/>
              <w:bottom w:val="single" w:color="auto" w:sz="8" w:space="0"/>
              <w:right w:val="single" w:color="auto" w:sz="8" w:space="0"/>
            </w:tcBorders>
            <w:vAlign w:val="bottom"/>
          </w:tcPr>
          <w:p>
            <w:pPr>
              <w:jc w:val="left"/>
              <w:rPr>
                <w:rFonts w:ascii="仿宋" w:hAnsi="仿宋" w:eastAsia="仿宋" w:cs="仿宋"/>
                <w:sz w:val="24"/>
              </w:rPr>
            </w:pPr>
          </w:p>
        </w:tc>
        <w:tc>
          <w:tcPr>
            <w:tcW w:w="580" w:type="dxa"/>
            <w:tcBorders>
              <w:top w:val="nil"/>
              <w:left w:val="nil"/>
              <w:bottom w:val="single" w:color="auto" w:sz="8" w:space="0"/>
              <w:right w:val="single" w:color="auto" w:sz="8" w:space="0"/>
            </w:tcBorders>
            <w:vAlign w:val="bottom"/>
          </w:tcPr>
          <w:p>
            <w:pPr>
              <w:jc w:val="left"/>
              <w:rPr>
                <w:rFonts w:ascii="仿宋" w:hAnsi="仿宋" w:eastAsia="仿宋" w:cs="仿宋"/>
                <w:sz w:val="24"/>
              </w:rPr>
            </w:pPr>
          </w:p>
        </w:tc>
        <w:tc>
          <w:tcPr>
            <w:tcW w:w="1080" w:type="dxa"/>
            <w:tcBorders>
              <w:top w:val="nil"/>
              <w:left w:val="nil"/>
              <w:bottom w:val="single" w:color="auto" w:sz="8" w:space="0"/>
              <w:right w:val="single" w:color="auto" w:sz="8" w:space="0"/>
            </w:tcBorders>
            <w:vAlign w:val="bottom"/>
          </w:tcPr>
          <w:p>
            <w:pPr>
              <w:jc w:val="left"/>
              <w:rPr>
                <w:rFonts w:ascii="仿宋" w:hAnsi="仿宋" w:eastAsia="仿宋" w:cs="仿宋"/>
                <w:sz w:val="24"/>
              </w:rPr>
            </w:pPr>
          </w:p>
        </w:tc>
        <w:tc>
          <w:tcPr>
            <w:tcW w:w="620" w:type="dxa"/>
            <w:tcBorders>
              <w:top w:val="nil"/>
              <w:left w:val="nil"/>
              <w:bottom w:val="single" w:color="auto" w:sz="8" w:space="0"/>
              <w:right w:val="single" w:color="auto" w:sz="8" w:space="0"/>
            </w:tcBorders>
            <w:vAlign w:val="bottom"/>
          </w:tcPr>
          <w:p>
            <w:pPr>
              <w:jc w:val="left"/>
              <w:rPr>
                <w:rFonts w:ascii="仿宋" w:hAnsi="仿宋" w:eastAsia="仿宋" w:cs="仿宋"/>
                <w:sz w:val="24"/>
              </w:rPr>
            </w:pPr>
          </w:p>
        </w:tc>
        <w:tc>
          <w:tcPr>
            <w:tcW w:w="580" w:type="dxa"/>
            <w:tcBorders>
              <w:top w:val="nil"/>
              <w:left w:val="nil"/>
              <w:bottom w:val="single" w:color="auto" w:sz="8" w:space="0"/>
              <w:right w:val="single" w:color="auto" w:sz="8" w:space="0"/>
            </w:tcBorders>
            <w:vAlign w:val="bottom"/>
          </w:tcPr>
          <w:p>
            <w:pPr>
              <w:jc w:val="left"/>
              <w:rPr>
                <w:rFonts w:ascii="仿宋" w:hAnsi="仿宋" w:eastAsia="仿宋" w:cs="仿宋"/>
                <w:sz w:val="24"/>
              </w:rPr>
            </w:pPr>
          </w:p>
        </w:tc>
        <w:tc>
          <w:tcPr>
            <w:tcW w:w="1060" w:type="dxa"/>
            <w:tcBorders>
              <w:top w:val="nil"/>
              <w:left w:val="nil"/>
              <w:bottom w:val="single" w:color="auto" w:sz="8" w:space="0"/>
              <w:right w:val="single" w:color="auto" w:sz="8" w:space="0"/>
            </w:tcBorders>
            <w:vAlign w:val="bottom"/>
          </w:tcPr>
          <w:p>
            <w:pPr>
              <w:jc w:val="left"/>
              <w:rPr>
                <w:rFonts w:ascii="仿宋" w:hAnsi="仿宋" w:eastAsia="仿宋" w:cs="仿宋"/>
                <w:sz w:val="24"/>
              </w:rPr>
            </w:pPr>
          </w:p>
        </w:tc>
        <w:tc>
          <w:tcPr>
            <w:tcW w:w="1280" w:type="dxa"/>
            <w:tcBorders>
              <w:top w:val="nil"/>
              <w:left w:val="nil"/>
              <w:bottom w:val="single" w:color="auto" w:sz="8" w:space="0"/>
              <w:right w:val="single" w:color="auto" w:sz="8" w:space="0"/>
            </w:tcBorders>
            <w:vAlign w:val="bottom"/>
          </w:tcPr>
          <w:p>
            <w:pPr>
              <w:jc w:val="left"/>
              <w:rPr>
                <w:rFonts w:ascii="仿宋" w:hAnsi="仿宋" w:eastAsia="仿宋" w:cs="仿宋"/>
                <w:sz w:val="24"/>
              </w:rPr>
            </w:pPr>
          </w:p>
        </w:tc>
        <w:tc>
          <w:tcPr>
            <w:tcW w:w="1540" w:type="dxa"/>
            <w:tcBorders>
              <w:top w:val="nil"/>
              <w:left w:val="nil"/>
              <w:bottom w:val="nil"/>
              <w:right w:val="nil"/>
            </w:tcBorders>
            <w:vAlign w:val="bottom"/>
          </w:tcPr>
          <w:p>
            <w:pPr>
              <w:jc w:val="left"/>
              <w:rPr>
                <w:rFonts w:ascii="仿宋" w:hAnsi="仿宋" w:eastAsia="仿宋" w:cs="仿宋"/>
                <w:sz w:val="24"/>
              </w:rPr>
            </w:pPr>
          </w:p>
        </w:tc>
      </w:tr>
      <w:tr>
        <w:tblPrEx>
          <w:tblCellMar>
            <w:top w:w="0" w:type="dxa"/>
            <w:left w:w="0" w:type="dxa"/>
            <w:bottom w:w="0" w:type="dxa"/>
            <w:right w:w="0" w:type="dxa"/>
          </w:tblCellMar>
        </w:tblPrEx>
        <w:trPr>
          <w:trHeight w:val="292" w:hRule="atLeast"/>
        </w:trPr>
        <w:tc>
          <w:tcPr>
            <w:tcW w:w="1500" w:type="dxa"/>
            <w:gridSpan w:val="2"/>
            <w:tcBorders>
              <w:top w:val="nil"/>
              <w:left w:val="single" w:color="auto" w:sz="8" w:space="0"/>
              <w:bottom w:val="nil"/>
              <w:right w:val="nil"/>
            </w:tcBorders>
            <w:vAlign w:val="bottom"/>
          </w:tcPr>
          <w:p>
            <w:pPr>
              <w:ind w:left="20"/>
              <w:jc w:val="left"/>
              <w:rPr>
                <w:rFonts w:ascii="仿宋" w:hAnsi="仿宋" w:eastAsia="仿宋" w:cs="仿宋"/>
                <w:sz w:val="24"/>
              </w:rPr>
            </w:pPr>
            <w:r>
              <w:rPr>
                <w:rFonts w:hint="eastAsia" w:ascii="仿宋" w:hAnsi="仿宋" w:eastAsia="仿宋" w:cs="仿宋"/>
                <w:sz w:val="24"/>
              </w:rPr>
              <w:t>合计</w:t>
            </w:r>
          </w:p>
        </w:tc>
        <w:tc>
          <w:tcPr>
            <w:tcW w:w="1140" w:type="dxa"/>
            <w:tcBorders>
              <w:top w:val="nil"/>
              <w:left w:val="nil"/>
              <w:bottom w:val="nil"/>
              <w:right w:val="nil"/>
            </w:tcBorders>
            <w:vAlign w:val="bottom"/>
          </w:tcPr>
          <w:p>
            <w:pPr>
              <w:jc w:val="left"/>
              <w:rPr>
                <w:rFonts w:ascii="仿宋" w:hAnsi="仿宋" w:eastAsia="仿宋" w:cs="仿宋"/>
                <w:sz w:val="24"/>
              </w:rPr>
            </w:pPr>
          </w:p>
        </w:tc>
        <w:tc>
          <w:tcPr>
            <w:tcW w:w="1020" w:type="dxa"/>
            <w:tcBorders>
              <w:top w:val="nil"/>
              <w:left w:val="nil"/>
              <w:bottom w:val="nil"/>
              <w:right w:val="nil"/>
            </w:tcBorders>
            <w:vAlign w:val="bottom"/>
          </w:tcPr>
          <w:p>
            <w:pPr>
              <w:jc w:val="left"/>
              <w:rPr>
                <w:rFonts w:ascii="仿宋" w:hAnsi="仿宋" w:eastAsia="仿宋" w:cs="仿宋"/>
                <w:sz w:val="24"/>
              </w:rPr>
            </w:pPr>
          </w:p>
        </w:tc>
        <w:tc>
          <w:tcPr>
            <w:tcW w:w="1000" w:type="dxa"/>
            <w:tcBorders>
              <w:top w:val="nil"/>
              <w:left w:val="nil"/>
              <w:bottom w:val="nil"/>
              <w:right w:val="nil"/>
            </w:tcBorders>
            <w:vAlign w:val="bottom"/>
          </w:tcPr>
          <w:p>
            <w:pPr>
              <w:jc w:val="left"/>
              <w:rPr>
                <w:rFonts w:ascii="仿宋" w:hAnsi="仿宋" w:eastAsia="仿宋" w:cs="仿宋"/>
                <w:sz w:val="24"/>
              </w:rPr>
            </w:pPr>
          </w:p>
        </w:tc>
        <w:tc>
          <w:tcPr>
            <w:tcW w:w="580" w:type="dxa"/>
            <w:tcBorders>
              <w:top w:val="nil"/>
              <w:left w:val="nil"/>
              <w:bottom w:val="nil"/>
              <w:right w:val="nil"/>
            </w:tcBorders>
            <w:vAlign w:val="bottom"/>
          </w:tcPr>
          <w:p>
            <w:pPr>
              <w:jc w:val="left"/>
              <w:rPr>
                <w:rFonts w:ascii="仿宋" w:hAnsi="仿宋" w:eastAsia="仿宋" w:cs="仿宋"/>
                <w:sz w:val="24"/>
              </w:rPr>
            </w:pPr>
          </w:p>
        </w:tc>
        <w:tc>
          <w:tcPr>
            <w:tcW w:w="1080" w:type="dxa"/>
            <w:tcBorders>
              <w:top w:val="nil"/>
              <w:left w:val="nil"/>
              <w:bottom w:val="nil"/>
              <w:right w:val="nil"/>
            </w:tcBorders>
            <w:vAlign w:val="bottom"/>
          </w:tcPr>
          <w:p>
            <w:pPr>
              <w:jc w:val="left"/>
              <w:rPr>
                <w:rFonts w:ascii="仿宋" w:hAnsi="仿宋" w:eastAsia="仿宋" w:cs="仿宋"/>
                <w:sz w:val="24"/>
              </w:rPr>
            </w:pPr>
          </w:p>
        </w:tc>
        <w:tc>
          <w:tcPr>
            <w:tcW w:w="620" w:type="dxa"/>
            <w:tcBorders>
              <w:top w:val="nil"/>
              <w:left w:val="nil"/>
              <w:bottom w:val="nil"/>
              <w:right w:val="nil"/>
            </w:tcBorders>
            <w:vAlign w:val="bottom"/>
          </w:tcPr>
          <w:p>
            <w:pPr>
              <w:jc w:val="left"/>
              <w:rPr>
                <w:rFonts w:ascii="仿宋" w:hAnsi="仿宋" w:eastAsia="仿宋" w:cs="仿宋"/>
                <w:sz w:val="24"/>
              </w:rPr>
            </w:pPr>
          </w:p>
        </w:tc>
        <w:tc>
          <w:tcPr>
            <w:tcW w:w="580" w:type="dxa"/>
            <w:tcBorders>
              <w:top w:val="nil"/>
              <w:left w:val="nil"/>
              <w:bottom w:val="nil"/>
              <w:right w:val="single" w:color="auto" w:sz="8" w:space="0"/>
            </w:tcBorders>
            <w:vAlign w:val="bottom"/>
          </w:tcPr>
          <w:p>
            <w:pPr>
              <w:jc w:val="left"/>
              <w:rPr>
                <w:rFonts w:ascii="仿宋" w:hAnsi="仿宋" w:eastAsia="仿宋" w:cs="仿宋"/>
                <w:sz w:val="24"/>
              </w:rPr>
            </w:pPr>
          </w:p>
        </w:tc>
        <w:tc>
          <w:tcPr>
            <w:tcW w:w="1060" w:type="dxa"/>
            <w:tcBorders>
              <w:top w:val="nil"/>
              <w:left w:val="nil"/>
              <w:bottom w:val="nil"/>
              <w:right w:val="single" w:color="auto" w:sz="8" w:space="0"/>
            </w:tcBorders>
            <w:vAlign w:val="bottom"/>
          </w:tcPr>
          <w:p>
            <w:pPr>
              <w:jc w:val="left"/>
              <w:rPr>
                <w:rFonts w:ascii="仿宋" w:hAnsi="仿宋" w:eastAsia="仿宋" w:cs="仿宋"/>
                <w:sz w:val="24"/>
              </w:rPr>
            </w:pPr>
          </w:p>
        </w:tc>
        <w:tc>
          <w:tcPr>
            <w:tcW w:w="1280" w:type="dxa"/>
            <w:tcBorders>
              <w:top w:val="nil"/>
              <w:left w:val="nil"/>
              <w:bottom w:val="nil"/>
              <w:right w:val="single" w:color="auto" w:sz="8" w:space="0"/>
            </w:tcBorders>
            <w:vAlign w:val="bottom"/>
          </w:tcPr>
          <w:p>
            <w:pPr>
              <w:jc w:val="left"/>
              <w:rPr>
                <w:rFonts w:ascii="仿宋" w:hAnsi="仿宋" w:eastAsia="仿宋" w:cs="仿宋"/>
                <w:sz w:val="24"/>
              </w:rPr>
            </w:pPr>
          </w:p>
        </w:tc>
        <w:tc>
          <w:tcPr>
            <w:tcW w:w="1540" w:type="dxa"/>
            <w:tcBorders>
              <w:top w:val="nil"/>
              <w:left w:val="nil"/>
              <w:bottom w:val="nil"/>
              <w:right w:val="nil"/>
            </w:tcBorders>
            <w:vAlign w:val="bottom"/>
          </w:tcPr>
          <w:p>
            <w:pPr>
              <w:jc w:val="left"/>
              <w:rPr>
                <w:rFonts w:ascii="仿宋" w:hAnsi="仿宋" w:eastAsia="仿宋" w:cs="仿宋"/>
                <w:sz w:val="24"/>
              </w:rPr>
            </w:pPr>
          </w:p>
        </w:tc>
      </w:tr>
      <w:tr>
        <w:tblPrEx>
          <w:tblCellMar>
            <w:top w:w="0" w:type="dxa"/>
            <w:left w:w="0" w:type="dxa"/>
            <w:bottom w:w="0" w:type="dxa"/>
            <w:right w:w="0" w:type="dxa"/>
          </w:tblCellMar>
        </w:tblPrEx>
        <w:trPr>
          <w:trHeight w:val="65" w:hRule="atLeast"/>
        </w:trPr>
        <w:tc>
          <w:tcPr>
            <w:tcW w:w="440" w:type="dxa"/>
            <w:tcBorders>
              <w:top w:val="nil"/>
              <w:left w:val="single" w:color="auto" w:sz="8" w:space="0"/>
              <w:bottom w:val="single" w:color="auto" w:sz="8" w:space="0"/>
              <w:right w:val="nil"/>
            </w:tcBorders>
            <w:vAlign w:val="bottom"/>
          </w:tcPr>
          <w:p>
            <w:pPr>
              <w:jc w:val="left"/>
              <w:rPr>
                <w:rFonts w:ascii="仿宋" w:hAnsi="仿宋" w:eastAsia="仿宋" w:cs="仿宋"/>
                <w:sz w:val="24"/>
              </w:rPr>
            </w:pPr>
          </w:p>
        </w:tc>
        <w:tc>
          <w:tcPr>
            <w:tcW w:w="1060" w:type="dxa"/>
            <w:tcBorders>
              <w:top w:val="nil"/>
              <w:left w:val="nil"/>
              <w:bottom w:val="single" w:color="auto" w:sz="8" w:space="0"/>
              <w:right w:val="nil"/>
            </w:tcBorders>
            <w:vAlign w:val="bottom"/>
          </w:tcPr>
          <w:p>
            <w:pPr>
              <w:jc w:val="left"/>
              <w:rPr>
                <w:rFonts w:ascii="仿宋" w:hAnsi="仿宋" w:eastAsia="仿宋" w:cs="仿宋"/>
                <w:sz w:val="24"/>
              </w:rPr>
            </w:pPr>
          </w:p>
        </w:tc>
        <w:tc>
          <w:tcPr>
            <w:tcW w:w="1140" w:type="dxa"/>
            <w:tcBorders>
              <w:top w:val="nil"/>
              <w:left w:val="nil"/>
              <w:bottom w:val="single" w:color="auto" w:sz="8" w:space="0"/>
              <w:right w:val="nil"/>
            </w:tcBorders>
            <w:vAlign w:val="bottom"/>
          </w:tcPr>
          <w:p>
            <w:pPr>
              <w:jc w:val="left"/>
              <w:rPr>
                <w:rFonts w:ascii="仿宋" w:hAnsi="仿宋" w:eastAsia="仿宋" w:cs="仿宋"/>
                <w:sz w:val="24"/>
              </w:rPr>
            </w:pPr>
          </w:p>
        </w:tc>
        <w:tc>
          <w:tcPr>
            <w:tcW w:w="1020" w:type="dxa"/>
            <w:tcBorders>
              <w:top w:val="nil"/>
              <w:left w:val="nil"/>
              <w:bottom w:val="single" w:color="auto" w:sz="8" w:space="0"/>
              <w:right w:val="nil"/>
            </w:tcBorders>
            <w:vAlign w:val="bottom"/>
          </w:tcPr>
          <w:p>
            <w:pPr>
              <w:jc w:val="left"/>
              <w:rPr>
                <w:rFonts w:ascii="仿宋" w:hAnsi="仿宋" w:eastAsia="仿宋" w:cs="仿宋"/>
                <w:sz w:val="24"/>
              </w:rPr>
            </w:pPr>
          </w:p>
        </w:tc>
        <w:tc>
          <w:tcPr>
            <w:tcW w:w="1000" w:type="dxa"/>
            <w:tcBorders>
              <w:top w:val="nil"/>
              <w:left w:val="nil"/>
              <w:bottom w:val="single" w:color="auto" w:sz="8" w:space="0"/>
              <w:right w:val="nil"/>
            </w:tcBorders>
            <w:vAlign w:val="bottom"/>
          </w:tcPr>
          <w:p>
            <w:pPr>
              <w:jc w:val="left"/>
              <w:rPr>
                <w:rFonts w:ascii="仿宋" w:hAnsi="仿宋" w:eastAsia="仿宋" w:cs="仿宋"/>
                <w:sz w:val="24"/>
              </w:rPr>
            </w:pPr>
          </w:p>
        </w:tc>
        <w:tc>
          <w:tcPr>
            <w:tcW w:w="580" w:type="dxa"/>
            <w:tcBorders>
              <w:top w:val="nil"/>
              <w:left w:val="nil"/>
              <w:bottom w:val="single" w:color="auto" w:sz="8" w:space="0"/>
              <w:right w:val="nil"/>
            </w:tcBorders>
            <w:vAlign w:val="bottom"/>
          </w:tcPr>
          <w:p>
            <w:pPr>
              <w:jc w:val="left"/>
              <w:rPr>
                <w:rFonts w:ascii="仿宋" w:hAnsi="仿宋" w:eastAsia="仿宋" w:cs="仿宋"/>
                <w:sz w:val="24"/>
              </w:rPr>
            </w:pPr>
          </w:p>
        </w:tc>
        <w:tc>
          <w:tcPr>
            <w:tcW w:w="1080" w:type="dxa"/>
            <w:tcBorders>
              <w:top w:val="nil"/>
              <w:left w:val="nil"/>
              <w:bottom w:val="single" w:color="auto" w:sz="8" w:space="0"/>
              <w:right w:val="nil"/>
            </w:tcBorders>
            <w:vAlign w:val="bottom"/>
          </w:tcPr>
          <w:p>
            <w:pPr>
              <w:jc w:val="left"/>
              <w:rPr>
                <w:rFonts w:ascii="仿宋" w:hAnsi="仿宋" w:eastAsia="仿宋" w:cs="仿宋"/>
                <w:sz w:val="24"/>
              </w:rPr>
            </w:pPr>
          </w:p>
        </w:tc>
        <w:tc>
          <w:tcPr>
            <w:tcW w:w="620" w:type="dxa"/>
            <w:tcBorders>
              <w:top w:val="nil"/>
              <w:left w:val="nil"/>
              <w:bottom w:val="single" w:color="auto" w:sz="8" w:space="0"/>
              <w:right w:val="nil"/>
            </w:tcBorders>
            <w:vAlign w:val="bottom"/>
          </w:tcPr>
          <w:p>
            <w:pPr>
              <w:jc w:val="left"/>
              <w:rPr>
                <w:rFonts w:ascii="仿宋" w:hAnsi="仿宋" w:eastAsia="仿宋" w:cs="仿宋"/>
                <w:sz w:val="24"/>
              </w:rPr>
            </w:pPr>
          </w:p>
        </w:tc>
        <w:tc>
          <w:tcPr>
            <w:tcW w:w="580" w:type="dxa"/>
            <w:tcBorders>
              <w:top w:val="nil"/>
              <w:left w:val="nil"/>
              <w:bottom w:val="single" w:color="auto" w:sz="8" w:space="0"/>
              <w:right w:val="single" w:color="auto" w:sz="8" w:space="0"/>
            </w:tcBorders>
            <w:vAlign w:val="bottom"/>
          </w:tcPr>
          <w:p>
            <w:pPr>
              <w:jc w:val="left"/>
              <w:rPr>
                <w:rFonts w:ascii="仿宋" w:hAnsi="仿宋" w:eastAsia="仿宋" w:cs="仿宋"/>
                <w:sz w:val="24"/>
              </w:rPr>
            </w:pPr>
          </w:p>
        </w:tc>
        <w:tc>
          <w:tcPr>
            <w:tcW w:w="1060" w:type="dxa"/>
            <w:tcBorders>
              <w:top w:val="nil"/>
              <w:left w:val="nil"/>
              <w:bottom w:val="single" w:color="auto" w:sz="8" w:space="0"/>
              <w:right w:val="single" w:color="auto" w:sz="8" w:space="0"/>
            </w:tcBorders>
            <w:vAlign w:val="bottom"/>
          </w:tcPr>
          <w:p>
            <w:pPr>
              <w:jc w:val="left"/>
              <w:rPr>
                <w:rFonts w:ascii="仿宋" w:hAnsi="仿宋" w:eastAsia="仿宋" w:cs="仿宋"/>
                <w:sz w:val="24"/>
              </w:rPr>
            </w:pPr>
          </w:p>
        </w:tc>
        <w:tc>
          <w:tcPr>
            <w:tcW w:w="1280" w:type="dxa"/>
            <w:tcBorders>
              <w:top w:val="nil"/>
              <w:left w:val="nil"/>
              <w:bottom w:val="single" w:color="auto" w:sz="8" w:space="0"/>
              <w:right w:val="single" w:color="auto" w:sz="8" w:space="0"/>
            </w:tcBorders>
            <w:vAlign w:val="bottom"/>
          </w:tcPr>
          <w:p>
            <w:pPr>
              <w:jc w:val="left"/>
              <w:rPr>
                <w:rFonts w:ascii="仿宋" w:hAnsi="仿宋" w:eastAsia="仿宋" w:cs="仿宋"/>
                <w:sz w:val="24"/>
              </w:rPr>
            </w:pPr>
          </w:p>
        </w:tc>
        <w:tc>
          <w:tcPr>
            <w:tcW w:w="1540" w:type="dxa"/>
            <w:tcBorders>
              <w:top w:val="nil"/>
              <w:left w:val="nil"/>
              <w:bottom w:val="nil"/>
              <w:right w:val="nil"/>
            </w:tcBorders>
            <w:vAlign w:val="bottom"/>
          </w:tcPr>
          <w:p>
            <w:pPr>
              <w:jc w:val="left"/>
              <w:rPr>
                <w:rFonts w:ascii="仿宋" w:hAnsi="仿宋" w:eastAsia="仿宋" w:cs="仿宋"/>
                <w:sz w:val="24"/>
              </w:rPr>
            </w:pPr>
          </w:p>
        </w:tc>
      </w:tr>
    </w:tbl>
    <w:p>
      <w:pPr>
        <w:spacing w:line="73" w:lineRule="exact"/>
        <w:jc w:val="left"/>
        <w:rPr>
          <w:rFonts w:ascii="仿宋" w:hAnsi="仿宋" w:eastAsia="仿宋" w:cs="仿宋"/>
          <w:sz w:val="24"/>
        </w:rPr>
      </w:pPr>
    </w:p>
    <w:p>
      <w:pPr>
        <w:ind w:left="160"/>
        <w:rPr>
          <w:rFonts w:ascii="仿宋" w:hAnsi="仿宋" w:eastAsia="仿宋" w:cs="仿宋"/>
          <w:sz w:val="24"/>
        </w:rPr>
      </w:pPr>
      <w:r>
        <w:rPr>
          <w:rFonts w:hint="eastAsia" w:ascii="仿宋" w:hAnsi="仿宋" w:eastAsia="仿宋" w:cs="仿宋"/>
          <w:sz w:val="24"/>
        </w:rPr>
        <w:t>备注：</w:t>
      </w:r>
    </w:p>
    <w:p>
      <w:pPr>
        <w:ind w:left="160"/>
        <w:rPr>
          <w:rFonts w:ascii="仿宋" w:hAnsi="仿宋" w:eastAsia="仿宋" w:cs="仿宋"/>
          <w:sz w:val="24"/>
        </w:rPr>
      </w:pPr>
      <w:r>
        <w:rPr>
          <w:rFonts w:hint="eastAsia" w:ascii="仿宋" w:hAnsi="仿宋" w:eastAsia="仿宋" w:cs="仿宋"/>
          <w:sz w:val="24"/>
        </w:rPr>
        <w:t>1、三级配电箱由甲方统一采购、配置，三级配电箱费用不单列，含于综合单价中，乙方在报价时应综合考虑，三级配电箱归乙方所有，在结算总额中扣除；</w:t>
      </w:r>
    </w:p>
    <w:p>
      <w:pPr>
        <w:ind w:left="160"/>
        <w:rPr>
          <w:rFonts w:ascii="仿宋" w:hAnsi="仿宋" w:eastAsia="仿宋" w:cs="仿宋"/>
          <w:sz w:val="24"/>
        </w:rPr>
      </w:pPr>
      <w:r>
        <w:rPr>
          <w:rFonts w:hint="eastAsia" w:ascii="仿宋" w:hAnsi="仿宋" w:eastAsia="仿宋" w:cs="仿宋"/>
          <w:sz w:val="24"/>
        </w:rPr>
        <w:t>2、外观颜色，与一、二级配电箱同色，项目安全管理部提出三级配电箱规格型号、外形尺寸、安装形式、回路数、位数、电压等级、品种、系列、配置数量等。</w:t>
      </w:r>
    </w:p>
    <w:p>
      <w:pPr>
        <w:snapToGrid w:val="0"/>
        <w:spacing w:before="120" w:beforeLines="50" w:after="120" w:afterLines="50" w:line="300" w:lineRule="exact"/>
        <w:jc w:val="left"/>
        <w:rPr>
          <w:rFonts w:ascii="宋体" w:hAnsi="宋体" w:cs="仿宋_GB2312"/>
          <w:kern w:val="0"/>
          <w:sz w:val="24"/>
        </w:rPr>
      </w:pPr>
    </w:p>
    <w:sectPr>
      <w:headerReference r:id="rId11" w:type="default"/>
      <w:footerReference r:id="rId12" w:type="default"/>
      <w:pgSz w:w="11906" w:h="16838"/>
      <w:pgMar w:top="1814" w:right="1474" w:bottom="2211" w:left="158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ingLiU">
    <w:altName w:val="PMingLiU-ExtB"/>
    <w:panose1 w:val="02010609000101010101"/>
    <w:charset w:val="88"/>
    <w:family w:val="modern"/>
    <w:pitch w:val="default"/>
    <w:sig w:usb0="00000000" w:usb1="00000000" w:usb2="00000016" w:usb3="00000000" w:csb0="00100001" w:csb1="00000000"/>
  </w:font>
  <w:font w:name="仿宋_GB2312">
    <w:altName w:val="仿宋"/>
    <w:panose1 w:val="00000000000000000000"/>
    <w:charset w:val="86"/>
    <w:family w:val="swiss"/>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fldChar w:fldCharType="begin"/>
    </w:r>
    <w:r>
      <w:instrText xml:space="preserve"> PAGE   \* MERGEFORMAT </w:instrText>
    </w:r>
    <w:r>
      <w:fldChar w:fldCharType="separate"/>
    </w:r>
    <w:r>
      <w:rPr>
        <w:lang w:val="zh-CN"/>
      </w:rPr>
      <w:t>4</w:t>
    </w:r>
    <w:r>
      <w:rPr>
        <w:lang w:val="zh-CN"/>
      </w:rPr>
      <w:fldChar w:fldCharType="end"/>
    </w:r>
  </w:p>
  <w:p>
    <w:pPr>
      <w:pStyle w:val="25"/>
      <w:ind w:firstLine="360" w:firstLineChars="2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right" w:y="1"/>
      <w:rPr>
        <w:rStyle w:val="43"/>
      </w:rPr>
    </w:pPr>
    <w:r>
      <w:fldChar w:fldCharType="begin"/>
    </w:r>
    <w:r>
      <w:rPr>
        <w:rStyle w:val="43"/>
      </w:rPr>
      <w:instrText xml:space="preserve">PAGE  </w:instrText>
    </w:r>
    <w:r>
      <w:fldChar w:fldCharType="separate"/>
    </w:r>
    <w:r>
      <w:rPr>
        <w:rStyle w:val="43"/>
      </w:rPr>
      <w:t>11</w:t>
    </w:r>
    <w:r>
      <w:fldChar w:fldCharType="end"/>
    </w:r>
  </w:p>
  <w:p>
    <w:pPr>
      <w:pStyle w:val="2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fldChar w:fldCharType="begin"/>
    </w:r>
    <w:r>
      <w:instrText xml:space="preserve"> PAGE   \* MERGEFORMAT </w:instrText>
    </w:r>
    <w:r>
      <w:fldChar w:fldCharType="separate"/>
    </w:r>
    <w:r>
      <w:rPr>
        <w:lang w:val="zh-CN"/>
      </w:rPr>
      <w:t>6</w:t>
    </w:r>
    <w:r>
      <w:fldChar w:fldCharType="end"/>
    </w:r>
  </w:p>
  <w:p>
    <w:pPr>
      <w:pStyle w:val="25"/>
      <w:ind w:firstLine="360" w:firstLineChars="20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right" w:y="1"/>
      <w:rPr>
        <w:rStyle w:val="43"/>
      </w:rPr>
    </w:pPr>
    <w:r>
      <w:fldChar w:fldCharType="begin"/>
    </w:r>
    <w:r>
      <w:rPr>
        <w:rStyle w:val="43"/>
      </w:rPr>
      <w:instrText xml:space="preserve">PAGE  </w:instrText>
    </w:r>
    <w:r>
      <w:fldChar w:fldCharType="separate"/>
    </w:r>
    <w:r>
      <w:rPr>
        <w:rStyle w:val="43"/>
      </w:rPr>
      <w:t>11</w:t>
    </w:r>
    <w:r>
      <w:fldChar w:fldCharType="end"/>
    </w:r>
  </w:p>
  <w:p>
    <w:pPr>
      <w:pStyle w:val="2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67</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67</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rPr>
        <w:rFonts w:ascii="宋体" w:hAnsi="宋体"/>
      </w:rPr>
    </w:pPr>
    <w:r>
      <w:rPr>
        <w:rFonts w:hint="eastAsia" w:ascii="宋体" w:hAnsi="宋体"/>
        <w:iCs/>
      </w:rPr>
      <w:t>分包合同</w:t>
    </w:r>
    <w:r>
      <w:rPr>
        <w:rFonts w:ascii="宋体" w:hAnsi="宋体"/>
        <w:iCs/>
      </w:rPr>
      <w:t xml:space="preserve">                                  </w:t>
    </w:r>
    <w:r>
      <w:rPr>
        <w:rFonts w:hint="eastAsia" w:ascii="宋体" w:hAnsi="宋体"/>
        <w:iCs/>
      </w:rPr>
      <w:t xml:space="preserve">     </w:t>
    </w:r>
    <w:r>
      <w:rPr>
        <w:rFonts w:ascii="宋体" w:hAnsi="宋体"/>
        <w:iCs/>
      </w:rPr>
      <w:t xml:space="preserve">                          </w:t>
    </w:r>
    <w:r>
      <w:rPr>
        <w:rFonts w:hint="eastAsia" w:ascii="宋体" w:hAnsi="宋体"/>
        <w:iCs/>
        <w:szCs w:val="21"/>
      </w:rPr>
      <w:t xml:space="preserve">第 </w:t>
    </w:r>
    <w:r>
      <w:rPr>
        <w:rFonts w:ascii="宋体" w:hAnsi="宋体"/>
        <w:iCs/>
        <w:szCs w:val="21"/>
      </w:rPr>
      <w:t xml:space="preserve"> </w:t>
    </w:r>
    <w:r>
      <w:rPr>
        <w:rFonts w:ascii="宋体" w:hAnsi="宋体"/>
      </w:rPr>
      <w:fldChar w:fldCharType="begin"/>
    </w:r>
    <w:r>
      <w:rPr>
        <w:rStyle w:val="43"/>
        <w:rFonts w:ascii="宋体" w:hAnsi="宋体"/>
      </w:rPr>
      <w:instrText xml:space="preserve"> PAGE </w:instrText>
    </w:r>
    <w:r>
      <w:rPr>
        <w:rFonts w:ascii="宋体" w:hAnsi="宋体"/>
      </w:rPr>
      <w:fldChar w:fldCharType="separate"/>
    </w:r>
    <w:r>
      <w:rPr>
        <w:rStyle w:val="43"/>
        <w:rFonts w:ascii="宋体" w:hAnsi="宋体"/>
      </w:rPr>
      <w:t>6</w:t>
    </w:r>
    <w:r>
      <w:rPr>
        <w:rFonts w:ascii="宋体" w:hAnsi="宋体"/>
      </w:rPr>
      <w:fldChar w:fldCharType="end"/>
    </w:r>
    <w:r>
      <w:rPr>
        <w:rFonts w:hint="eastAsia" w:ascii="宋体" w:hAnsi="宋体"/>
        <w:iCs/>
        <w:szCs w:val="21"/>
      </w:rPr>
      <w:t xml:space="preserve"> 页共 </w:t>
    </w:r>
    <w:r>
      <w:rPr>
        <w:rFonts w:ascii="宋体" w:hAnsi="宋体"/>
      </w:rPr>
      <w:fldChar w:fldCharType="begin"/>
    </w:r>
    <w:r>
      <w:rPr>
        <w:rStyle w:val="43"/>
        <w:rFonts w:ascii="宋体" w:hAnsi="宋体"/>
      </w:rPr>
      <w:instrText xml:space="preserve"> NUMPAGES </w:instrText>
    </w:r>
    <w:r>
      <w:rPr>
        <w:rFonts w:ascii="宋体" w:hAnsi="宋体"/>
      </w:rPr>
      <w:fldChar w:fldCharType="separate"/>
    </w:r>
    <w:r>
      <w:rPr>
        <w:rStyle w:val="43"/>
        <w:rFonts w:ascii="宋体" w:hAnsi="宋体"/>
      </w:rPr>
      <w:t>17</w:t>
    </w:r>
    <w:r>
      <w:rPr>
        <w:rFonts w:ascii="宋体" w:hAnsi="宋体"/>
      </w:rPr>
      <w:fldChar w:fldCharType="end"/>
    </w:r>
    <w:r>
      <w:rPr>
        <w:rFonts w:hint="eastAsia" w:ascii="宋体" w:hAnsi="宋体"/>
        <w:iCs/>
        <w:szCs w:val="21"/>
      </w:rPr>
      <w:t xml:space="preserve"> 页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i/>
        <w:iCs/>
      </w:rPr>
      <w:t xml:space="preserve">                                </w:t>
    </w:r>
    <w:r>
      <w:rPr>
        <w:rFonts w:hint="eastAsia"/>
        <w:i/>
        <w:iCs/>
      </w:rPr>
      <w:t xml:space="preserve">     </w:t>
    </w:r>
    <w:r>
      <w:rPr>
        <w:i/>
        <w:i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6EDE43"/>
    <w:multiLevelType w:val="singleLevel"/>
    <w:tmpl w:val="D66EDE43"/>
    <w:lvl w:ilvl="0" w:tentative="0">
      <w:start w:val="1"/>
      <w:numFmt w:val="decimal"/>
      <w:suff w:val="nothing"/>
      <w:lvlText w:val="（%1）"/>
      <w:lvlJc w:val="left"/>
    </w:lvl>
  </w:abstractNum>
  <w:abstractNum w:abstractNumId="1">
    <w:nsid w:val="3A463C66"/>
    <w:multiLevelType w:val="multilevel"/>
    <w:tmpl w:val="3A463C66"/>
    <w:lvl w:ilvl="0" w:tentative="0">
      <w:start w:val="1"/>
      <w:numFmt w:val="japaneseCounting"/>
      <w:lvlText w:val="第%1章、"/>
      <w:lvlJc w:val="left"/>
      <w:pPr>
        <w:ind w:left="1800" w:hanging="18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5E6A05F"/>
    <w:multiLevelType w:val="singleLevel"/>
    <w:tmpl w:val="55E6A05F"/>
    <w:lvl w:ilvl="0" w:tentative="0">
      <w:start w:val="1"/>
      <w:numFmt w:val="lowerLetter"/>
      <w:suff w:val="nothing"/>
      <w:lvlText w:val="%1."/>
      <w:lvlJc w:val="left"/>
    </w:lvl>
  </w:abstractNum>
  <w:abstractNum w:abstractNumId="3">
    <w:nsid w:val="57465DF1"/>
    <w:multiLevelType w:val="singleLevel"/>
    <w:tmpl w:val="57465DF1"/>
    <w:lvl w:ilvl="0" w:tentative="0">
      <w:start w:val="16"/>
      <w:numFmt w:val="decimal"/>
      <w:suff w:val="nothing"/>
      <w:lvlText w:val="%1."/>
      <w:lvlJc w:val="left"/>
    </w:lvl>
  </w:abstractNum>
  <w:abstractNum w:abstractNumId="4">
    <w:nsid w:val="57466ED2"/>
    <w:multiLevelType w:val="singleLevel"/>
    <w:tmpl w:val="57466ED2"/>
    <w:lvl w:ilvl="0" w:tentative="0">
      <w:start w:val="2"/>
      <w:numFmt w:val="decimal"/>
      <w:suff w:val="space"/>
      <w:lvlText w:val="%1."/>
      <w:lvlJc w:val="left"/>
    </w:lvl>
  </w:abstractNum>
  <w:abstractNum w:abstractNumId="5">
    <w:nsid w:val="57479A04"/>
    <w:multiLevelType w:val="singleLevel"/>
    <w:tmpl w:val="57479A04"/>
    <w:lvl w:ilvl="0" w:tentative="0">
      <w:start w:val="20"/>
      <w:numFmt w:val="decimal"/>
      <w:suff w:val="nothing"/>
      <w:lvlText w:val="%1."/>
      <w:lvlJc w:val="left"/>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FEE"/>
    <w:rsid w:val="00010D50"/>
    <w:rsid w:val="0001411D"/>
    <w:rsid w:val="00015F9A"/>
    <w:rsid w:val="0001611B"/>
    <w:rsid w:val="00024092"/>
    <w:rsid w:val="00026FD1"/>
    <w:rsid w:val="00027715"/>
    <w:rsid w:val="00027899"/>
    <w:rsid w:val="0003054E"/>
    <w:rsid w:val="00030E8E"/>
    <w:rsid w:val="00031F0D"/>
    <w:rsid w:val="00032ABB"/>
    <w:rsid w:val="00036629"/>
    <w:rsid w:val="00045AD3"/>
    <w:rsid w:val="000630DA"/>
    <w:rsid w:val="00063F59"/>
    <w:rsid w:val="0007016A"/>
    <w:rsid w:val="000723DF"/>
    <w:rsid w:val="00073A8A"/>
    <w:rsid w:val="000855D4"/>
    <w:rsid w:val="00094D4C"/>
    <w:rsid w:val="00095962"/>
    <w:rsid w:val="000A5F95"/>
    <w:rsid w:val="000B1A54"/>
    <w:rsid w:val="000B39AD"/>
    <w:rsid w:val="000C0AC6"/>
    <w:rsid w:val="000D075B"/>
    <w:rsid w:val="000E0E4A"/>
    <w:rsid w:val="000F013C"/>
    <w:rsid w:val="000F3704"/>
    <w:rsid w:val="00104F16"/>
    <w:rsid w:val="00110398"/>
    <w:rsid w:val="00116282"/>
    <w:rsid w:val="001217BA"/>
    <w:rsid w:val="001403BA"/>
    <w:rsid w:val="00142E48"/>
    <w:rsid w:val="00143CF7"/>
    <w:rsid w:val="0014627E"/>
    <w:rsid w:val="00147783"/>
    <w:rsid w:val="00152BF2"/>
    <w:rsid w:val="00160BF1"/>
    <w:rsid w:val="0016460D"/>
    <w:rsid w:val="0016626D"/>
    <w:rsid w:val="0017064D"/>
    <w:rsid w:val="00172A27"/>
    <w:rsid w:val="001A0F59"/>
    <w:rsid w:val="001A56FA"/>
    <w:rsid w:val="001B5032"/>
    <w:rsid w:val="001B7499"/>
    <w:rsid w:val="001C7474"/>
    <w:rsid w:val="001D3CB9"/>
    <w:rsid w:val="001E3DB4"/>
    <w:rsid w:val="001E58EB"/>
    <w:rsid w:val="00203CDD"/>
    <w:rsid w:val="002056A4"/>
    <w:rsid w:val="002114BC"/>
    <w:rsid w:val="002115E3"/>
    <w:rsid w:val="00216406"/>
    <w:rsid w:val="00237BF7"/>
    <w:rsid w:val="002406AA"/>
    <w:rsid w:val="002406FF"/>
    <w:rsid w:val="00242D24"/>
    <w:rsid w:val="002551B2"/>
    <w:rsid w:val="00256F63"/>
    <w:rsid w:val="00260FB1"/>
    <w:rsid w:val="00273990"/>
    <w:rsid w:val="00273E8C"/>
    <w:rsid w:val="00284CC0"/>
    <w:rsid w:val="00290CA2"/>
    <w:rsid w:val="002910DC"/>
    <w:rsid w:val="00294FE1"/>
    <w:rsid w:val="0029589E"/>
    <w:rsid w:val="0029621F"/>
    <w:rsid w:val="00296C19"/>
    <w:rsid w:val="00297F52"/>
    <w:rsid w:val="002A3741"/>
    <w:rsid w:val="002A4546"/>
    <w:rsid w:val="002A5AFC"/>
    <w:rsid w:val="002A5F16"/>
    <w:rsid w:val="002B2717"/>
    <w:rsid w:val="002B2C3E"/>
    <w:rsid w:val="002B485C"/>
    <w:rsid w:val="002B4C99"/>
    <w:rsid w:val="002C537F"/>
    <w:rsid w:val="002E1ED9"/>
    <w:rsid w:val="002E3CF2"/>
    <w:rsid w:val="002E4CA4"/>
    <w:rsid w:val="0030041C"/>
    <w:rsid w:val="00301F97"/>
    <w:rsid w:val="003024E6"/>
    <w:rsid w:val="0030251C"/>
    <w:rsid w:val="00311498"/>
    <w:rsid w:val="00312B3B"/>
    <w:rsid w:val="003229AE"/>
    <w:rsid w:val="00334392"/>
    <w:rsid w:val="00340E61"/>
    <w:rsid w:val="00341E21"/>
    <w:rsid w:val="00342F6B"/>
    <w:rsid w:val="00347461"/>
    <w:rsid w:val="00355ED4"/>
    <w:rsid w:val="00361BEC"/>
    <w:rsid w:val="00367282"/>
    <w:rsid w:val="003704E7"/>
    <w:rsid w:val="00372C55"/>
    <w:rsid w:val="00385BED"/>
    <w:rsid w:val="003864F6"/>
    <w:rsid w:val="003A26BB"/>
    <w:rsid w:val="003A7450"/>
    <w:rsid w:val="003A77AE"/>
    <w:rsid w:val="003A7B83"/>
    <w:rsid w:val="003C1FD4"/>
    <w:rsid w:val="003C50A2"/>
    <w:rsid w:val="003C79E5"/>
    <w:rsid w:val="003D77A7"/>
    <w:rsid w:val="003E456A"/>
    <w:rsid w:val="003F1A61"/>
    <w:rsid w:val="003F38DE"/>
    <w:rsid w:val="0040136B"/>
    <w:rsid w:val="00407C14"/>
    <w:rsid w:val="00415482"/>
    <w:rsid w:val="00416706"/>
    <w:rsid w:val="0042116D"/>
    <w:rsid w:val="00424773"/>
    <w:rsid w:val="0042555D"/>
    <w:rsid w:val="00437733"/>
    <w:rsid w:val="004432AC"/>
    <w:rsid w:val="00444E7D"/>
    <w:rsid w:val="004479D4"/>
    <w:rsid w:val="004505AC"/>
    <w:rsid w:val="00450753"/>
    <w:rsid w:val="00455296"/>
    <w:rsid w:val="00455C14"/>
    <w:rsid w:val="00456395"/>
    <w:rsid w:val="00460238"/>
    <w:rsid w:val="004664E8"/>
    <w:rsid w:val="004725DC"/>
    <w:rsid w:val="00474932"/>
    <w:rsid w:val="00482BB6"/>
    <w:rsid w:val="00484D2B"/>
    <w:rsid w:val="004862D0"/>
    <w:rsid w:val="00491A8B"/>
    <w:rsid w:val="004921C4"/>
    <w:rsid w:val="004948CC"/>
    <w:rsid w:val="00494DB9"/>
    <w:rsid w:val="004A2FD3"/>
    <w:rsid w:val="004A45DB"/>
    <w:rsid w:val="004B0837"/>
    <w:rsid w:val="004D00DB"/>
    <w:rsid w:val="004D0FBD"/>
    <w:rsid w:val="004D5C29"/>
    <w:rsid w:val="004E6853"/>
    <w:rsid w:val="004F037A"/>
    <w:rsid w:val="004F6FC2"/>
    <w:rsid w:val="005075A6"/>
    <w:rsid w:val="005133F3"/>
    <w:rsid w:val="00513AA0"/>
    <w:rsid w:val="00517188"/>
    <w:rsid w:val="00517C62"/>
    <w:rsid w:val="00520BCF"/>
    <w:rsid w:val="00522AC1"/>
    <w:rsid w:val="005240E8"/>
    <w:rsid w:val="00534B97"/>
    <w:rsid w:val="005356CE"/>
    <w:rsid w:val="00537AB2"/>
    <w:rsid w:val="00555AA6"/>
    <w:rsid w:val="005569C6"/>
    <w:rsid w:val="00571AFD"/>
    <w:rsid w:val="00592445"/>
    <w:rsid w:val="00592713"/>
    <w:rsid w:val="005976CD"/>
    <w:rsid w:val="005A20A9"/>
    <w:rsid w:val="005A228E"/>
    <w:rsid w:val="005A45D5"/>
    <w:rsid w:val="005B037E"/>
    <w:rsid w:val="005B77EC"/>
    <w:rsid w:val="005C0FE7"/>
    <w:rsid w:val="005C3E1A"/>
    <w:rsid w:val="005C48EB"/>
    <w:rsid w:val="005C53F2"/>
    <w:rsid w:val="005C58C8"/>
    <w:rsid w:val="005C6381"/>
    <w:rsid w:val="005D7BDE"/>
    <w:rsid w:val="005E08E0"/>
    <w:rsid w:val="005E231A"/>
    <w:rsid w:val="005E2393"/>
    <w:rsid w:val="005E2C92"/>
    <w:rsid w:val="005E416A"/>
    <w:rsid w:val="005F19E4"/>
    <w:rsid w:val="005F4252"/>
    <w:rsid w:val="005F615C"/>
    <w:rsid w:val="005F6250"/>
    <w:rsid w:val="005F63DB"/>
    <w:rsid w:val="005F79C1"/>
    <w:rsid w:val="00602B40"/>
    <w:rsid w:val="00607648"/>
    <w:rsid w:val="00611491"/>
    <w:rsid w:val="00615476"/>
    <w:rsid w:val="0062553C"/>
    <w:rsid w:val="006323AD"/>
    <w:rsid w:val="0063406F"/>
    <w:rsid w:val="00642A0D"/>
    <w:rsid w:val="00646A05"/>
    <w:rsid w:val="00647C0E"/>
    <w:rsid w:val="00652910"/>
    <w:rsid w:val="00654C2F"/>
    <w:rsid w:val="00661143"/>
    <w:rsid w:val="006740D7"/>
    <w:rsid w:val="00676094"/>
    <w:rsid w:val="006777AF"/>
    <w:rsid w:val="00680418"/>
    <w:rsid w:val="00690894"/>
    <w:rsid w:val="00693418"/>
    <w:rsid w:val="006A1B10"/>
    <w:rsid w:val="006A4B8F"/>
    <w:rsid w:val="006A5335"/>
    <w:rsid w:val="006B0B73"/>
    <w:rsid w:val="006B1057"/>
    <w:rsid w:val="006B42AE"/>
    <w:rsid w:val="006B44B8"/>
    <w:rsid w:val="006B7E53"/>
    <w:rsid w:val="006C61BC"/>
    <w:rsid w:val="006D18DE"/>
    <w:rsid w:val="006D5337"/>
    <w:rsid w:val="006D59CC"/>
    <w:rsid w:val="006D60BD"/>
    <w:rsid w:val="006E7D04"/>
    <w:rsid w:val="006F53B2"/>
    <w:rsid w:val="006F7B76"/>
    <w:rsid w:val="00700774"/>
    <w:rsid w:val="007079BB"/>
    <w:rsid w:val="00714186"/>
    <w:rsid w:val="007218E9"/>
    <w:rsid w:val="00723D8E"/>
    <w:rsid w:val="007251FF"/>
    <w:rsid w:val="00730347"/>
    <w:rsid w:val="0073743C"/>
    <w:rsid w:val="007402F2"/>
    <w:rsid w:val="00747FCE"/>
    <w:rsid w:val="00751A00"/>
    <w:rsid w:val="0075421C"/>
    <w:rsid w:val="0076111C"/>
    <w:rsid w:val="00763DEA"/>
    <w:rsid w:val="00765399"/>
    <w:rsid w:val="007821A3"/>
    <w:rsid w:val="00796494"/>
    <w:rsid w:val="0079724C"/>
    <w:rsid w:val="007A0EB5"/>
    <w:rsid w:val="007A4B46"/>
    <w:rsid w:val="007A4F0F"/>
    <w:rsid w:val="007A581D"/>
    <w:rsid w:val="007A6E99"/>
    <w:rsid w:val="007B357C"/>
    <w:rsid w:val="007B4A0F"/>
    <w:rsid w:val="007B6CA1"/>
    <w:rsid w:val="007C2C80"/>
    <w:rsid w:val="007D53CA"/>
    <w:rsid w:val="007E42CC"/>
    <w:rsid w:val="007F25A7"/>
    <w:rsid w:val="008025BA"/>
    <w:rsid w:val="00803C6E"/>
    <w:rsid w:val="00805CF1"/>
    <w:rsid w:val="00811406"/>
    <w:rsid w:val="00817CC1"/>
    <w:rsid w:val="008261A6"/>
    <w:rsid w:val="00832D29"/>
    <w:rsid w:val="00833767"/>
    <w:rsid w:val="008360F2"/>
    <w:rsid w:val="00841189"/>
    <w:rsid w:val="0084320C"/>
    <w:rsid w:val="008450FB"/>
    <w:rsid w:val="00845230"/>
    <w:rsid w:val="00847B89"/>
    <w:rsid w:val="00862A15"/>
    <w:rsid w:val="00866072"/>
    <w:rsid w:val="0086625C"/>
    <w:rsid w:val="00867870"/>
    <w:rsid w:val="00870320"/>
    <w:rsid w:val="008713E8"/>
    <w:rsid w:val="00873380"/>
    <w:rsid w:val="008767D3"/>
    <w:rsid w:val="00876D98"/>
    <w:rsid w:val="00876FE6"/>
    <w:rsid w:val="008770D8"/>
    <w:rsid w:val="008772A3"/>
    <w:rsid w:val="00880FC0"/>
    <w:rsid w:val="008812CF"/>
    <w:rsid w:val="00882191"/>
    <w:rsid w:val="00882BE0"/>
    <w:rsid w:val="00895C60"/>
    <w:rsid w:val="00896DD5"/>
    <w:rsid w:val="008A290F"/>
    <w:rsid w:val="008A371C"/>
    <w:rsid w:val="008B192F"/>
    <w:rsid w:val="008B211B"/>
    <w:rsid w:val="008C3F9D"/>
    <w:rsid w:val="008D22B7"/>
    <w:rsid w:val="008D52B2"/>
    <w:rsid w:val="008F3980"/>
    <w:rsid w:val="008F687F"/>
    <w:rsid w:val="00900D23"/>
    <w:rsid w:val="00902B23"/>
    <w:rsid w:val="00903C4F"/>
    <w:rsid w:val="00906772"/>
    <w:rsid w:val="009117DF"/>
    <w:rsid w:val="00914F4E"/>
    <w:rsid w:val="00924B02"/>
    <w:rsid w:val="00932833"/>
    <w:rsid w:val="009609F2"/>
    <w:rsid w:val="00963963"/>
    <w:rsid w:val="009712FE"/>
    <w:rsid w:val="00971A32"/>
    <w:rsid w:val="0097405C"/>
    <w:rsid w:val="009749AB"/>
    <w:rsid w:val="00975E5C"/>
    <w:rsid w:val="009760BD"/>
    <w:rsid w:val="00985477"/>
    <w:rsid w:val="00990302"/>
    <w:rsid w:val="00994B1A"/>
    <w:rsid w:val="009A1560"/>
    <w:rsid w:val="009A2057"/>
    <w:rsid w:val="009A32D0"/>
    <w:rsid w:val="009A400F"/>
    <w:rsid w:val="009A517C"/>
    <w:rsid w:val="009A6878"/>
    <w:rsid w:val="009A7561"/>
    <w:rsid w:val="009B7E02"/>
    <w:rsid w:val="009D5F86"/>
    <w:rsid w:val="009E0AAB"/>
    <w:rsid w:val="009E23BD"/>
    <w:rsid w:val="009E5278"/>
    <w:rsid w:val="009E7F68"/>
    <w:rsid w:val="009F0828"/>
    <w:rsid w:val="009F3706"/>
    <w:rsid w:val="009F41FA"/>
    <w:rsid w:val="009F7D8D"/>
    <w:rsid w:val="00A007D9"/>
    <w:rsid w:val="00A02D0A"/>
    <w:rsid w:val="00A03421"/>
    <w:rsid w:val="00A13AA6"/>
    <w:rsid w:val="00A168A8"/>
    <w:rsid w:val="00A16FED"/>
    <w:rsid w:val="00A24CD8"/>
    <w:rsid w:val="00A25553"/>
    <w:rsid w:val="00A32C4B"/>
    <w:rsid w:val="00A40477"/>
    <w:rsid w:val="00A417E5"/>
    <w:rsid w:val="00A519EF"/>
    <w:rsid w:val="00A55DF2"/>
    <w:rsid w:val="00A61CBA"/>
    <w:rsid w:val="00A6394C"/>
    <w:rsid w:val="00A766D9"/>
    <w:rsid w:val="00A77A56"/>
    <w:rsid w:val="00A84710"/>
    <w:rsid w:val="00A874FA"/>
    <w:rsid w:val="00A92C41"/>
    <w:rsid w:val="00A92DA0"/>
    <w:rsid w:val="00AA057D"/>
    <w:rsid w:val="00AA2412"/>
    <w:rsid w:val="00AB536F"/>
    <w:rsid w:val="00AC1C09"/>
    <w:rsid w:val="00AC3B76"/>
    <w:rsid w:val="00AC78C6"/>
    <w:rsid w:val="00AE105E"/>
    <w:rsid w:val="00AE5761"/>
    <w:rsid w:val="00B02BAD"/>
    <w:rsid w:val="00B031EB"/>
    <w:rsid w:val="00B057DA"/>
    <w:rsid w:val="00B100E9"/>
    <w:rsid w:val="00B17C21"/>
    <w:rsid w:val="00B222FE"/>
    <w:rsid w:val="00B3103E"/>
    <w:rsid w:val="00B36139"/>
    <w:rsid w:val="00B410CB"/>
    <w:rsid w:val="00B50276"/>
    <w:rsid w:val="00B54F5B"/>
    <w:rsid w:val="00B5544E"/>
    <w:rsid w:val="00B55BDB"/>
    <w:rsid w:val="00B60369"/>
    <w:rsid w:val="00B64661"/>
    <w:rsid w:val="00B77DE0"/>
    <w:rsid w:val="00B77E58"/>
    <w:rsid w:val="00B808FF"/>
    <w:rsid w:val="00B8761D"/>
    <w:rsid w:val="00B87CD1"/>
    <w:rsid w:val="00BA1209"/>
    <w:rsid w:val="00BA1833"/>
    <w:rsid w:val="00BB22E5"/>
    <w:rsid w:val="00BC23EA"/>
    <w:rsid w:val="00BC3848"/>
    <w:rsid w:val="00BD0EE2"/>
    <w:rsid w:val="00BD281A"/>
    <w:rsid w:val="00BD2E1A"/>
    <w:rsid w:val="00BE30FB"/>
    <w:rsid w:val="00BF1824"/>
    <w:rsid w:val="00BF1C67"/>
    <w:rsid w:val="00BF59FB"/>
    <w:rsid w:val="00BF6CE9"/>
    <w:rsid w:val="00BF7083"/>
    <w:rsid w:val="00BF7775"/>
    <w:rsid w:val="00C032E7"/>
    <w:rsid w:val="00C1160D"/>
    <w:rsid w:val="00C202F0"/>
    <w:rsid w:val="00C22334"/>
    <w:rsid w:val="00C23349"/>
    <w:rsid w:val="00C23D2C"/>
    <w:rsid w:val="00C25541"/>
    <w:rsid w:val="00C26C5C"/>
    <w:rsid w:val="00C27D2F"/>
    <w:rsid w:val="00C3076C"/>
    <w:rsid w:val="00C3235B"/>
    <w:rsid w:val="00C332BD"/>
    <w:rsid w:val="00C34FB5"/>
    <w:rsid w:val="00C44E42"/>
    <w:rsid w:val="00C5094A"/>
    <w:rsid w:val="00C540A2"/>
    <w:rsid w:val="00C61A68"/>
    <w:rsid w:val="00C63E0C"/>
    <w:rsid w:val="00C66F6A"/>
    <w:rsid w:val="00C81A9C"/>
    <w:rsid w:val="00C82791"/>
    <w:rsid w:val="00C90CC9"/>
    <w:rsid w:val="00C9343B"/>
    <w:rsid w:val="00CA270A"/>
    <w:rsid w:val="00CB0C85"/>
    <w:rsid w:val="00CB74FF"/>
    <w:rsid w:val="00CC6EF9"/>
    <w:rsid w:val="00CC789E"/>
    <w:rsid w:val="00CC7D4D"/>
    <w:rsid w:val="00CD52F3"/>
    <w:rsid w:val="00CE4178"/>
    <w:rsid w:val="00CE5823"/>
    <w:rsid w:val="00CE75FA"/>
    <w:rsid w:val="00D0186A"/>
    <w:rsid w:val="00D04F43"/>
    <w:rsid w:val="00D06202"/>
    <w:rsid w:val="00D10F15"/>
    <w:rsid w:val="00D147CE"/>
    <w:rsid w:val="00D156CC"/>
    <w:rsid w:val="00D17BDD"/>
    <w:rsid w:val="00D23D3F"/>
    <w:rsid w:val="00D23F31"/>
    <w:rsid w:val="00D257BC"/>
    <w:rsid w:val="00D46D94"/>
    <w:rsid w:val="00D47A71"/>
    <w:rsid w:val="00D56880"/>
    <w:rsid w:val="00D656DF"/>
    <w:rsid w:val="00D67D55"/>
    <w:rsid w:val="00D7213E"/>
    <w:rsid w:val="00D77710"/>
    <w:rsid w:val="00D8508C"/>
    <w:rsid w:val="00D857BA"/>
    <w:rsid w:val="00D86C32"/>
    <w:rsid w:val="00D90147"/>
    <w:rsid w:val="00D93CFC"/>
    <w:rsid w:val="00D94EA0"/>
    <w:rsid w:val="00D95DD2"/>
    <w:rsid w:val="00DA018A"/>
    <w:rsid w:val="00DA22AF"/>
    <w:rsid w:val="00DA26C0"/>
    <w:rsid w:val="00DA346B"/>
    <w:rsid w:val="00DA547D"/>
    <w:rsid w:val="00DB3C59"/>
    <w:rsid w:val="00DC4171"/>
    <w:rsid w:val="00DD173B"/>
    <w:rsid w:val="00DD58C9"/>
    <w:rsid w:val="00DD5D0C"/>
    <w:rsid w:val="00DE68B8"/>
    <w:rsid w:val="00DE7A73"/>
    <w:rsid w:val="00DF5153"/>
    <w:rsid w:val="00DF7951"/>
    <w:rsid w:val="00E03C5C"/>
    <w:rsid w:val="00E06A82"/>
    <w:rsid w:val="00E1503F"/>
    <w:rsid w:val="00E159C5"/>
    <w:rsid w:val="00E250CF"/>
    <w:rsid w:val="00E31043"/>
    <w:rsid w:val="00E36574"/>
    <w:rsid w:val="00E52BFC"/>
    <w:rsid w:val="00E71E52"/>
    <w:rsid w:val="00E77D4D"/>
    <w:rsid w:val="00E77DDE"/>
    <w:rsid w:val="00E93048"/>
    <w:rsid w:val="00E93BF5"/>
    <w:rsid w:val="00E97E49"/>
    <w:rsid w:val="00EA0688"/>
    <w:rsid w:val="00EA5BD3"/>
    <w:rsid w:val="00EA7C26"/>
    <w:rsid w:val="00EB076D"/>
    <w:rsid w:val="00EB419A"/>
    <w:rsid w:val="00EB5673"/>
    <w:rsid w:val="00EB6C55"/>
    <w:rsid w:val="00EC456B"/>
    <w:rsid w:val="00EC4692"/>
    <w:rsid w:val="00EC5C09"/>
    <w:rsid w:val="00ED3CFD"/>
    <w:rsid w:val="00EE3EA9"/>
    <w:rsid w:val="00EE50E8"/>
    <w:rsid w:val="00EE7A86"/>
    <w:rsid w:val="00EF573D"/>
    <w:rsid w:val="00EF7B95"/>
    <w:rsid w:val="00F0231A"/>
    <w:rsid w:val="00F10B71"/>
    <w:rsid w:val="00F117BC"/>
    <w:rsid w:val="00F11D81"/>
    <w:rsid w:val="00F2075C"/>
    <w:rsid w:val="00F310F4"/>
    <w:rsid w:val="00F33648"/>
    <w:rsid w:val="00F46F5C"/>
    <w:rsid w:val="00F65337"/>
    <w:rsid w:val="00F852B3"/>
    <w:rsid w:val="00F93120"/>
    <w:rsid w:val="00F93A21"/>
    <w:rsid w:val="00F95D03"/>
    <w:rsid w:val="00F96815"/>
    <w:rsid w:val="00F9733A"/>
    <w:rsid w:val="00FB21AA"/>
    <w:rsid w:val="00FB6396"/>
    <w:rsid w:val="00FC06FF"/>
    <w:rsid w:val="00FC68DF"/>
    <w:rsid w:val="00FC715A"/>
    <w:rsid w:val="00FD45E0"/>
    <w:rsid w:val="00FE21BE"/>
    <w:rsid w:val="00FE287E"/>
    <w:rsid w:val="00FF2887"/>
    <w:rsid w:val="00FF3016"/>
    <w:rsid w:val="02772AFE"/>
    <w:rsid w:val="03500E98"/>
    <w:rsid w:val="05492C3F"/>
    <w:rsid w:val="06F673CA"/>
    <w:rsid w:val="0F3412C3"/>
    <w:rsid w:val="130C3C3F"/>
    <w:rsid w:val="148F7F41"/>
    <w:rsid w:val="152E4895"/>
    <w:rsid w:val="18BD5552"/>
    <w:rsid w:val="1E9D0026"/>
    <w:rsid w:val="20361138"/>
    <w:rsid w:val="28736A80"/>
    <w:rsid w:val="28B1648C"/>
    <w:rsid w:val="28DB3D76"/>
    <w:rsid w:val="296F1FBC"/>
    <w:rsid w:val="298E02E4"/>
    <w:rsid w:val="2C8268C2"/>
    <w:rsid w:val="2DB171A6"/>
    <w:rsid w:val="2E0B46D9"/>
    <w:rsid w:val="318C3CD4"/>
    <w:rsid w:val="31FE7D84"/>
    <w:rsid w:val="3271462A"/>
    <w:rsid w:val="33AA5174"/>
    <w:rsid w:val="34E10DB1"/>
    <w:rsid w:val="37A76703"/>
    <w:rsid w:val="38657C31"/>
    <w:rsid w:val="38DA2B15"/>
    <w:rsid w:val="394166F7"/>
    <w:rsid w:val="39893388"/>
    <w:rsid w:val="3A333577"/>
    <w:rsid w:val="3A5419ED"/>
    <w:rsid w:val="3A8A5833"/>
    <w:rsid w:val="3BF15F50"/>
    <w:rsid w:val="44D13DEF"/>
    <w:rsid w:val="45301ACA"/>
    <w:rsid w:val="45AD6538"/>
    <w:rsid w:val="47CB122F"/>
    <w:rsid w:val="4A886B08"/>
    <w:rsid w:val="4A892536"/>
    <w:rsid w:val="4BD106A4"/>
    <w:rsid w:val="4BFD40EF"/>
    <w:rsid w:val="4CE2714A"/>
    <w:rsid w:val="4ED96B7C"/>
    <w:rsid w:val="4EF25F23"/>
    <w:rsid w:val="504A19BC"/>
    <w:rsid w:val="52662ED3"/>
    <w:rsid w:val="55375C33"/>
    <w:rsid w:val="56A322A2"/>
    <w:rsid w:val="59F63978"/>
    <w:rsid w:val="5C842941"/>
    <w:rsid w:val="61341D8E"/>
    <w:rsid w:val="620E731F"/>
    <w:rsid w:val="667D2C3F"/>
    <w:rsid w:val="695374F1"/>
    <w:rsid w:val="722038A6"/>
    <w:rsid w:val="72DC109A"/>
    <w:rsid w:val="743E493D"/>
    <w:rsid w:val="759E132A"/>
    <w:rsid w:val="78643D9E"/>
    <w:rsid w:val="78902948"/>
    <w:rsid w:val="78D650EB"/>
    <w:rsid w:val="78E718AC"/>
    <w:rsid w:val="79B13FE7"/>
    <w:rsid w:val="79F015DA"/>
    <w:rsid w:val="7F366E60"/>
    <w:rsid w:val="7F6F144F"/>
    <w:rsid w:val="7FB6271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ocked="1"/>
    <w:lsdException w:qFormat="1" w:unhideWhenUsed="0" w:uiPriority="0" w:semiHidden="0" w:name="heading 4" w:locked="1"/>
    <w:lsdException w:qFormat="1" w:uiPriority="9" w:name="heading 5" w:locked="1"/>
    <w:lsdException w:qFormat="1" w:unhideWhenUsed="0" w:uiPriority="0" w:semiHidden="0" w:name="heading 6" w:locked="1"/>
    <w:lsdException w:qFormat="1" w:unhideWhenUsed="0" w:uiPriority="0" w:semiHidden="0" w:name="heading 7" w:locked="1"/>
    <w:lsdException w:qFormat="1" w:unhideWhenUsed="0" w:uiPriority="0" w:semiHidden="0" w:name="heading 8" w:locked="1"/>
    <w:lsdException w:qFormat="1" w:unhideWhenUsed="0" w:uiPriority="0" w:semiHidden="0" w:name="heading 9" w:locked="1"/>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qFormat="1" w:unhideWhenUsed="0" w:uiPriority="0" w:semiHidden="0" w:name="toc 1" w:locked="1"/>
    <w:lsdException w:qFormat="1" w:unhideWhenUsed="0" w:uiPriority="0" w:semiHidden="0" w:name="toc 2" w:locked="1"/>
    <w:lsdException w:qFormat="1" w:unhideWhenUsed="0" w:uiPriority="0" w:semiHidden="0" w:name="toc 3" w:locked="1"/>
    <w:lsdException w:qFormat="1" w:unhideWhenUsed="0" w:uiPriority="0" w:semiHidden="0" w:name="toc 4" w:locked="1"/>
    <w:lsdException w:qFormat="1" w:unhideWhenUsed="0" w:uiPriority="0" w:semiHidden="0" w:name="toc 5" w:locked="1"/>
    <w:lsdException w:qFormat="1" w:unhideWhenUsed="0" w:uiPriority="0" w:semiHidden="0" w:name="toc 6" w:locked="1"/>
    <w:lsdException w:qFormat="1" w:unhideWhenUsed="0" w:uiPriority="0" w:semiHidden="0" w:name="toc 7" w:locked="1"/>
    <w:lsdException w:qFormat="1" w:unhideWhenUsed="0" w:uiPriority="0" w:semiHidden="0" w:name="toc 8" w:locked="1"/>
    <w:lsdException w:qFormat="1" w:unhideWhenUsed="0" w:uiPriority="0" w:semiHidden="0" w:name="toc 9" w:locked="1"/>
    <w:lsdException w:qFormat="1" w:unhideWhenUsed="0" w:uiPriority="0" w:semiHidden="0" w:name="Normal Indent" w:locked="1"/>
    <w:lsdException w:qFormat="1" w:unhideWhenUsed="0" w:uiPriority="0" w:semiHidden="0" w:name="footnote text" w:locked="1"/>
    <w:lsdException w:qFormat="1" w:uiPriority="0" w:semiHidden="0" w:name="annotation text" w:locked="1"/>
    <w:lsdException w:qFormat="1" w:unhideWhenUsed="0" w:uiPriority="0" w:semiHidden="0" w:name="header"/>
    <w:lsdException w:qFormat="1" w:unhideWhenUsed="0" w:uiPriority="99" w:semiHidden="0" w:name="footer"/>
    <w:lsdException w:uiPriority="0" w:name="index heading" w:locked="1"/>
    <w:lsdException w:qFormat="1" w:uiPriority="35" w:name="caption" w:locked="1"/>
    <w:lsdException w:qFormat="1" w:unhideWhenUsed="0" w:uiPriority="0" w:semiHidden="0" w:name="table of figures" w:locked="1"/>
    <w:lsdException w:uiPriority="0" w:name="envelope address" w:locked="1"/>
    <w:lsdException w:uiPriority="0" w:name="envelope return" w:locked="1"/>
    <w:lsdException w:qFormat="1" w:unhideWhenUsed="0" w:uiPriority="0" w:semiHidden="0" w:name="footnote reference" w:locked="1"/>
    <w:lsdException w:qFormat="1" w:unhideWhenUsed="0" w:uiPriority="0" w:semiHidden="0" w:name="annotation reference" w:locked="1"/>
    <w:lsdException w:uiPriority="0" w:name="line number" w:locked="1"/>
    <w:lsdException w:qFormat="1" w:unhideWhenUsed="0" w:uiPriority="0" w:semiHidden="0" w:name="page number"/>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99" w:semiHidden="0" w:name="Title"/>
    <w:lsdException w:uiPriority="0" w:name="Closing" w:locked="1"/>
    <w:lsdException w:uiPriority="0" w:name="Signature" w:locked="1"/>
    <w:lsdException w:uiPriority="1" w:name="Default Paragraph Font"/>
    <w:lsdException w:qFormat="1" w:unhideWhenUsed="0" w:uiPriority="0" w:semiHidden="0" w:name="Body Text" w:locked="1"/>
    <w:lsdException w:qFormat="1" w:unhideWhenUsed="0" w:uiPriority="0" w:semiHidden="0" w:name="Body Text Indent" w:locked="1"/>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11" w:semiHidden="0" w:name="Subtitle" w:locked="1"/>
    <w:lsdException w:uiPriority="0" w:name="Salutation" w:locked="1"/>
    <w:lsdException w:qFormat="1" w:unhideWhenUsed="0" w:uiPriority="0" w:semiHidden="0" w:name="Date" w:locked="1"/>
    <w:lsdException w:uiPriority="0" w:name="Body Text First Indent" w:locked="1"/>
    <w:lsdException w:uiPriority="0" w:name="Body Text First Indent 2" w:locked="1"/>
    <w:lsdException w:uiPriority="0" w:name="Note Heading" w:locked="1"/>
    <w:lsdException w:qFormat="1" w:unhideWhenUsed="0" w:uiPriority="0" w:semiHidden="0" w:name="Body Text 2" w:locked="1"/>
    <w:lsdException w:qFormat="1" w:unhideWhenUsed="0" w:uiPriority="99" w:semiHidden="0" w:name="Body Text 3" w:locked="1"/>
    <w:lsdException w:qFormat="1" w:unhideWhenUsed="0" w:uiPriority="0" w:semiHidden="0" w:name="Body Text Indent 2" w:locked="1"/>
    <w:lsdException w:qFormat="1" w:unhideWhenUsed="0" w:uiPriority="0" w:semiHidden="0" w:name="Body Text Indent 3" w:locked="1"/>
    <w:lsdException w:qFormat="1" w:unhideWhenUsed="0" w:uiPriority="0" w:semiHidden="0" w:name="Block Text" w:locked="1"/>
    <w:lsdException w:qFormat="1" w:unhideWhenUsed="0" w:uiPriority="0" w:semiHidden="0" w:name="Hyperlink" w:locked="1"/>
    <w:lsdException w:qFormat="1" w:unhideWhenUsed="0" w:uiPriority="0" w:semiHidden="0" w:name="FollowedHyperlink" w:locked="1"/>
    <w:lsdException w:qFormat="1" w:unhideWhenUsed="0" w:uiPriority="99" w:semiHidden="0" w:name="Strong" w:locked="1"/>
    <w:lsdException w:qFormat="1" w:unhideWhenUsed="0" w:uiPriority="20" w:semiHidden="0" w:name="Emphasis" w:locked="1"/>
    <w:lsdException w:qFormat="1" w:unhideWhenUsed="0" w:uiPriority="0" w:semiHidden="0" w:name="Document Map" w:locked="1"/>
    <w:lsdException w:qFormat="1" w:unhideWhenUsed="0" w:uiPriority="0" w:semiHidden="0" w:name="Plain Text" w:locked="1"/>
    <w:lsdException w:uiPriority="0" w:name="E-mail Signature" w:locked="1"/>
    <w:lsdException w:qFormat="1" w:unhideWhenUsed="0" w:uiPriority="99" w:semiHidden="0" w:name="Normal (Web)" w:locked="1"/>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qFormat="1" w:unhideWhenUsed="0" w:uiPriority="0" w:semiHidden="0" w:name="HTML Preformatted" w:locked="1"/>
    <w:lsdException w:uiPriority="0" w:name="HTML Sample" w:locked="1"/>
    <w:lsdException w:uiPriority="0" w:name="HTML Typewriter" w:locked="1"/>
    <w:lsdException w:uiPriority="0" w:name="HTML Variable" w:locked="1"/>
    <w:lsdException w:uiPriority="99" w:name="Normal Table"/>
    <w:lsdException w:qFormat="1" w:unhideWhenUsed="0" w:uiPriority="0" w:semiHidden="0" w:name="annotation subject" w:locked="1"/>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99" w:semiHidden="0" w:name="Balloon Text"/>
    <w:lsdException w:unhideWhenUsed="0" w:uiPriority="59" w:semiHidden="0" w:name="Table Grid" w:locked="1"/>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01"/>
    <w:qFormat/>
    <w:uiPriority w:val="0"/>
    <w:pPr>
      <w:keepNext/>
      <w:keepLines/>
      <w:widowControl w:val="0"/>
      <w:spacing w:before="340" w:after="330" w:line="576" w:lineRule="auto"/>
      <w:outlineLvl w:val="0"/>
    </w:pPr>
    <w:rPr>
      <w:b/>
      <w:bCs/>
      <w:kern w:val="44"/>
      <w:sz w:val="44"/>
      <w:szCs w:val="44"/>
    </w:rPr>
  </w:style>
  <w:style w:type="paragraph" w:styleId="3">
    <w:name w:val="heading 2"/>
    <w:basedOn w:val="1"/>
    <w:next w:val="1"/>
    <w:link w:val="95"/>
    <w:qFormat/>
    <w:uiPriority w:val="0"/>
    <w:pPr>
      <w:keepNext/>
      <w:keepLines/>
      <w:spacing w:before="260" w:after="260" w:line="416" w:lineRule="auto"/>
      <w:outlineLvl w:val="1"/>
    </w:pPr>
    <w:rPr>
      <w:rFonts w:ascii="Cambria" w:hAnsi="Cambria"/>
      <w:b/>
      <w:bCs/>
      <w:kern w:val="0"/>
      <w:sz w:val="32"/>
      <w:szCs w:val="32"/>
    </w:rPr>
  </w:style>
  <w:style w:type="paragraph" w:styleId="4">
    <w:name w:val="heading 3"/>
    <w:basedOn w:val="1"/>
    <w:next w:val="1"/>
    <w:link w:val="103"/>
    <w:unhideWhenUsed/>
    <w:qFormat/>
    <w:locked/>
    <w:uiPriority w:val="0"/>
    <w:pPr>
      <w:keepNext/>
      <w:keepLines/>
      <w:spacing w:before="260" w:after="260" w:line="416" w:lineRule="auto"/>
      <w:outlineLvl w:val="2"/>
    </w:pPr>
    <w:rPr>
      <w:b/>
      <w:bCs/>
      <w:sz w:val="32"/>
      <w:szCs w:val="32"/>
    </w:rPr>
  </w:style>
  <w:style w:type="paragraph" w:styleId="5">
    <w:name w:val="heading 4"/>
    <w:basedOn w:val="1"/>
    <w:next w:val="1"/>
    <w:link w:val="104"/>
    <w:qFormat/>
    <w:locked/>
    <w:uiPriority w:val="0"/>
    <w:pPr>
      <w:keepNext/>
      <w:keepLines/>
      <w:widowControl w:val="0"/>
      <w:spacing w:before="280" w:after="290" w:line="372" w:lineRule="auto"/>
      <w:outlineLvl w:val="3"/>
    </w:pPr>
    <w:rPr>
      <w:rFonts w:ascii="Arial" w:hAnsi="Arial" w:eastAsia="黑体"/>
      <w:b/>
      <w:bCs/>
      <w:sz w:val="28"/>
      <w:szCs w:val="28"/>
    </w:rPr>
  </w:style>
  <w:style w:type="paragraph" w:styleId="6">
    <w:name w:val="heading 6"/>
    <w:basedOn w:val="1"/>
    <w:next w:val="1"/>
    <w:link w:val="105"/>
    <w:qFormat/>
    <w:locked/>
    <w:uiPriority w:val="0"/>
    <w:pPr>
      <w:keepNext/>
      <w:keepLines/>
      <w:tabs>
        <w:tab w:val="left" w:pos="1440"/>
      </w:tabs>
      <w:spacing w:before="240" w:after="64" w:line="317" w:lineRule="auto"/>
      <w:ind w:left="1152" w:hanging="1152"/>
      <w:jc w:val="left"/>
      <w:outlineLvl w:val="5"/>
    </w:pPr>
    <w:rPr>
      <w:rFonts w:ascii="Arial" w:hAnsi="Arial" w:eastAsia="黑体"/>
      <w:b/>
      <w:bCs/>
      <w:kern w:val="0"/>
      <w:sz w:val="24"/>
      <w:szCs w:val="24"/>
    </w:rPr>
  </w:style>
  <w:style w:type="paragraph" w:styleId="7">
    <w:name w:val="heading 7"/>
    <w:basedOn w:val="1"/>
    <w:next w:val="1"/>
    <w:link w:val="106"/>
    <w:qFormat/>
    <w:locked/>
    <w:uiPriority w:val="0"/>
    <w:pPr>
      <w:keepNext/>
      <w:keepLines/>
      <w:tabs>
        <w:tab w:val="left" w:pos="2520"/>
      </w:tabs>
      <w:spacing w:before="240" w:after="64" w:line="317" w:lineRule="auto"/>
      <w:ind w:left="1296" w:hanging="1296"/>
      <w:jc w:val="left"/>
      <w:outlineLvl w:val="6"/>
    </w:pPr>
    <w:rPr>
      <w:b/>
      <w:bCs/>
      <w:kern w:val="0"/>
      <w:sz w:val="24"/>
      <w:szCs w:val="24"/>
    </w:rPr>
  </w:style>
  <w:style w:type="paragraph" w:styleId="8">
    <w:name w:val="heading 8"/>
    <w:basedOn w:val="1"/>
    <w:next w:val="1"/>
    <w:link w:val="107"/>
    <w:qFormat/>
    <w:locked/>
    <w:uiPriority w:val="0"/>
    <w:pPr>
      <w:keepNext/>
      <w:keepLines/>
      <w:tabs>
        <w:tab w:val="left" w:pos="1440"/>
      </w:tabs>
      <w:spacing w:before="240" w:after="64" w:line="317" w:lineRule="auto"/>
      <w:ind w:left="1440" w:hanging="1440"/>
      <w:jc w:val="left"/>
      <w:outlineLvl w:val="7"/>
    </w:pPr>
    <w:rPr>
      <w:rFonts w:ascii="Arial" w:hAnsi="Arial" w:eastAsia="黑体"/>
      <w:kern w:val="0"/>
      <w:sz w:val="24"/>
      <w:szCs w:val="24"/>
    </w:rPr>
  </w:style>
  <w:style w:type="paragraph" w:styleId="9">
    <w:name w:val="heading 9"/>
    <w:basedOn w:val="1"/>
    <w:next w:val="1"/>
    <w:link w:val="108"/>
    <w:qFormat/>
    <w:locked/>
    <w:uiPriority w:val="0"/>
    <w:pPr>
      <w:keepNext/>
      <w:keepLines/>
      <w:tabs>
        <w:tab w:val="left" w:pos="1584"/>
      </w:tabs>
      <w:spacing w:before="240" w:after="64" w:line="317" w:lineRule="auto"/>
      <w:ind w:left="1584" w:hanging="1584"/>
      <w:jc w:val="left"/>
      <w:outlineLvl w:val="8"/>
    </w:pPr>
    <w:rPr>
      <w:rFonts w:ascii="Arial" w:hAnsi="Arial" w:eastAsia="黑体"/>
      <w:kern w:val="0"/>
    </w:rPr>
  </w:style>
  <w:style w:type="character" w:default="1" w:styleId="41">
    <w:name w:val="Default Paragraph Font"/>
    <w:semiHidden/>
    <w:unhideWhenUsed/>
    <w:uiPriority w:val="1"/>
  </w:style>
  <w:style w:type="table" w:default="1" w:styleId="40">
    <w:name w:val="Normal Table"/>
    <w:semiHidden/>
    <w:unhideWhenUsed/>
    <w:uiPriority w:val="99"/>
    <w:tblPr>
      <w:tblCellMar>
        <w:top w:w="0" w:type="dxa"/>
        <w:left w:w="108" w:type="dxa"/>
        <w:bottom w:w="0" w:type="dxa"/>
        <w:right w:w="108" w:type="dxa"/>
      </w:tblCellMar>
    </w:tblPr>
  </w:style>
  <w:style w:type="paragraph" w:styleId="10">
    <w:name w:val="toc 7"/>
    <w:basedOn w:val="1"/>
    <w:next w:val="1"/>
    <w:qFormat/>
    <w:locked/>
    <w:uiPriority w:val="0"/>
    <w:pPr>
      <w:widowControl w:val="0"/>
      <w:ind w:left="1260"/>
      <w:jc w:val="left"/>
    </w:pPr>
    <w:rPr>
      <w:sz w:val="18"/>
      <w:szCs w:val="18"/>
    </w:rPr>
  </w:style>
  <w:style w:type="paragraph" w:styleId="11">
    <w:name w:val="Normal Indent"/>
    <w:basedOn w:val="1"/>
    <w:qFormat/>
    <w:locked/>
    <w:uiPriority w:val="0"/>
    <w:pPr>
      <w:widowControl w:val="0"/>
      <w:ind w:firstLine="420" w:firstLineChars="200"/>
    </w:pPr>
    <w:rPr>
      <w:szCs w:val="24"/>
    </w:rPr>
  </w:style>
  <w:style w:type="paragraph" w:styleId="12">
    <w:name w:val="Document Map"/>
    <w:basedOn w:val="1"/>
    <w:link w:val="111"/>
    <w:qFormat/>
    <w:locked/>
    <w:uiPriority w:val="0"/>
    <w:pPr>
      <w:widowControl w:val="0"/>
      <w:shd w:val="clear" w:color="auto" w:fill="000080"/>
    </w:pPr>
    <w:rPr>
      <w:szCs w:val="24"/>
    </w:rPr>
  </w:style>
  <w:style w:type="paragraph" w:styleId="13">
    <w:name w:val="annotation text"/>
    <w:basedOn w:val="1"/>
    <w:link w:val="109"/>
    <w:unhideWhenUsed/>
    <w:qFormat/>
    <w:locked/>
    <w:uiPriority w:val="0"/>
    <w:pPr>
      <w:jc w:val="left"/>
    </w:pPr>
  </w:style>
  <w:style w:type="paragraph" w:styleId="14">
    <w:name w:val="Body Text 3"/>
    <w:basedOn w:val="1"/>
    <w:link w:val="102"/>
    <w:qFormat/>
    <w:locked/>
    <w:uiPriority w:val="99"/>
    <w:pPr>
      <w:widowControl w:val="0"/>
    </w:pPr>
    <w:rPr>
      <w:kern w:val="0"/>
      <w:sz w:val="16"/>
      <w:szCs w:val="16"/>
    </w:rPr>
  </w:style>
  <w:style w:type="paragraph" w:styleId="15">
    <w:name w:val="Body Text"/>
    <w:basedOn w:val="1"/>
    <w:link w:val="112"/>
    <w:qFormat/>
    <w:locked/>
    <w:uiPriority w:val="0"/>
    <w:pPr>
      <w:widowControl w:val="0"/>
      <w:spacing w:after="120"/>
    </w:pPr>
    <w:rPr>
      <w:szCs w:val="24"/>
    </w:rPr>
  </w:style>
  <w:style w:type="paragraph" w:styleId="16">
    <w:name w:val="Body Text Indent"/>
    <w:basedOn w:val="1"/>
    <w:link w:val="113"/>
    <w:qFormat/>
    <w:locked/>
    <w:uiPriority w:val="0"/>
    <w:pPr>
      <w:widowControl w:val="0"/>
      <w:spacing w:after="120"/>
      <w:ind w:left="420" w:leftChars="200"/>
    </w:pPr>
    <w:rPr>
      <w:szCs w:val="24"/>
    </w:rPr>
  </w:style>
  <w:style w:type="paragraph" w:styleId="17">
    <w:name w:val="Block Text"/>
    <w:basedOn w:val="1"/>
    <w:qFormat/>
    <w:locked/>
    <w:uiPriority w:val="0"/>
    <w:pPr>
      <w:widowControl w:val="0"/>
      <w:spacing w:line="600" w:lineRule="atLeast"/>
      <w:ind w:left="420" w:leftChars="150" w:right="-280" w:rightChars="-100" w:firstLine="1121"/>
    </w:pPr>
    <w:rPr>
      <w:rFonts w:ascii="宋体"/>
      <w:sz w:val="28"/>
      <w:szCs w:val="20"/>
    </w:rPr>
  </w:style>
  <w:style w:type="paragraph" w:styleId="18">
    <w:name w:val="toc 5"/>
    <w:basedOn w:val="1"/>
    <w:next w:val="1"/>
    <w:qFormat/>
    <w:locked/>
    <w:uiPriority w:val="0"/>
    <w:pPr>
      <w:widowControl w:val="0"/>
      <w:ind w:left="840"/>
      <w:jc w:val="left"/>
    </w:pPr>
    <w:rPr>
      <w:sz w:val="18"/>
      <w:szCs w:val="18"/>
    </w:rPr>
  </w:style>
  <w:style w:type="paragraph" w:styleId="19">
    <w:name w:val="toc 3"/>
    <w:basedOn w:val="1"/>
    <w:next w:val="1"/>
    <w:qFormat/>
    <w:locked/>
    <w:uiPriority w:val="0"/>
    <w:pPr>
      <w:widowControl w:val="0"/>
      <w:ind w:left="420"/>
      <w:jc w:val="left"/>
    </w:pPr>
    <w:rPr>
      <w:i/>
      <w:iCs/>
      <w:sz w:val="20"/>
      <w:szCs w:val="20"/>
    </w:rPr>
  </w:style>
  <w:style w:type="paragraph" w:styleId="20">
    <w:name w:val="Plain Text"/>
    <w:basedOn w:val="1"/>
    <w:link w:val="114"/>
    <w:qFormat/>
    <w:locked/>
    <w:uiPriority w:val="0"/>
    <w:pPr>
      <w:widowControl w:val="0"/>
    </w:pPr>
    <w:rPr>
      <w:rFonts w:ascii="Courier New" w:hAnsi="Courier New"/>
      <w:szCs w:val="20"/>
    </w:rPr>
  </w:style>
  <w:style w:type="paragraph" w:styleId="21">
    <w:name w:val="toc 8"/>
    <w:basedOn w:val="1"/>
    <w:next w:val="1"/>
    <w:qFormat/>
    <w:locked/>
    <w:uiPriority w:val="0"/>
    <w:pPr>
      <w:widowControl w:val="0"/>
      <w:ind w:left="1470"/>
      <w:jc w:val="left"/>
    </w:pPr>
    <w:rPr>
      <w:sz w:val="18"/>
      <w:szCs w:val="18"/>
    </w:rPr>
  </w:style>
  <w:style w:type="paragraph" w:styleId="22">
    <w:name w:val="Date"/>
    <w:basedOn w:val="1"/>
    <w:next w:val="1"/>
    <w:link w:val="100"/>
    <w:qFormat/>
    <w:locked/>
    <w:uiPriority w:val="0"/>
    <w:pPr>
      <w:ind w:left="100" w:leftChars="2500"/>
    </w:pPr>
    <w:rPr>
      <w:kern w:val="0"/>
    </w:rPr>
  </w:style>
  <w:style w:type="paragraph" w:styleId="23">
    <w:name w:val="Body Text Indent 2"/>
    <w:basedOn w:val="1"/>
    <w:link w:val="115"/>
    <w:qFormat/>
    <w:locked/>
    <w:uiPriority w:val="0"/>
    <w:pPr>
      <w:widowControl w:val="0"/>
      <w:ind w:firstLine="420" w:firstLineChars="200"/>
    </w:pPr>
    <w:rPr>
      <w:szCs w:val="24"/>
    </w:rPr>
  </w:style>
  <w:style w:type="paragraph" w:styleId="24">
    <w:name w:val="Balloon Text"/>
    <w:basedOn w:val="1"/>
    <w:link w:val="99"/>
    <w:qFormat/>
    <w:uiPriority w:val="99"/>
    <w:rPr>
      <w:sz w:val="18"/>
      <w:szCs w:val="18"/>
    </w:rPr>
  </w:style>
  <w:style w:type="paragraph" w:styleId="25">
    <w:name w:val="footer"/>
    <w:basedOn w:val="1"/>
    <w:link w:val="98"/>
    <w:qFormat/>
    <w:uiPriority w:val="99"/>
    <w:pPr>
      <w:tabs>
        <w:tab w:val="center" w:pos="4153"/>
        <w:tab w:val="right" w:pos="8306"/>
      </w:tabs>
      <w:snapToGrid w:val="0"/>
      <w:jc w:val="left"/>
    </w:pPr>
    <w:rPr>
      <w:sz w:val="18"/>
      <w:szCs w:val="18"/>
    </w:rPr>
  </w:style>
  <w:style w:type="paragraph" w:styleId="26">
    <w:name w:val="header"/>
    <w:basedOn w:val="1"/>
    <w:link w:val="9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kern w:val="0"/>
      <w:sz w:val="18"/>
      <w:szCs w:val="18"/>
    </w:rPr>
  </w:style>
  <w:style w:type="paragraph" w:styleId="27">
    <w:name w:val="toc 1"/>
    <w:basedOn w:val="1"/>
    <w:next w:val="1"/>
    <w:qFormat/>
    <w:locked/>
    <w:uiPriority w:val="0"/>
    <w:pPr>
      <w:widowControl w:val="0"/>
      <w:spacing w:before="120" w:after="120"/>
      <w:jc w:val="left"/>
    </w:pPr>
    <w:rPr>
      <w:b/>
      <w:bCs/>
      <w:caps/>
      <w:sz w:val="20"/>
      <w:szCs w:val="20"/>
    </w:rPr>
  </w:style>
  <w:style w:type="paragraph" w:styleId="28">
    <w:name w:val="toc 4"/>
    <w:basedOn w:val="1"/>
    <w:next w:val="1"/>
    <w:qFormat/>
    <w:locked/>
    <w:uiPriority w:val="0"/>
    <w:pPr>
      <w:widowControl w:val="0"/>
      <w:ind w:left="630"/>
      <w:jc w:val="left"/>
    </w:pPr>
    <w:rPr>
      <w:sz w:val="18"/>
      <w:szCs w:val="18"/>
    </w:rPr>
  </w:style>
  <w:style w:type="paragraph" w:styleId="29">
    <w:name w:val="footnote text"/>
    <w:basedOn w:val="1"/>
    <w:link w:val="116"/>
    <w:qFormat/>
    <w:locked/>
    <w:uiPriority w:val="0"/>
    <w:pPr>
      <w:widowControl w:val="0"/>
    </w:pPr>
    <w:rPr>
      <w:sz w:val="20"/>
      <w:szCs w:val="20"/>
    </w:rPr>
  </w:style>
  <w:style w:type="paragraph" w:styleId="30">
    <w:name w:val="toc 6"/>
    <w:basedOn w:val="1"/>
    <w:next w:val="1"/>
    <w:qFormat/>
    <w:locked/>
    <w:uiPriority w:val="0"/>
    <w:pPr>
      <w:widowControl w:val="0"/>
      <w:ind w:left="1050"/>
      <w:jc w:val="left"/>
    </w:pPr>
    <w:rPr>
      <w:sz w:val="18"/>
      <w:szCs w:val="18"/>
    </w:rPr>
  </w:style>
  <w:style w:type="paragraph" w:styleId="31">
    <w:name w:val="Body Text Indent 3"/>
    <w:basedOn w:val="1"/>
    <w:link w:val="117"/>
    <w:qFormat/>
    <w:locked/>
    <w:uiPriority w:val="0"/>
    <w:pPr>
      <w:widowControl w:val="0"/>
      <w:spacing w:after="120"/>
      <w:ind w:left="420" w:leftChars="200"/>
    </w:pPr>
    <w:rPr>
      <w:sz w:val="16"/>
      <w:szCs w:val="16"/>
    </w:rPr>
  </w:style>
  <w:style w:type="paragraph" w:styleId="32">
    <w:name w:val="table of figures"/>
    <w:basedOn w:val="1"/>
    <w:next w:val="1"/>
    <w:qFormat/>
    <w:locked/>
    <w:uiPriority w:val="0"/>
    <w:pPr>
      <w:widowControl w:val="0"/>
      <w:ind w:left="200" w:leftChars="200" w:hanging="200" w:hangingChars="200"/>
    </w:pPr>
    <w:rPr>
      <w:szCs w:val="24"/>
    </w:rPr>
  </w:style>
  <w:style w:type="paragraph" w:styleId="33">
    <w:name w:val="toc 2"/>
    <w:basedOn w:val="1"/>
    <w:next w:val="1"/>
    <w:qFormat/>
    <w:locked/>
    <w:uiPriority w:val="0"/>
    <w:pPr>
      <w:widowControl w:val="0"/>
      <w:ind w:left="210"/>
      <w:jc w:val="left"/>
    </w:pPr>
    <w:rPr>
      <w:smallCaps/>
      <w:sz w:val="20"/>
      <w:szCs w:val="20"/>
    </w:rPr>
  </w:style>
  <w:style w:type="paragraph" w:styleId="34">
    <w:name w:val="toc 9"/>
    <w:basedOn w:val="1"/>
    <w:next w:val="1"/>
    <w:qFormat/>
    <w:locked/>
    <w:uiPriority w:val="0"/>
    <w:pPr>
      <w:widowControl w:val="0"/>
      <w:ind w:left="1680"/>
      <w:jc w:val="left"/>
    </w:pPr>
    <w:rPr>
      <w:sz w:val="18"/>
      <w:szCs w:val="18"/>
    </w:rPr>
  </w:style>
  <w:style w:type="paragraph" w:styleId="35">
    <w:name w:val="Body Text 2"/>
    <w:basedOn w:val="1"/>
    <w:link w:val="118"/>
    <w:qFormat/>
    <w:locked/>
    <w:uiPriority w:val="0"/>
    <w:pPr>
      <w:widowControl w:val="0"/>
      <w:spacing w:after="120" w:line="480" w:lineRule="auto"/>
    </w:pPr>
    <w:rPr>
      <w:szCs w:val="20"/>
    </w:rPr>
  </w:style>
  <w:style w:type="paragraph" w:styleId="36">
    <w:name w:val="HTML Preformatted"/>
    <w:basedOn w:val="1"/>
    <w:link w:val="119"/>
    <w:qFormat/>
    <w:lock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4"/>
    </w:rPr>
  </w:style>
  <w:style w:type="paragraph" w:styleId="37">
    <w:name w:val="Normal (Web)"/>
    <w:basedOn w:val="1"/>
    <w:qFormat/>
    <w:locked/>
    <w:uiPriority w:val="99"/>
    <w:pPr>
      <w:spacing w:before="100" w:beforeAutospacing="1" w:after="100" w:afterAutospacing="1"/>
      <w:jc w:val="left"/>
    </w:pPr>
    <w:rPr>
      <w:rFonts w:ascii="宋体" w:hAnsi="宋体" w:cs="宋体"/>
      <w:kern w:val="0"/>
      <w:sz w:val="24"/>
      <w:szCs w:val="24"/>
    </w:rPr>
  </w:style>
  <w:style w:type="paragraph" w:styleId="38">
    <w:name w:val="Title"/>
    <w:basedOn w:val="1"/>
    <w:next w:val="1"/>
    <w:link w:val="96"/>
    <w:qFormat/>
    <w:uiPriority w:val="99"/>
    <w:pPr>
      <w:jc w:val="center"/>
      <w:outlineLvl w:val="0"/>
    </w:pPr>
    <w:rPr>
      <w:rFonts w:ascii="Cambria" w:hAnsi="Cambria"/>
      <w:b/>
      <w:bCs/>
      <w:kern w:val="0"/>
      <w:sz w:val="32"/>
      <w:szCs w:val="32"/>
    </w:rPr>
  </w:style>
  <w:style w:type="paragraph" w:styleId="39">
    <w:name w:val="annotation subject"/>
    <w:basedOn w:val="13"/>
    <w:next w:val="13"/>
    <w:link w:val="110"/>
    <w:qFormat/>
    <w:locked/>
    <w:uiPriority w:val="0"/>
    <w:pPr>
      <w:widowControl w:val="0"/>
    </w:pPr>
    <w:rPr>
      <w:b/>
      <w:bCs/>
      <w:szCs w:val="24"/>
    </w:rPr>
  </w:style>
  <w:style w:type="character" w:styleId="42">
    <w:name w:val="Strong"/>
    <w:qFormat/>
    <w:locked/>
    <w:uiPriority w:val="99"/>
    <w:rPr>
      <w:rFonts w:ascii="宋体" w:hAnsi="宋体"/>
    </w:rPr>
  </w:style>
  <w:style w:type="character" w:styleId="43">
    <w:name w:val="page number"/>
    <w:qFormat/>
    <w:uiPriority w:val="0"/>
    <w:rPr>
      <w:rFonts w:cs="Times New Roman"/>
    </w:rPr>
  </w:style>
  <w:style w:type="character" w:styleId="44">
    <w:name w:val="FollowedHyperlink"/>
    <w:qFormat/>
    <w:locked/>
    <w:uiPriority w:val="0"/>
    <w:rPr>
      <w:color w:val="800080"/>
      <w:u w:val="single"/>
    </w:rPr>
  </w:style>
  <w:style w:type="character" w:styleId="45">
    <w:name w:val="Hyperlink"/>
    <w:qFormat/>
    <w:locked/>
    <w:uiPriority w:val="0"/>
    <w:rPr>
      <w:rFonts w:cs="Times New Roman"/>
      <w:color w:val="0000FF"/>
      <w:u w:val="single"/>
    </w:rPr>
  </w:style>
  <w:style w:type="character" w:styleId="46">
    <w:name w:val="annotation reference"/>
    <w:qFormat/>
    <w:locked/>
    <w:uiPriority w:val="0"/>
    <w:rPr>
      <w:sz w:val="21"/>
      <w:szCs w:val="21"/>
    </w:rPr>
  </w:style>
  <w:style w:type="character" w:styleId="47">
    <w:name w:val="footnote reference"/>
    <w:qFormat/>
    <w:locked/>
    <w:uiPriority w:val="0"/>
    <w:rPr>
      <w:vertAlign w:val="superscript"/>
    </w:rPr>
  </w:style>
  <w:style w:type="paragraph" w:customStyle="1" w:styleId="48">
    <w:name w:val="樣式1."/>
    <w:basedOn w:val="1"/>
    <w:qFormat/>
    <w:uiPriority w:val="99"/>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before="240"/>
    </w:pPr>
    <w:rPr>
      <w:rFonts w:ascii="MingLiU" w:eastAsia="MingLiU" w:cs="MingLiU"/>
      <w:kern w:val="0"/>
      <w:sz w:val="24"/>
      <w:szCs w:val="24"/>
      <w:lang w:eastAsia="zh-TW"/>
    </w:rPr>
  </w:style>
  <w:style w:type="paragraph" w:customStyle="1" w:styleId="49">
    <w:name w:val="p0"/>
    <w:basedOn w:val="1"/>
    <w:qFormat/>
    <w:uiPriority w:val="0"/>
    <w:rPr>
      <w:kern w:val="0"/>
    </w:rPr>
  </w:style>
  <w:style w:type="paragraph" w:customStyle="1" w:styleId="50">
    <w:name w:val="p15"/>
    <w:basedOn w:val="1"/>
    <w:qFormat/>
    <w:uiPriority w:val="99"/>
    <w:pPr>
      <w:jc w:val="center"/>
    </w:pPr>
    <w:rPr>
      <w:b/>
      <w:bCs/>
      <w:kern w:val="0"/>
      <w:sz w:val="24"/>
      <w:szCs w:val="24"/>
    </w:rPr>
  </w:style>
  <w:style w:type="paragraph" w:customStyle="1" w:styleId="51">
    <w:name w:val="_Style 4"/>
    <w:basedOn w:val="1"/>
    <w:qFormat/>
    <w:uiPriority w:val="99"/>
    <w:pPr>
      <w:widowControl w:val="0"/>
    </w:pPr>
  </w:style>
  <w:style w:type="paragraph" w:customStyle="1" w:styleId="52">
    <w:name w:val="Char Char Char Char"/>
    <w:basedOn w:val="1"/>
    <w:qFormat/>
    <w:uiPriority w:val="99"/>
    <w:pPr>
      <w:widowControl w:val="0"/>
    </w:pPr>
  </w:style>
  <w:style w:type="paragraph" w:customStyle="1" w:styleId="53">
    <w:name w:val="文二"/>
    <w:basedOn w:val="1"/>
    <w:qFormat/>
    <w:uiPriority w:val="0"/>
    <w:pPr>
      <w:widowControl w:val="0"/>
      <w:jc w:val="left"/>
    </w:pPr>
    <w:rPr>
      <w:rFonts w:ascii="宋体" w:hAnsi="宋体"/>
    </w:rPr>
  </w:style>
  <w:style w:type="paragraph" w:customStyle="1" w:styleId="54">
    <w:name w:val="南京正文"/>
    <w:basedOn w:val="1"/>
    <w:link w:val="134"/>
    <w:qFormat/>
    <w:uiPriority w:val="0"/>
    <w:pPr>
      <w:widowControl w:val="0"/>
      <w:snapToGrid w:val="0"/>
      <w:spacing w:line="360" w:lineRule="auto"/>
      <w:ind w:firstLine="480" w:firstLineChars="200"/>
    </w:pPr>
    <w:rPr>
      <w:rFonts w:ascii="宋体" w:hAnsi="宋体"/>
      <w:kern w:val="0"/>
      <w:sz w:val="24"/>
      <w:szCs w:val="24"/>
    </w:rPr>
  </w:style>
  <w:style w:type="paragraph" w:customStyle="1" w:styleId="55">
    <w:name w:val="一级标题"/>
    <w:basedOn w:val="38"/>
    <w:next w:val="1"/>
    <w:qFormat/>
    <w:uiPriority w:val="0"/>
    <w:pPr>
      <w:widowControl w:val="0"/>
      <w:spacing w:before="240" w:after="60"/>
      <w:jc w:val="left"/>
    </w:pPr>
    <w:rPr>
      <w:rFonts w:ascii="Arial" w:hAnsi="Arial" w:eastAsia="仿宋_GB2312" w:cs="Arial"/>
    </w:rPr>
  </w:style>
  <w:style w:type="paragraph" w:customStyle="1" w:styleId="56">
    <w:name w:val="xl24"/>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57">
    <w:name w:val="Char Char Char Char Char Char Char1 Char"/>
    <w:basedOn w:val="1"/>
    <w:qFormat/>
    <w:uiPriority w:val="0"/>
    <w:pPr>
      <w:widowControl w:val="0"/>
    </w:pPr>
    <w:rPr>
      <w:rFonts w:ascii="宋体" w:hAnsi="宋体"/>
      <w:b/>
      <w:sz w:val="32"/>
      <w:szCs w:val="32"/>
    </w:rPr>
  </w:style>
  <w:style w:type="paragraph" w:customStyle="1" w:styleId="58">
    <w:name w:val="xl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59">
    <w:name w:val="样式 标题 3 + (中文) 黑体 小四 非加粗 段前: 7.8 磅 段后: 0 磅 行距: 固定值 20 磅"/>
    <w:basedOn w:val="4"/>
    <w:qFormat/>
    <w:uiPriority w:val="0"/>
    <w:pPr>
      <w:widowControl w:val="0"/>
      <w:spacing w:before="0" w:after="0" w:line="400" w:lineRule="exact"/>
    </w:pPr>
    <w:rPr>
      <w:rFonts w:eastAsia="黑体" w:cs="宋体"/>
      <w:b w:val="0"/>
      <w:bCs w:val="0"/>
      <w:sz w:val="24"/>
      <w:szCs w:val="20"/>
    </w:rPr>
  </w:style>
  <w:style w:type="paragraph" w:customStyle="1" w:styleId="60">
    <w:name w:val="表格文字"/>
    <w:basedOn w:val="1"/>
    <w:qFormat/>
    <w:uiPriority w:val="0"/>
    <w:pPr>
      <w:widowControl w:val="0"/>
      <w:adjustRightInd w:val="0"/>
      <w:spacing w:line="420" w:lineRule="atLeast"/>
      <w:jc w:val="left"/>
      <w:textAlignment w:val="baseline"/>
    </w:pPr>
    <w:rPr>
      <w:kern w:val="0"/>
      <w:szCs w:val="20"/>
    </w:rPr>
  </w:style>
  <w:style w:type="paragraph" w:customStyle="1" w:styleId="61">
    <w:name w:val="普通 (Web)"/>
    <w:basedOn w:val="1"/>
    <w:qFormat/>
    <w:uiPriority w:val="0"/>
    <w:pPr>
      <w:spacing w:before="100" w:after="100"/>
      <w:jc w:val="left"/>
    </w:pPr>
    <w:rPr>
      <w:rFonts w:ascii="宋体" w:hAnsi="宋体"/>
      <w:color w:val="000000"/>
      <w:kern w:val="0"/>
      <w:sz w:val="24"/>
      <w:szCs w:val="20"/>
    </w:rPr>
  </w:style>
  <w:style w:type="paragraph" w:customStyle="1" w:styleId="62">
    <w:name w:val="xl27"/>
    <w:basedOn w:val="1"/>
    <w:qFormat/>
    <w:uiPriority w:val="0"/>
    <w:pPr>
      <w:pBdr>
        <w:top w:val="single" w:color="auto" w:sz="4" w:space="0"/>
        <w:bottom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63">
    <w:name w:val="Char Char Char Char1"/>
    <w:basedOn w:val="1"/>
    <w:qFormat/>
    <w:uiPriority w:val="0"/>
    <w:pPr>
      <w:widowControl w:val="0"/>
    </w:pPr>
    <w:rPr>
      <w:szCs w:val="24"/>
    </w:rPr>
  </w:style>
  <w:style w:type="paragraph" w:customStyle="1" w:styleId="64">
    <w:name w:val="6'"/>
    <w:basedOn w:val="1"/>
    <w:qFormat/>
    <w:uiPriority w:val="0"/>
    <w:pPr>
      <w:widowControl w:val="0"/>
      <w:autoSpaceDE w:val="0"/>
      <w:autoSpaceDN w:val="0"/>
      <w:adjustRightInd w:val="0"/>
      <w:snapToGrid w:val="0"/>
      <w:spacing w:line="320" w:lineRule="exact"/>
      <w:jc w:val="center"/>
      <w:textAlignment w:val="baseline"/>
    </w:pPr>
    <w:rPr>
      <w:spacing w:val="20"/>
      <w:kern w:val="28"/>
      <w:szCs w:val="20"/>
    </w:rPr>
  </w:style>
  <w:style w:type="paragraph" w:customStyle="1" w:styleId="65">
    <w:name w:val="样式4"/>
    <w:basedOn w:val="4"/>
    <w:qFormat/>
    <w:uiPriority w:val="0"/>
    <w:pPr>
      <w:widowControl w:val="0"/>
      <w:spacing w:line="413" w:lineRule="auto"/>
    </w:pPr>
    <w:rPr>
      <w:rFonts w:eastAsia="Arial"/>
    </w:rPr>
  </w:style>
  <w:style w:type="paragraph" w:customStyle="1" w:styleId="66">
    <w:name w:val="默认段落字体 Para Char"/>
    <w:basedOn w:val="1"/>
    <w:qFormat/>
    <w:uiPriority w:val="0"/>
    <w:pPr>
      <w:widowControl w:val="0"/>
    </w:pPr>
    <w:rPr>
      <w:sz w:val="30"/>
      <w:szCs w:val="24"/>
    </w:rPr>
  </w:style>
  <w:style w:type="paragraph" w:customStyle="1" w:styleId="67">
    <w:name w:val="Char"/>
    <w:basedOn w:val="1"/>
    <w:qFormat/>
    <w:uiPriority w:val="0"/>
    <w:pPr>
      <w:widowControl w:val="0"/>
      <w:tabs>
        <w:tab w:val="left" w:pos="360"/>
      </w:tabs>
    </w:pPr>
    <w:rPr>
      <w:sz w:val="24"/>
      <w:szCs w:val="24"/>
    </w:rPr>
  </w:style>
  <w:style w:type="paragraph" w:customStyle="1" w:styleId="68">
    <w:name w:val="列出段落1"/>
    <w:basedOn w:val="1"/>
    <w:qFormat/>
    <w:uiPriority w:val="0"/>
    <w:pPr>
      <w:widowControl w:val="0"/>
      <w:ind w:firstLine="420" w:firstLineChars="200"/>
    </w:pPr>
  </w:style>
  <w:style w:type="paragraph" w:customStyle="1" w:styleId="69">
    <w:name w:val="样式1"/>
    <w:basedOn w:val="4"/>
    <w:qFormat/>
    <w:uiPriority w:val="0"/>
    <w:pPr>
      <w:widowControl w:val="0"/>
      <w:spacing w:line="413" w:lineRule="auto"/>
    </w:pPr>
    <w:rPr>
      <w:rFonts w:eastAsia="Arial"/>
    </w:rPr>
  </w:style>
  <w:style w:type="paragraph" w:customStyle="1" w:styleId="70">
    <w:name w:val="Blockquote"/>
    <w:basedOn w:val="1"/>
    <w:qFormat/>
    <w:uiPriority w:val="0"/>
    <w:pPr>
      <w:widowControl w:val="0"/>
      <w:autoSpaceDE w:val="0"/>
      <w:autoSpaceDN w:val="0"/>
      <w:adjustRightInd w:val="0"/>
      <w:spacing w:before="100" w:after="100"/>
      <w:ind w:left="360" w:right="360"/>
      <w:jc w:val="left"/>
    </w:pPr>
    <w:rPr>
      <w:kern w:val="0"/>
      <w:sz w:val="24"/>
      <w:szCs w:val="20"/>
    </w:rPr>
  </w:style>
  <w:style w:type="paragraph" w:customStyle="1" w:styleId="71">
    <w:name w:val="xl28"/>
    <w:basedOn w:val="1"/>
    <w:qFormat/>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72">
    <w:name w:val="xl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73">
    <w:name w:val="1"/>
    <w:basedOn w:val="1"/>
    <w:next w:val="1"/>
    <w:qFormat/>
    <w:uiPriority w:val="0"/>
    <w:pPr>
      <w:widowControl w:val="0"/>
    </w:pPr>
    <w:rPr>
      <w:szCs w:val="24"/>
    </w:rPr>
  </w:style>
  <w:style w:type="paragraph" w:customStyle="1" w:styleId="74">
    <w:name w:val="xl29"/>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75">
    <w:name w:val="xl25"/>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76">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 w:val="32"/>
      <w:szCs w:val="20"/>
    </w:rPr>
  </w:style>
  <w:style w:type="paragraph" w:customStyle="1" w:styleId="77">
    <w:name w:val="Char1 Char Char Char Char Char Char"/>
    <w:basedOn w:val="1"/>
    <w:qFormat/>
    <w:uiPriority w:val="0"/>
    <w:pPr>
      <w:widowControl w:val="0"/>
    </w:pPr>
    <w:rPr>
      <w:szCs w:val="20"/>
    </w:rPr>
  </w:style>
  <w:style w:type="paragraph" w:customStyle="1" w:styleId="78">
    <w:name w:val="font5"/>
    <w:basedOn w:val="1"/>
    <w:qFormat/>
    <w:uiPriority w:val="0"/>
    <w:pPr>
      <w:spacing w:before="100" w:beforeAutospacing="1" w:after="100" w:afterAutospacing="1"/>
      <w:jc w:val="left"/>
    </w:pPr>
    <w:rPr>
      <w:rFonts w:ascii="宋体" w:hAnsi="宋体"/>
      <w:kern w:val="0"/>
      <w:sz w:val="18"/>
      <w:szCs w:val="20"/>
    </w:rPr>
  </w:style>
  <w:style w:type="paragraph" w:customStyle="1" w:styleId="79">
    <w:name w:val="样式 标题 2 + Times New Roman 四号 非加粗 段前: 5 磅 段后: 0 磅 行距: 固定值 20..."/>
    <w:basedOn w:val="3"/>
    <w:qFormat/>
    <w:uiPriority w:val="0"/>
    <w:pPr>
      <w:widowControl w:val="0"/>
      <w:spacing w:before="100" w:after="0" w:line="400" w:lineRule="exact"/>
    </w:pPr>
    <w:rPr>
      <w:rFonts w:ascii="Times New Roman" w:hAnsi="Times New Roman" w:cs="宋体"/>
      <w:b w:val="0"/>
      <w:bCs w:val="0"/>
      <w:sz w:val="28"/>
      <w:szCs w:val="20"/>
    </w:rPr>
  </w:style>
  <w:style w:type="paragraph" w:customStyle="1" w:styleId="80">
    <w:name w:val="xl26"/>
    <w:basedOn w:val="1"/>
    <w:qFormat/>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81">
    <w:name w:val="样式2"/>
    <w:basedOn w:val="4"/>
    <w:qFormat/>
    <w:uiPriority w:val="0"/>
    <w:pPr>
      <w:widowControl w:val="0"/>
      <w:spacing w:line="413" w:lineRule="auto"/>
    </w:pPr>
  </w:style>
  <w:style w:type="paragraph" w:customStyle="1" w:styleId="82">
    <w:name w:val="Char11"/>
    <w:basedOn w:val="1"/>
    <w:qFormat/>
    <w:uiPriority w:val="0"/>
    <w:pPr>
      <w:widowControl w:val="0"/>
    </w:pPr>
    <w:rPr>
      <w:szCs w:val="20"/>
    </w:rPr>
  </w:style>
  <w:style w:type="paragraph" w:customStyle="1" w:styleId="83">
    <w:name w:val="样式3"/>
    <w:basedOn w:val="4"/>
    <w:qFormat/>
    <w:uiPriority w:val="0"/>
    <w:pPr>
      <w:widowControl w:val="0"/>
      <w:spacing w:line="413" w:lineRule="auto"/>
    </w:pPr>
    <w:rPr>
      <w:rFonts w:eastAsia="Arial"/>
    </w:rPr>
  </w:style>
  <w:style w:type="paragraph" w:customStyle="1" w:styleId="84">
    <w:name w:val="Char1"/>
    <w:basedOn w:val="1"/>
    <w:qFormat/>
    <w:uiPriority w:val="0"/>
    <w:pPr>
      <w:widowControl w:val="0"/>
    </w:pPr>
  </w:style>
  <w:style w:type="paragraph" w:customStyle="1" w:styleId="85">
    <w:name w:val="xl30"/>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86">
    <w:name w:val="表格"/>
    <w:basedOn w:val="1"/>
    <w:qFormat/>
    <w:uiPriority w:val="0"/>
    <w:pPr>
      <w:widowControl w:val="0"/>
      <w:jc w:val="center"/>
      <w:textAlignment w:val="center"/>
    </w:pPr>
    <w:rPr>
      <w:rFonts w:ascii="华文细黑" w:hAnsi="华文细黑"/>
      <w:kern w:val="0"/>
      <w:szCs w:val="20"/>
    </w:rPr>
  </w:style>
  <w:style w:type="paragraph" w:customStyle="1" w:styleId="87">
    <w:name w:val="xl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szCs w:val="20"/>
    </w:rPr>
  </w:style>
  <w:style w:type="paragraph" w:customStyle="1" w:styleId="88">
    <w:name w:val="无间隔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列出段落2"/>
    <w:basedOn w:val="1"/>
    <w:qFormat/>
    <w:uiPriority w:val="0"/>
    <w:pPr>
      <w:widowControl w:val="0"/>
      <w:ind w:firstLine="420" w:firstLineChars="200"/>
    </w:pPr>
    <w:rPr>
      <w:rFonts w:ascii="Calibri" w:hAnsi="Calibri" w:cs="Calibri"/>
    </w:rPr>
  </w:style>
  <w:style w:type="paragraph" w:customStyle="1" w:styleId="90">
    <w:name w:val="列出段落3"/>
    <w:basedOn w:val="1"/>
    <w:qFormat/>
    <w:uiPriority w:val="34"/>
    <w:pPr>
      <w:widowControl w:val="0"/>
      <w:ind w:firstLine="420" w:firstLineChars="200"/>
    </w:pPr>
    <w:rPr>
      <w:rFonts w:ascii="Calibri" w:hAnsi="Calibri"/>
      <w:szCs w:val="22"/>
    </w:rPr>
  </w:style>
  <w:style w:type="paragraph" w:customStyle="1" w:styleId="91">
    <w:name w:val="正文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2">
    <w:name w:val="正文文本缩进 New New"/>
    <w:basedOn w:val="91"/>
    <w:qFormat/>
    <w:uiPriority w:val="99"/>
    <w:pPr>
      <w:snapToGrid w:val="0"/>
      <w:spacing w:after="60" w:line="240" w:lineRule="atLeast"/>
      <w:ind w:firstLine="570"/>
    </w:pPr>
    <w:rPr>
      <w:b/>
      <w:sz w:val="28"/>
    </w:rPr>
  </w:style>
  <w:style w:type="paragraph" w:customStyle="1" w:styleId="93">
    <w:name w:val="正文 New New New New New New New New"/>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94">
    <w:name w:val="Heading 1 Char"/>
    <w:qFormat/>
    <w:locked/>
    <w:uiPriority w:val="99"/>
    <w:rPr>
      <w:rFonts w:cs="Times New Roman"/>
      <w:b/>
      <w:bCs/>
      <w:kern w:val="44"/>
      <w:sz w:val="44"/>
      <w:szCs w:val="44"/>
    </w:rPr>
  </w:style>
  <w:style w:type="character" w:customStyle="1" w:styleId="95">
    <w:name w:val="标题 2 字符"/>
    <w:link w:val="3"/>
    <w:qFormat/>
    <w:locked/>
    <w:uiPriority w:val="0"/>
    <w:rPr>
      <w:rFonts w:ascii="Cambria" w:hAnsi="Cambria" w:eastAsia="宋体" w:cs="Times New Roman"/>
      <w:b/>
      <w:bCs/>
      <w:sz w:val="32"/>
      <w:szCs w:val="32"/>
    </w:rPr>
  </w:style>
  <w:style w:type="character" w:customStyle="1" w:styleId="96">
    <w:name w:val="标题 字符"/>
    <w:link w:val="38"/>
    <w:qFormat/>
    <w:locked/>
    <w:uiPriority w:val="99"/>
    <w:rPr>
      <w:rFonts w:ascii="Cambria" w:hAnsi="Cambria" w:cs="Cambria"/>
      <w:b/>
      <w:bCs/>
      <w:sz w:val="32"/>
      <w:szCs w:val="32"/>
    </w:rPr>
  </w:style>
  <w:style w:type="character" w:customStyle="1" w:styleId="97">
    <w:name w:val="页眉 字符"/>
    <w:link w:val="26"/>
    <w:qFormat/>
    <w:locked/>
    <w:uiPriority w:val="0"/>
    <w:rPr>
      <w:rFonts w:cs="Times New Roman"/>
      <w:sz w:val="18"/>
      <w:szCs w:val="18"/>
    </w:rPr>
  </w:style>
  <w:style w:type="character" w:customStyle="1" w:styleId="98">
    <w:name w:val="页脚 字符"/>
    <w:link w:val="25"/>
    <w:qFormat/>
    <w:locked/>
    <w:uiPriority w:val="99"/>
    <w:rPr>
      <w:rFonts w:eastAsia="宋体" w:cs="Times New Roman"/>
      <w:kern w:val="2"/>
      <w:sz w:val="18"/>
      <w:szCs w:val="18"/>
      <w:lang w:val="en-US" w:eastAsia="zh-CN"/>
    </w:rPr>
  </w:style>
  <w:style w:type="character" w:customStyle="1" w:styleId="99">
    <w:name w:val="批注框文本 字符"/>
    <w:link w:val="24"/>
    <w:qFormat/>
    <w:locked/>
    <w:uiPriority w:val="99"/>
    <w:rPr>
      <w:rFonts w:cs="Times New Roman"/>
      <w:kern w:val="2"/>
      <w:sz w:val="18"/>
      <w:szCs w:val="18"/>
    </w:rPr>
  </w:style>
  <w:style w:type="character" w:customStyle="1" w:styleId="100">
    <w:name w:val="日期 字符"/>
    <w:link w:val="22"/>
    <w:qFormat/>
    <w:locked/>
    <w:uiPriority w:val="0"/>
    <w:rPr>
      <w:rFonts w:cs="Times New Roman"/>
      <w:sz w:val="21"/>
      <w:szCs w:val="21"/>
    </w:rPr>
  </w:style>
  <w:style w:type="character" w:customStyle="1" w:styleId="101">
    <w:name w:val="标题 1 字符"/>
    <w:link w:val="2"/>
    <w:qFormat/>
    <w:locked/>
    <w:uiPriority w:val="0"/>
    <w:rPr>
      <w:rFonts w:eastAsia="宋体" w:cs="Times New Roman"/>
      <w:b/>
      <w:bCs/>
      <w:kern w:val="44"/>
      <w:sz w:val="44"/>
      <w:szCs w:val="44"/>
      <w:lang w:val="en-US" w:eastAsia="zh-CN" w:bidi="ar-SA"/>
    </w:rPr>
  </w:style>
  <w:style w:type="character" w:customStyle="1" w:styleId="102">
    <w:name w:val="正文文本 3 字符"/>
    <w:link w:val="14"/>
    <w:semiHidden/>
    <w:qFormat/>
    <w:locked/>
    <w:uiPriority w:val="99"/>
    <w:rPr>
      <w:rFonts w:cs="Times New Roman"/>
      <w:sz w:val="16"/>
      <w:szCs w:val="16"/>
    </w:rPr>
  </w:style>
  <w:style w:type="character" w:customStyle="1" w:styleId="103">
    <w:name w:val="标题 3 字符"/>
    <w:link w:val="4"/>
    <w:qFormat/>
    <w:uiPriority w:val="0"/>
    <w:rPr>
      <w:b/>
      <w:bCs/>
      <w:kern w:val="2"/>
      <w:sz w:val="32"/>
      <w:szCs w:val="32"/>
    </w:rPr>
  </w:style>
  <w:style w:type="character" w:customStyle="1" w:styleId="104">
    <w:name w:val="标题 4 字符"/>
    <w:link w:val="5"/>
    <w:qFormat/>
    <w:uiPriority w:val="0"/>
    <w:rPr>
      <w:rFonts w:ascii="Arial" w:hAnsi="Arial" w:eastAsia="黑体"/>
      <w:b/>
      <w:bCs/>
      <w:kern w:val="2"/>
      <w:sz w:val="28"/>
      <w:szCs w:val="28"/>
    </w:rPr>
  </w:style>
  <w:style w:type="character" w:customStyle="1" w:styleId="105">
    <w:name w:val="标题 6 字符"/>
    <w:link w:val="6"/>
    <w:qFormat/>
    <w:uiPriority w:val="0"/>
    <w:rPr>
      <w:rFonts w:ascii="Arial" w:hAnsi="Arial" w:eastAsia="黑体"/>
      <w:b/>
      <w:bCs/>
      <w:sz w:val="24"/>
      <w:szCs w:val="24"/>
    </w:rPr>
  </w:style>
  <w:style w:type="character" w:customStyle="1" w:styleId="106">
    <w:name w:val="标题 7 字符"/>
    <w:link w:val="7"/>
    <w:qFormat/>
    <w:uiPriority w:val="0"/>
    <w:rPr>
      <w:b/>
      <w:bCs/>
      <w:sz w:val="24"/>
      <w:szCs w:val="24"/>
    </w:rPr>
  </w:style>
  <w:style w:type="character" w:customStyle="1" w:styleId="107">
    <w:name w:val="标题 8 字符"/>
    <w:link w:val="8"/>
    <w:qFormat/>
    <w:uiPriority w:val="0"/>
    <w:rPr>
      <w:rFonts w:ascii="Arial" w:hAnsi="Arial" w:eastAsia="黑体"/>
      <w:sz w:val="24"/>
      <w:szCs w:val="24"/>
    </w:rPr>
  </w:style>
  <w:style w:type="character" w:customStyle="1" w:styleId="108">
    <w:name w:val="标题 9 字符"/>
    <w:link w:val="9"/>
    <w:qFormat/>
    <w:uiPriority w:val="0"/>
    <w:rPr>
      <w:rFonts w:ascii="Arial" w:hAnsi="Arial" w:eastAsia="黑体"/>
      <w:sz w:val="21"/>
      <w:szCs w:val="21"/>
    </w:rPr>
  </w:style>
  <w:style w:type="character" w:customStyle="1" w:styleId="109">
    <w:name w:val="批注文字 字符"/>
    <w:link w:val="13"/>
    <w:qFormat/>
    <w:uiPriority w:val="0"/>
    <w:rPr>
      <w:kern w:val="2"/>
      <w:sz w:val="21"/>
      <w:szCs w:val="21"/>
    </w:rPr>
  </w:style>
  <w:style w:type="character" w:customStyle="1" w:styleId="110">
    <w:name w:val="批注主题 字符"/>
    <w:link w:val="39"/>
    <w:qFormat/>
    <w:uiPriority w:val="0"/>
    <w:rPr>
      <w:b/>
      <w:bCs/>
      <w:kern w:val="2"/>
      <w:sz w:val="21"/>
      <w:szCs w:val="24"/>
    </w:rPr>
  </w:style>
  <w:style w:type="character" w:customStyle="1" w:styleId="111">
    <w:name w:val="文档结构图 字符"/>
    <w:link w:val="12"/>
    <w:qFormat/>
    <w:uiPriority w:val="0"/>
    <w:rPr>
      <w:kern w:val="2"/>
      <w:sz w:val="21"/>
      <w:szCs w:val="24"/>
      <w:shd w:val="clear" w:color="auto" w:fill="000080"/>
    </w:rPr>
  </w:style>
  <w:style w:type="character" w:customStyle="1" w:styleId="112">
    <w:name w:val="正文文本 字符"/>
    <w:link w:val="15"/>
    <w:qFormat/>
    <w:uiPriority w:val="0"/>
    <w:rPr>
      <w:kern w:val="2"/>
      <w:sz w:val="21"/>
      <w:szCs w:val="24"/>
    </w:rPr>
  </w:style>
  <w:style w:type="character" w:customStyle="1" w:styleId="113">
    <w:name w:val="正文文本缩进 字符"/>
    <w:link w:val="16"/>
    <w:qFormat/>
    <w:uiPriority w:val="0"/>
    <w:rPr>
      <w:kern w:val="2"/>
      <w:sz w:val="21"/>
      <w:szCs w:val="24"/>
    </w:rPr>
  </w:style>
  <w:style w:type="character" w:customStyle="1" w:styleId="114">
    <w:name w:val="纯文本 字符"/>
    <w:link w:val="20"/>
    <w:qFormat/>
    <w:uiPriority w:val="0"/>
    <w:rPr>
      <w:rFonts w:ascii="Courier New" w:hAnsi="Courier New"/>
      <w:kern w:val="2"/>
      <w:sz w:val="21"/>
    </w:rPr>
  </w:style>
  <w:style w:type="character" w:customStyle="1" w:styleId="115">
    <w:name w:val="正文文本缩进 2 字符"/>
    <w:link w:val="23"/>
    <w:qFormat/>
    <w:uiPriority w:val="0"/>
    <w:rPr>
      <w:kern w:val="2"/>
      <w:sz w:val="21"/>
      <w:szCs w:val="24"/>
    </w:rPr>
  </w:style>
  <w:style w:type="character" w:customStyle="1" w:styleId="116">
    <w:name w:val="脚注文本 字符"/>
    <w:link w:val="29"/>
    <w:qFormat/>
    <w:uiPriority w:val="0"/>
    <w:rPr>
      <w:kern w:val="2"/>
    </w:rPr>
  </w:style>
  <w:style w:type="character" w:customStyle="1" w:styleId="117">
    <w:name w:val="正文文本缩进 3 字符"/>
    <w:link w:val="31"/>
    <w:qFormat/>
    <w:uiPriority w:val="0"/>
    <w:rPr>
      <w:kern w:val="2"/>
      <w:sz w:val="16"/>
      <w:szCs w:val="16"/>
    </w:rPr>
  </w:style>
  <w:style w:type="character" w:customStyle="1" w:styleId="118">
    <w:name w:val="正文文本 2 字符"/>
    <w:link w:val="35"/>
    <w:qFormat/>
    <w:uiPriority w:val="0"/>
    <w:rPr>
      <w:kern w:val="2"/>
      <w:sz w:val="21"/>
    </w:rPr>
  </w:style>
  <w:style w:type="character" w:customStyle="1" w:styleId="119">
    <w:name w:val="HTML 预设格式 字符"/>
    <w:link w:val="36"/>
    <w:qFormat/>
    <w:uiPriority w:val="0"/>
    <w:rPr>
      <w:rFonts w:ascii="Arial" w:hAnsi="Arial"/>
      <w:sz w:val="24"/>
      <w:szCs w:val="24"/>
    </w:rPr>
  </w:style>
  <w:style w:type="character" w:customStyle="1" w:styleId="120">
    <w:name w:val="Char Char26"/>
    <w:qFormat/>
    <w:uiPriority w:val="0"/>
    <w:rPr>
      <w:rFonts w:ascii="Arial" w:hAnsi="Arial" w:eastAsia="黑体"/>
      <w:b/>
      <w:bCs/>
      <w:kern w:val="2"/>
      <w:sz w:val="21"/>
      <w:szCs w:val="32"/>
    </w:rPr>
  </w:style>
  <w:style w:type="character" w:customStyle="1" w:styleId="121">
    <w:name w:val="Char Char17"/>
    <w:qFormat/>
    <w:uiPriority w:val="0"/>
    <w:rPr>
      <w:rFonts w:ascii="Arial" w:hAnsi="Arial" w:eastAsia="黑体"/>
      <w:b/>
      <w:bCs/>
      <w:kern w:val="2"/>
      <w:sz w:val="32"/>
      <w:szCs w:val="32"/>
      <w:lang w:val="en-US" w:eastAsia="zh-CN" w:bidi="ar-SA"/>
    </w:rPr>
  </w:style>
  <w:style w:type="character" w:customStyle="1" w:styleId="122">
    <w:name w:val="Char Char13"/>
    <w:qFormat/>
    <w:uiPriority w:val="0"/>
    <w:rPr>
      <w:rFonts w:ascii="Arial" w:hAnsi="Arial" w:eastAsia="黑体" w:cs="Times New Roman"/>
      <w:b/>
      <w:sz w:val="32"/>
      <w:szCs w:val="20"/>
    </w:rPr>
  </w:style>
  <w:style w:type="character" w:customStyle="1" w:styleId="123">
    <w:name w:val="Char Char11"/>
    <w:qFormat/>
    <w:uiPriority w:val="0"/>
    <w:rPr>
      <w:sz w:val="18"/>
      <w:szCs w:val="18"/>
    </w:rPr>
  </w:style>
  <w:style w:type="character" w:customStyle="1" w:styleId="124">
    <w:name w:val="Char Char7"/>
    <w:qFormat/>
    <w:uiPriority w:val="0"/>
    <w:rPr>
      <w:rFonts w:ascii="Arial" w:hAnsi="Arial" w:eastAsia="黑体"/>
      <w:b/>
      <w:bCs/>
      <w:kern w:val="2"/>
      <w:sz w:val="32"/>
      <w:szCs w:val="32"/>
      <w:lang w:val="en-US" w:eastAsia="zh-CN" w:bidi="ar-SA"/>
    </w:rPr>
  </w:style>
  <w:style w:type="character" w:customStyle="1" w:styleId="125">
    <w:name w:val="Char Char12"/>
    <w:qFormat/>
    <w:uiPriority w:val="0"/>
    <w:rPr>
      <w:sz w:val="18"/>
      <w:szCs w:val="18"/>
    </w:rPr>
  </w:style>
  <w:style w:type="character" w:customStyle="1" w:styleId="126">
    <w:name w:val="标题 1 Char1"/>
    <w:qFormat/>
    <w:uiPriority w:val="0"/>
    <w:rPr>
      <w:rFonts w:eastAsia="宋体"/>
      <w:b/>
      <w:bCs/>
      <w:kern w:val="44"/>
      <w:sz w:val="44"/>
      <w:szCs w:val="44"/>
      <w:lang w:val="en-US" w:eastAsia="zh-CN" w:bidi="ar-SA"/>
    </w:rPr>
  </w:style>
  <w:style w:type="character" w:customStyle="1" w:styleId="127">
    <w:name w:val="Char Char Char"/>
    <w:qFormat/>
    <w:uiPriority w:val="0"/>
    <w:rPr>
      <w:rFonts w:ascii="Arial" w:hAnsi="Arial" w:eastAsia="黑体"/>
      <w:b/>
      <w:bCs/>
      <w:kern w:val="2"/>
      <w:sz w:val="32"/>
      <w:szCs w:val="32"/>
      <w:lang w:val="en-US" w:eastAsia="zh-CN" w:bidi="ar-SA"/>
    </w:rPr>
  </w:style>
  <w:style w:type="character" w:customStyle="1" w:styleId="128">
    <w:name w:val="Char Char14"/>
    <w:qFormat/>
    <w:uiPriority w:val="0"/>
    <w:rPr>
      <w:rFonts w:eastAsia="宋体"/>
      <w:b/>
      <w:kern w:val="44"/>
      <w:sz w:val="44"/>
      <w:lang w:val="en-US" w:eastAsia="zh-CN" w:bidi="ar-SA"/>
    </w:rPr>
  </w:style>
  <w:style w:type="character" w:customStyle="1" w:styleId="129">
    <w:name w:val="Char Char27"/>
    <w:qFormat/>
    <w:uiPriority w:val="0"/>
    <w:rPr>
      <w:rFonts w:ascii="Times New Roman" w:hAnsi="Times New Roman"/>
      <w:b/>
      <w:bCs/>
      <w:kern w:val="44"/>
      <w:sz w:val="44"/>
      <w:szCs w:val="44"/>
    </w:rPr>
  </w:style>
  <w:style w:type="character" w:customStyle="1" w:styleId="130">
    <w:name w:val="Char Char"/>
    <w:qFormat/>
    <w:uiPriority w:val="0"/>
    <w:rPr>
      <w:kern w:val="2"/>
      <w:sz w:val="21"/>
    </w:rPr>
  </w:style>
  <w:style w:type="character" w:customStyle="1" w:styleId="131">
    <w:name w:val="font161"/>
    <w:qFormat/>
    <w:uiPriority w:val="0"/>
    <w:rPr>
      <w:b/>
      <w:bCs/>
      <w:sz w:val="32"/>
      <w:szCs w:val="32"/>
    </w:rPr>
  </w:style>
  <w:style w:type="character" w:customStyle="1" w:styleId="132">
    <w:name w:val="Comment Text Char"/>
    <w:qFormat/>
    <w:uiPriority w:val="0"/>
    <w:rPr>
      <w:rFonts w:ascii="Times New Roman" w:hAnsi="Times New Roman" w:eastAsia="宋体" w:cs="Times New Roman"/>
      <w:sz w:val="20"/>
      <w:szCs w:val="20"/>
    </w:rPr>
  </w:style>
  <w:style w:type="character" w:customStyle="1" w:styleId="133">
    <w:name w:val="Char Char16"/>
    <w:qFormat/>
    <w:uiPriority w:val="0"/>
    <w:rPr>
      <w:rFonts w:ascii="Times New Roman" w:hAnsi="Times New Roman" w:eastAsia="宋体" w:cs="Times New Roman"/>
      <w:sz w:val="18"/>
      <w:szCs w:val="18"/>
    </w:rPr>
  </w:style>
  <w:style w:type="character" w:customStyle="1" w:styleId="134">
    <w:name w:val="南京正文 Char Char"/>
    <w:link w:val="54"/>
    <w:qFormat/>
    <w:uiPriority w:val="0"/>
    <w:rPr>
      <w:rFonts w:ascii="宋体" w:hAnsi="宋体"/>
      <w:sz w:val="24"/>
      <w:szCs w:val="24"/>
    </w:rPr>
  </w:style>
  <w:style w:type="character" w:customStyle="1" w:styleId="135">
    <w:name w:val="Char Char19"/>
    <w:qFormat/>
    <w:uiPriority w:val="0"/>
    <w:rPr>
      <w:rFonts w:ascii="黑体" w:hAnsi="Courier New" w:eastAsia="黑体" w:cs="Times New Roman"/>
      <w:szCs w:val="20"/>
    </w:rPr>
  </w:style>
  <w:style w:type="character" w:customStyle="1" w:styleId="136">
    <w:name w:val="Char Char2"/>
    <w:qFormat/>
    <w:uiPriority w:val="0"/>
    <w:rPr>
      <w:rFonts w:eastAsia="宋体"/>
      <w:kern w:val="2"/>
      <w:sz w:val="21"/>
      <w:szCs w:val="24"/>
      <w:lang w:val="en-US" w:eastAsia="zh-CN" w:bidi="ar-SA"/>
    </w:rPr>
  </w:style>
  <w:style w:type="character" w:customStyle="1" w:styleId="137">
    <w:name w:val="Heading 2 Char"/>
    <w:qFormat/>
    <w:uiPriority w:val="0"/>
    <w:rPr>
      <w:rFonts w:ascii="Arial" w:hAnsi="Arial" w:eastAsia="宋体"/>
      <w:b/>
      <w:kern w:val="2"/>
      <w:sz w:val="28"/>
      <w:lang w:val="en-US" w:eastAsia="zh-CN" w:bidi="ar-SA"/>
    </w:rPr>
  </w:style>
  <w:style w:type="character" w:customStyle="1" w:styleId="138">
    <w:name w:val="Char Char9"/>
    <w:qFormat/>
    <w:uiPriority w:val="0"/>
    <w:rPr>
      <w:rFonts w:ascii="Times New Roman" w:hAnsi="Times New Roman" w:eastAsia="宋体" w:cs="Times New Roman"/>
      <w:szCs w:val="20"/>
    </w:rPr>
  </w:style>
  <w:style w:type="character" w:customStyle="1" w:styleId="139">
    <w:name w:val="aa1"/>
    <w:qFormat/>
    <w:uiPriority w:val="0"/>
    <w:rPr>
      <w:rFonts w:hint="eastAsia" w:ascii="宋体" w:hAnsi="宋体" w:eastAsia="宋体"/>
      <w:sz w:val="18"/>
    </w:rPr>
  </w:style>
  <w:style w:type="character" w:customStyle="1" w:styleId="140">
    <w:name w:val="Char Char8"/>
    <w:qFormat/>
    <w:uiPriority w:val="0"/>
    <w:rPr>
      <w:rFonts w:ascii="Arial" w:hAnsi="Arial" w:eastAsia="黑体"/>
      <w:b/>
      <w:bCs/>
      <w:kern w:val="2"/>
      <w:sz w:val="32"/>
      <w:szCs w:val="32"/>
      <w:lang w:val="en-US" w:eastAsia="zh-CN" w:bidi="ar-SA"/>
    </w:rPr>
  </w:style>
  <w:style w:type="character" w:customStyle="1" w:styleId="141">
    <w:name w:val="font01"/>
    <w:qFormat/>
    <w:uiPriority w:val="0"/>
    <w:rPr>
      <w:rFonts w:hint="eastAsia" w:ascii="宋体" w:hAnsi="宋体" w:eastAsia="宋体"/>
      <w:b/>
      <w:bCs/>
      <w:color w:val="FF0000"/>
      <w:sz w:val="20"/>
      <w:szCs w:val="20"/>
      <w:u w:val="none"/>
    </w:rPr>
  </w:style>
  <w:style w:type="character" w:customStyle="1" w:styleId="142">
    <w:name w:val="批注文字 Char1"/>
    <w:semiHidden/>
    <w:qFormat/>
    <w:uiPriority w:val="0"/>
    <w:rPr>
      <w:kern w:val="2"/>
      <w:sz w:val="21"/>
      <w:szCs w:val="21"/>
    </w:rPr>
  </w:style>
  <w:style w:type="character" w:customStyle="1" w:styleId="143">
    <w:name w:val="正文文本缩进 Char1"/>
    <w:semiHidden/>
    <w:qFormat/>
    <w:uiPriority w:val="0"/>
    <w:rPr>
      <w:kern w:val="2"/>
      <w:sz w:val="21"/>
      <w:szCs w:val="21"/>
    </w:rPr>
  </w:style>
  <w:style w:type="character" w:customStyle="1" w:styleId="144">
    <w:name w:val="正文文本 Char1"/>
    <w:semiHidden/>
    <w:qFormat/>
    <w:uiPriority w:val="0"/>
    <w:rPr>
      <w:kern w:val="2"/>
      <w:sz w:val="21"/>
      <w:szCs w:val="21"/>
    </w:rPr>
  </w:style>
  <w:style w:type="character" w:customStyle="1" w:styleId="145">
    <w:name w:val="正文文本缩进 2 Char1"/>
    <w:semiHidden/>
    <w:qFormat/>
    <w:uiPriority w:val="0"/>
    <w:rPr>
      <w:kern w:val="2"/>
      <w:sz w:val="21"/>
      <w:szCs w:val="21"/>
    </w:rPr>
  </w:style>
  <w:style w:type="character" w:customStyle="1" w:styleId="146">
    <w:name w:val="正文文本 2 Char1"/>
    <w:semiHidden/>
    <w:qFormat/>
    <w:uiPriority w:val="0"/>
    <w:rPr>
      <w:kern w:val="2"/>
      <w:sz w:val="21"/>
      <w:szCs w:val="21"/>
    </w:rPr>
  </w:style>
  <w:style w:type="character" w:customStyle="1" w:styleId="147">
    <w:name w:val="纯文本 Char1"/>
    <w:semiHidden/>
    <w:qFormat/>
    <w:uiPriority w:val="0"/>
    <w:rPr>
      <w:rFonts w:ascii="宋体" w:hAnsi="Courier New" w:cs="Courier New"/>
      <w:kern w:val="2"/>
      <w:sz w:val="21"/>
      <w:szCs w:val="21"/>
    </w:rPr>
  </w:style>
  <w:style w:type="character" w:customStyle="1" w:styleId="148">
    <w:name w:val="font31"/>
    <w:basedOn w:val="41"/>
    <w:qFormat/>
    <w:uiPriority w:val="0"/>
    <w:rPr>
      <w:rFonts w:hint="eastAsia" w:ascii="宋体" w:hAnsi="宋体" w:eastAsia="宋体" w:cs="宋体"/>
      <w:color w:val="000000"/>
      <w:sz w:val="20"/>
      <w:szCs w:val="20"/>
      <w:u w:val="none"/>
    </w:rPr>
  </w:style>
  <w:style w:type="character" w:customStyle="1" w:styleId="149">
    <w:name w:val="font11"/>
    <w:basedOn w:val="41"/>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76</Pages>
  <Words>5801</Words>
  <Characters>33071</Characters>
  <Lines>275</Lines>
  <Paragraphs>77</Paragraphs>
  <TotalTime>3</TotalTime>
  <ScaleCrop>false</ScaleCrop>
  <LinksUpToDate>false</LinksUpToDate>
  <CharactersWithSpaces>38795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2018-04-11T09:06:00Z</dcterms:created>
  <dc:creator>微软用户</dc:creator>
  <cp:lastModifiedBy>MYL</cp:lastModifiedBy>
  <cp:lastPrinted>2018-04-16T09:12:00Z</cp:lastPrinted>
  <dcterms:modified xsi:type="dcterms:W3CDTF">2020-07-13T09:03:52Z</dcterms:modified>
  <dc:title>_</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