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161" w:firstLineChars="50"/>
        <w:jc w:val="center"/>
        <w:rPr>
          <w:rFonts w:ascii="宋体" w:cs="宋体"/>
          <w:b/>
          <w:kern w:val="0"/>
          <w:sz w:val="32"/>
          <w:szCs w:val="30"/>
        </w:rPr>
      </w:pPr>
      <w:r>
        <w:rPr>
          <w:rFonts w:hint="eastAsia" w:ascii="宋体" w:hAnsi="宋体" w:cs="宋体"/>
          <w:b/>
          <w:kern w:val="0"/>
          <w:sz w:val="32"/>
          <w:szCs w:val="30"/>
        </w:rPr>
        <w:t>中建二局一公司陕西分公司碧桂园·</w:t>
      </w:r>
      <w:r>
        <w:rPr>
          <w:rFonts w:hint="eastAsia" w:ascii="宋体" w:hAnsi="宋体" w:cs="宋体"/>
          <w:b/>
          <w:kern w:val="0"/>
          <w:sz w:val="32"/>
          <w:szCs w:val="30"/>
          <w:lang w:val="en-US" w:eastAsia="zh-CN"/>
        </w:rPr>
        <w:t xml:space="preserve">天麓西苑总承包工程    </w:t>
      </w:r>
      <w:r>
        <w:rPr>
          <w:rFonts w:hint="eastAsia" w:ascii="宋体" w:hAnsi="宋体" w:cs="宋体"/>
          <w:b/>
          <w:kern w:val="0"/>
          <w:sz w:val="32"/>
          <w:szCs w:val="30"/>
        </w:rPr>
        <w:t>招 标 公 告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为满足中建二局一公司陕西分公司碧桂园·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天麓西苑</w:t>
      </w:r>
      <w:r>
        <w:rPr>
          <w:rFonts w:hint="eastAsia" w:ascii="宋体" w:hAnsi="宋体"/>
          <w:kern w:val="0"/>
          <w:sz w:val="28"/>
          <w:szCs w:val="28"/>
        </w:rPr>
        <w:t>生产需要，现就</w:t>
      </w:r>
      <w:r>
        <w:rPr>
          <w:rFonts w:hint="eastAsia" w:ascii="宋体" w:hAnsi="宋体"/>
          <w:kern w:val="0"/>
          <w:sz w:val="28"/>
          <w:szCs w:val="28"/>
          <w:u w:val="single"/>
          <w:lang w:val="en-US" w:eastAsia="zh-CN"/>
        </w:rPr>
        <w:t>装卸工服务</w:t>
      </w:r>
      <w:r>
        <w:rPr>
          <w:rFonts w:hint="eastAsia" w:ascii="宋体" w:hAnsi="宋体"/>
          <w:kern w:val="0"/>
          <w:sz w:val="28"/>
          <w:szCs w:val="28"/>
        </w:rPr>
        <w:t>进行公开招标，诚邀合格的投标人参与报名，具体要求如下：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hint="default" w:ascii="宋体" w:hAnsi="宋体"/>
          <w:kern w:val="0"/>
          <w:sz w:val="28"/>
          <w:szCs w:val="28"/>
          <w:lang w:val="en-US" w:eastAsia="zh-CN"/>
        </w:rPr>
      </w:pPr>
      <w:r>
        <w:rPr>
          <w:rFonts w:ascii="宋体" w:hAnsi="宋体"/>
          <w:kern w:val="0"/>
          <w:sz w:val="28"/>
          <w:szCs w:val="28"/>
        </w:rPr>
        <w:t>1</w:t>
      </w:r>
      <w:r>
        <w:rPr>
          <w:rFonts w:hint="eastAsia" w:ascii="宋体" w:hAnsi="宋体"/>
          <w:kern w:val="0"/>
          <w:sz w:val="28"/>
          <w:szCs w:val="28"/>
        </w:rPr>
        <w:t>、招标组织：中建二局一公司陕西分公司碧桂园·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天麓西苑项目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ascii="宋体" w:hAnsi="宋体"/>
          <w:kern w:val="0"/>
          <w:sz w:val="28"/>
          <w:szCs w:val="28"/>
        </w:rPr>
        <w:t>2</w:t>
      </w:r>
      <w:r>
        <w:rPr>
          <w:rFonts w:hint="eastAsia" w:ascii="宋体" w:hAnsi="宋体"/>
          <w:kern w:val="0"/>
          <w:sz w:val="28"/>
          <w:szCs w:val="28"/>
        </w:rPr>
        <w:t>、招标范围：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河南地区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3、项目地址：</w:t>
      </w:r>
      <w:r>
        <w:rPr>
          <w:rFonts w:hint="eastAsia"/>
          <w:sz w:val="28"/>
          <w:szCs w:val="28"/>
          <w:lang w:val="en-US" w:eastAsia="zh-CN"/>
        </w:rPr>
        <w:t>商丘市示范区中州路与春华路交叉口西北角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4、项目规模：建筑面积约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106393.07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㎡</w:t>
      </w:r>
      <w:r>
        <w:rPr>
          <w:rFonts w:hint="eastAsia"/>
          <w:sz w:val="28"/>
          <w:szCs w:val="28"/>
        </w:rPr>
        <w:t> </w:t>
      </w:r>
    </w:p>
    <w:p>
      <w:pPr>
        <w:widowControl/>
        <w:shd w:val="clear" w:color="auto" w:fill="FFFFFF"/>
        <w:spacing w:line="500" w:lineRule="exact"/>
        <w:ind w:left="2519" w:leftChars="266" w:hanging="1960" w:hangingChars="7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</w:rPr>
        <w:t>5、招标内容：中建二局一公司陕西分公司碧桂园·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天麓西苑生产所</w:t>
      </w:r>
      <w:r>
        <w:rPr>
          <w:rFonts w:hint="eastAsia"/>
          <w:sz w:val="28"/>
          <w:szCs w:val="28"/>
          <w:lang w:val="en-US" w:eastAsia="zh-CN"/>
        </w:rPr>
        <w:t>需</w:t>
      </w:r>
      <w:r>
        <w:rPr>
          <w:rFonts w:hint="eastAsia"/>
          <w:sz w:val="28"/>
          <w:szCs w:val="28"/>
          <w:u w:val="single"/>
          <w:lang w:val="en-US" w:eastAsia="zh-CN"/>
        </w:rPr>
        <w:t>装卸工服务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6、报价依据： 详情待报名资格审查通过后见招标文件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7、付款方式： 详情待报名资格审查通过后见招标文件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二、投标人资格要求</w:t>
      </w:r>
    </w:p>
    <w:p>
      <w:pPr>
        <w:spacing w:before="156" w:beforeLines="50" w:after="156" w:afterLines="50" w:line="560" w:lineRule="exact"/>
        <w:outlineLvl w:val="2"/>
        <w:rPr>
          <w:rFonts w:ascii="宋体" w:cs="Calibri"/>
          <w:bCs/>
          <w:sz w:val="28"/>
          <w:szCs w:val="28"/>
        </w:rPr>
      </w:pPr>
      <w:bookmarkStart w:id="0" w:name="_Toc407185215"/>
      <w:bookmarkStart w:id="1" w:name="_Toc396294859"/>
      <w:bookmarkStart w:id="2" w:name="_Toc396288067"/>
      <w:bookmarkStart w:id="3" w:name="_Toc403051837"/>
      <w:r>
        <w:rPr>
          <w:rFonts w:ascii="宋体" w:hAnsi="宋体" w:cs="Calibri"/>
          <w:bCs/>
          <w:sz w:val="28"/>
          <w:szCs w:val="28"/>
        </w:rPr>
        <w:t>1</w:t>
      </w:r>
      <w:r>
        <w:rPr>
          <w:rFonts w:hint="eastAsia" w:ascii="宋体" w:hAnsi="宋体" w:cs="Calibri"/>
          <w:bCs/>
          <w:sz w:val="28"/>
          <w:szCs w:val="28"/>
        </w:rPr>
        <w:t>、具备法律主体资格，具有独立订立及履行合同的能力。</w:t>
      </w:r>
      <w:bookmarkEnd w:id="0"/>
      <w:bookmarkEnd w:id="1"/>
      <w:bookmarkEnd w:id="2"/>
      <w:bookmarkEnd w:id="3"/>
    </w:p>
    <w:p>
      <w:pPr>
        <w:spacing w:before="120" w:after="120" w:line="560" w:lineRule="exact"/>
        <w:ind w:left="992" w:hanging="992"/>
        <w:outlineLvl w:val="2"/>
        <w:rPr>
          <w:rFonts w:ascii="宋体" w:cs="Calibri"/>
          <w:bCs/>
          <w:kern w:val="0"/>
          <w:sz w:val="28"/>
          <w:szCs w:val="28"/>
        </w:rPr>
      </w:pPr>
      <w:bookmarkStart w:id="4" w:name="_Toc407185216"/>
      <w:r>
        <w:rPr>
          <w:rFonts w:ascii="宋体" w:hAnsi="宋体" w:cs="Calibri"/>
          <w:bCs/>
          <w:kern w:val="0"/>
          <w:sz w:val="28"/>
          <w:szCs w:val="28"/>
        </w:rPr>
        <w:t>2</w:t>
      </w:r>
      <w:r>
        <w:rPr>
          <w:rFonts w:hint="eastAsia" w:ascii="宋体" w:hAnsi="宋体" w:cs="Calibri"/>
          <w:bCs/>
          <w:kern w:val="0"/>
          <w:sz w:val="28"/>
          <w:szCs w:val="28"/>
        </w:rPr>
        <w:t>、具备</w:t>
      </w:r>
      <w:r>
        <w:rPr>
          <w:rFonts w:hint="eastAsia" w:ascii="宋体" w:hAnsi="宋体" w:cs="Calibri"/>
          <w:bCs/>
          <w:kern w:val="0"/>
          <w:sz w:val="28"/>
          <w:szCs w:val="28"/>
          <w:lang w:val="en-US" w:eastAsia="zh-CN"/>
        </w:rPr>
        <w:t>小规模纳税人/一般纳税人</w:t>
      </w:r>
      <w:r>
        <w:rPr>
          <w:rFonts w:hint="eastAsia" w:ascii="宋体" w:hAnsi="宋体" w:cs="Calibri"/>
          <w:bCs/>
          <w:kern w:val="0"/>
          <w:sz w:val="28"/>
          <w:szCs w:val="28"/>
        </w:rPr>
        <w:t>资格，可开具增值税专用发票。</w:t>
      </w:r>
      <w:bookmarkEnd w:id="4"/>
    </w:p>
    <w:p>
      <w:pPr>
        <w:spacing w:before="120" w:after="120" w:line="560" w:lineRule="exact"/>
        <w:outlineLvl w:val="2"/>
        <w:rPr>
          <w:rFonts w:ascii="宋体" w:cs="Calibri"/>
          <w:bCs/>
          <w:kern w:val="0"/>
          <w:sz w:val="28"/>
          <w:szCs w:val="28"/>
        </w:rPr>
      </w:pPr>
      <w:bookmarkStart w:id="5" w:name="_Toc396288068"/>
      <w:bookmarkStart w:id="6" w:name="_Toc403051838"/>
      <w:bookmarkStart w:id="7" w:name="_Toc396294860"/>
      <w:bookmarkStart w:id="8" w:name="_Toc407185217"/>
      <w:r>
        <w:rPr>
          <w:rFonts w:ascii="宋体" w:hAnsi="宋体" w:cs="Calibri"/>
          <w:bCs/>
          <w:kern w:val="0"/>
          <w:sz w:val="28"/>
          <w:szCs w:val="28"/>
        </w:rPr>
        <w:t>3</w:t>
      </w:r>
      <w:r>
        <w:rPr>
          <w:rFonts w:hint="eastAsia" w:ascii="宋体" w:hAnsi="宋体" w:cs="Calibri"/>
          <w:bCs/>
          <w:kern w:val="0"/>
          <w:sz w:val="28"/>
          <w:szCs w:val="28"/>
        </w:rPr>
        <w:t>、具备国家有关部门、行业或公司要求必须取得的质量、计量、安全、环保认证及其他经营许可；在国家有关部门和行业的监督检查中没有不良记录；与中建二局及下属各分子公司没有不良合作记录。</w:t>
      </w:r>
      <w:bookmarkEnd w:id="5"/>
      <w:bookmarkEnd w:id="6"/>
      <w:bookmarkEnd w:id="7"/>
      <w:bookmarkEnd w:id="8"/>
    </w:p>
    <w:p>
      <w:pPr>
        <w:spacing w:before="120" w:after="120" w:line="560" w:lineRule="exact"/>
        <w:outlineLvl w:val="2"/>
        <w:rPr>
          <w:rFonts w:ascii="宋体" w:cs="Calibri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9" w:name="_Toc396294861"/>
      <w:bookmarkStart w:id="10" w:name="_Toc403051839"/>
      <w:bookmarkStart w:id="11" w:name="_Toc396288069"/>
      <w:bookmarkStart w:id="12" w:name="_Toc407185218"/>
      <w:r>
        <w:rPr>
          <w:rFonts w:ascii="宋体" w:hAnsi="宋体" w:cs="Calibri"/>
          <w:bCs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Calibri"/>
          <w:bCs/>
          <w:color w:val="000000"/>
          <w:kern w:val="0"/>
          <w:sz w:val="28"/>
          <w:szCs w:val="28"/>
        </w:rPr>
        <w:t>、具有一定的经营规模和服务能</w:t>
      </w:r>
      <w:r>
        <w:rPr>
          <w:rFonts w:hint="eastAsia" w:ascii="宋体" w:hAnsi="宋体" w:cs="Calibri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力，注册资金达到</w:t>
      </w:r>
      <w:r>
        <w:rPr>
          <w:rFonts w:hint="eastAsia" w:ascii="宋体" w:hAnsi="宋体" w:cs="Calibri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宋体" w:hAnsi="宋体" w:cs="Calibri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万以上。</w:t>
      </w:r>
      <w:bookmarkEnd w:id="9"/>
      <w:bookmarkEnd w:id="10"/>
      <w:bookmarkEnd w:id="11"/>
      <w:bookmarkEnd w:id="12"/>
    </w:p>
    <w:p>
      <w:pPr>
        <w:spacing w:before="120" w:after="120" w:line="560" w:lineRule="exact"/>
        <w:ind w:left="992" w:hanging="992"/>
        <w:outlineLvl w:val="2"/>
        <w:rPr>
          <w:rFonts w:ascii="宋体" w:cs="Calibri"/>
          <w:bCs/>
          <w:kern w:val="0"/>
          <w:sz w:val="28"/>
          <w:szCs w:val="28"/>
        </w:rPr>
      </w:pPr>
      <w:bookmarkStart w:id="13" w:name="_Toc407185219"/>
      <w:bookmarkStart w:id="14" w:name="_Toc396288070"/>
      <w:bookmarkStart w:id="15" w:name="_Toc396294862"/>
      <w:bookmarkStart w:id="16" w:name="_Toc403051840"/>
      <w:r>
        <w:rPr>
          <w:rFonts w:ascii="宋体" w:hAnsi="宋体" w:cs="Calibri"/>
          <w:bCs/>
          <w:kern w:val="0"/>
          <w:sz w:val="28"/>
          <w:szCs w:val="28"/>
        </w:rPr>
        <w:t>5</w:t>
      </w:r>
      <w:r>
        <w:rPr>
          <w:rFonts w:hint="eastAsia" w:ascii="宋体" w:hAnsi="宋体" w:cs="Calibri"/>
          <w:bCs/>
          <w:kern w:val="0"/>
          <w:sz w:val="28"/>
          <w:szCs w:val="28"/>
        </w:rPr>
        <w:t>、具有良好的商业信誉和健全的财务会计制度。</w:t>
      </w:r>
      <w:bookmarkEnd w:id="13"/>
      <w:bookmarkEnd w:id="14"/>
      <w:bookmarkEnd w:id="15"/>
      <w:bookmarkEnd w:id="16"/>
    </w:p>
    <w:p>
      <w:pPr>
        <w:spacing w:before="156" w:beforeLines="50" w:after="156" w:afterLines="50" w:line="560" w:lineRule="exact"/>
        <w:outlineLvl w:val="2"/>
        <w:rPr>
          <w:rFonts w:ascii="宋体" w:cs="Calibri"/>
          <w:bCs/>
          <w:sz w:val="28"/>
          <w:szCs w:val="28"/>
        </w:rPr>
      </w:pPr>
      <w:r>
        <w:rPr>
          <w:rFonts w:ascii="宋体" w:hAnsi="宋体" w:cs="Calibri"/>
          <w:bCs/>
          <w:sz w:val="28"/>
          <w:szCs w:val="28"/>
        </w:rPr>
        <w:t>6</w:t>
      </w:r>
      <w:r>
        <w:rPr>
          <w:rFonts w:hint="eastAsia" w:ascii="宋体" w:hAnsi="宋体" w:cs="Calibri"/>
          <w:bCs/>
          <w:sz w:val="28"/>
          <w:szCs w:val="28"/>
        </w:rPr>
        <w:t>、满足以上要求且经中建二局一公司评标专家小组审批通过的分供方。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</w:t>
      </w:r>
      <w:r>
        <w:rPr>
          <w:rFonts w:hint="eastAsia" w:ascii="宋体" w:hAnsi="宋体"/>
          <w:kern w:val="0"/>
          <w:sz w:val="28"/>
          <w:szCs w:val="28"/>
        </w:rPr>
        <w:t>、报名时间：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截止</w:t>
      </w:r>
      <w:r>
        <w:rPr>
          <w:rFonts w:ascii="宋体" w:hAnsi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，逾期</w:t>
      </w:r>
      <w:r>
        <w:rPr>
          <w:rFonts w:hint="eastAsia" w:ascii="宋体" w:hAnsi="宋体"/>
          <w:kern w:val="0"/>
          <w:sz w:val="28"/>
          <w:szCs w:val="28"/>
        </w:rPr>
        <w:t>不再接受投标单位的报名。</w:t>
      </w:r>
      <w:bookmarkStart w:id="17" w:name="_GoBack"/>
      <w:bookmarkEnd w:id="17"/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</w:t>
      </w:r>
      <w:r>
        <w:rPr>
          <w:rFonts w:hint="eastAsia" w:ascii="宋体" w:hAnsi="宋体"/>
          <w:kern w:val="0"/>
          <w:sz w:val="28"/>
          <w:szCs w:val="28"/>
        </w:rPr>
        <w:t>、报名方式：采取</w:t>
      </w:r>
      <w:r>
        <w:rPr>
          <w:rFonts w:hint="eastAsia" w:ascii="宋体" w:hAnsi="宋体"/>
          <w:b/>
          <w:kern w:val="0"/>
          <w:sz w:val="28"/>
          <w:szCs w:val="28"/>
        </w:rPr>
        <w:t>网上报名方式</w:t>
      </w:r>
      <w:r>
        <w:rPr>
          <w:rFonts w:hint="eastAsia" w:ascii="宋体" w:hAnsi="宋体"/>
          <w:kern w:val="0"/>
          <w:sz w:val="28"/>
          <w:szCs w:val="28"/>
        </w:rPr>
        <w:t>，通过“云筑网”上进行报名（网址</w:t>
      </w:r>
      <w:r>
        <w:rPr>
          <w:rFonts w:ascii="宋体" w:hAnsi="宋体"/>
          <w:kern w:val="0"/>
          <w:sz w:val="28"/>
          <w:szCs w:val="28"/>
        </w:rPr>
        <w:t>http://www.yzw.cn/</w:t>
      </w:r>
      <w:r>
        <w:rPr>
          <w:rFonts w:hint="eastAsia" w:ascii="宋体" w:hAnsi="宋体"/>
          <w:kern w:val="0"/>
          <w:sz w:val="28"/>
          <w:szCs w:val="28"/>
        </w:rPr>
        <w:t>），不接受其他方式报名。说明：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fldChar w:fldCharType="begin"/>
      </w:r>
      <w:r>
        <w:rPr>
          <w:rFonts w:ascii="宋体" w:hAnsi="宋体"/>
          <w:kern w:val="0"/>
          <w:sz w:val="28"/>
          <w:szCs w:val="28"/>
        </w:rPr>
        <w:instrText xml:space="preserve"> = 1 \* GB3 \* MERGEFORMAT </w:instrText>
      </w:r>
      <w:r>
        <w:rPr>
          <w:rFonts w:ascii="宋体" w:hAnsi="宋体"/>
          <w:kern w:val="0"/>
          <w:sz w:val="28"/>
          <w:szCs w:val="28"/>
        </w:rPr>
        <w:fldChar w:fldCharType="separate"/>
      </w:r>
      <w:r>
        <w:rPr>
          <w:rFonts w:hint="eastAsia" w:ascii="宋体" w:hAnsi="宋体"/>
        </w:rPr>
        <w:t>①</w:t>
      </w:r>
      <w:r>
        <w:rPr>
          <w:rFonts w:ascii="宋体" w:hAnsi="宋体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kern w:val="0"/>
          <w:sz w:val="28"/>
          <w:szCs w:val="28"/>
        </w:rPr>
        <w:t>已在“云筑网”完成正式分供方注册的投标人，直接登录“云筑网”（网址</w:t>
      </w:r>
      <w:r>
        <w:rPr>
          <w:rFonts w:ascii="宋体" w:hAnsi="宋体"/>
          <w:kern w:val="0"/>
          <w:sz w:val="28"/>
          <w:szCs w:val="28"/>
        </w:rPr>
        <w:t>http://www.yzw.cn/</w:t>
      </w:r>
      <w:r>
        <w:rPr>
          <w:rFonts w:hint="eastAsia" w:ascii="宋体" w:hAnsi="宋体"/>
          <w:kern w:val="0"/>
          <w:sz w:val="28"/>
          <w:szCs w:val="28"/>
        </w:rPr>
        <w:t>）输入用户名和密码，成功登录后签收招标公告并点击报名；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宋体"/>
          <w:b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fldChar w:fldCharType="begin"/>
      </w:r>
      <w:r>
        <w:rPr>
          <w:rFonts w:ascii="宋体" w:hAnsi="宋体"/>
          <w:kern w:val="0"/>
          <w:sz w:val="28"/>
          <w:szCs w:val="28"/>
        </w:rPr>
        <w:instrText xml:space="preserve"> = 2 \* GB3 \* MERGEFORMAT </w:instrText>
      </w:r>
      <w:r>
        <w:rPr>
          <w:rFonts w:ascii="宋体" w:hAnsi="宋体"/>
          <w:kern w:val="0"/>
          <w:sz w:val="28"/>
          <w:szCs w:val="28"/>
        </w:rPr>
        <w:fldChar w:fldCharType="separate"/>
      </w:r>
      <w:r>
        <w:rPr>
          <w:rFonts w:hint="eastAsia" w:ascii="宋体" w:hAnsi="宋体"/>
        </w:rPr>
        <w:t>②</w:t>
      </w:r>
      <w:r>
        <w:rPr>
          <w:rFonts w:ascii="宋体" w:hAnsi="宋体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kern w:val="0"/>
          <w:sz w:val="28"/>
          <w:szCs w:val="28"/>
        </w:rPr>
        <w:t>未在“云筑网”注册的投标人，需先登录“云筑网”（网址</w:t>
      </w:r>
      <w:r>
        <w:rPr>
          <w:rFonts w:ascii="宋体" w:hAnsi="宋体"/>
          <w:kern w:val="0"/>
          <w:sz w:val="28"/>
          <w:szCs w:val="28"/>
        </w:rPr>
        <w:t>http://www.yzw.cn/</w:t>
      </w:r>
      <w:r>
        <w:rPr>
          <w:rFonts w:hint="eastAsia" w:ascii="宋体" w:hAnsi="宋体"/>
          <w:kern w:val="0"/>
          <w:sz w:val="28"/>
          <w:szCs w:val="28"/>
        </w:rPr>
        <w:t>）网页注册成功后，再行报名。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spacing w:line="50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fldChar w:fldCharType="begin"/>
      </w:r>
      <w:r>
        <w:rPr>
          <w:rFonts w:ascii="宋体" w:hAnsi="宋体"/>
          <w:kern w:val="0"/>
          <w:sz w:val="28"/>
          <w:szCs w:val="28"/>
        </w:rPr>
        <w:instrText xml:space="preserve"> = 1 \* GB3 \* MERGEFORMAT </w:instrText>
      </w:r>
      <w:r>
        <w:rPr>
          <w:rFonts w:ascii="宋体" w:hAnsi="宋体"/>
          <w:kern w:val="0"/>
          <w:sz w:val="28"/>
          <w:szCs w:val="28"/>
        </w:rPr>
        <w:fldChar w:fldCharType="separate"/>
      </w:r>
      <w:r>
        <w:rPr>
          <w:rFonts w:hint="eastAsia" w:ascii="宋体" w:hAnsi="宋体"/>
        </w:rPr>
        <w:t>①</w:t>
      </w:r>
      <w:r>
        <w:rPr>
          <w:rFonts w:ascii="宋体" w:hAnsi="宋体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kern w:val="0"/>
          <w:sz w:val="28"/>
          <w:szCs w:val="28"/>
        </w:rPr>
        <w:t>《企业情况表》</w:t>
      </w:r>
      <w:r>
        <w:rPr>
          <w:rFonts w:ascii="宋体" w:hAnsi="宋体"/>
          <w:kern w:val="0"/>
          <w:sz w:val="28"/>
          <w:szCs w:val="28"/>
        </w:rPr>
        <w:t>(</w:t>
      </w:r>
      <w:r>
        <w:rPr>
          <w:rFonts w:hint="eastAsia" w:ascii="宋体" w:hAnsi="宋体"/>
          <w:kern w:val="0"/>
          <w:sz w:val="28"/>
          <w:szCs w:val="28"/>
        </w:rPr>
        <w:t>具体详见附表</w:t>
      </w:r>
      <w:r>
        <w:rPr>
          <w:rFonts w:ascii="宋体" w:hAnsi="宋体"/>
          <w:kern w:val="0"/>
          <w:sz w:val="28"/>
          <w:szCs w:val="28"/>
        </w:rPr>
        <w:t>1)</w:t>
      </w:r>
      <w:r>
        <w:rPr>
          <w:rFonts w:hint="eastAsia" w:ascii="宋体" w:hAnsi="宋体"/>
          <w:kern w:val="0"/>
          <w:sz w:val="28"/>
          <w:szCs w:val="28"/>
        </w:rPr>
        <w:t>；</w:t>
      </w:r>
      <w:r>
        <w:rPr>
          <w:rFonts w:ascii="宋体" w:hAnsi="宋体"/>
          <w:kern w:val="0"/>
          <w:sz w:val="28"/>
          <w:szCs w:val="28"/>
        </w:rPr>
        <w:t xml:space="preserve">            </w:t>
      </w:r>
    </w:p>
    <w:p>
      <w:pPr>
        <w:widowControl/>
        <w:shd w:val="clear" w:color="auto" w:fill="FFFFFF"/>
        <w:spacing w:line="500" w:lineRule="exac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fldChar w:fldCharType="begin"/>
      </w:r>
      <w:r>
        <w:rPr>
          <w:rFonts w:ascii="宋体" w:hAnsi="宋体"/>
          <w:kern w:val="0"/>
          <w:sz w:val="28"/>
          <w:szCs w:val="28"/>
        </w:rPr>
        <w:instrText xml:space="preserve"> = 2 \* GB3 \* MERGEFORMAT </w:instrText>
      </w:r>
      <w:r>
        <w:rPr>
          <w:rFonts w:ascii="宋体" w:hAnsi="宋体"/>
          <w:kern w:val="0"/>
          <w:sz w:val="28"/>
          <w:szCs w:val="28"/>
        </w:rPr>
        <w:fldChar w:fldCharType="separate"/>
      </w:r>
      <w:r>
        <w:rPr>
          <w:rFonts w:hint="eastAsia" w:ascii="宋体" w:hAnsi="宋体"/>
        </w:rPr>
        <w:t>②</w:t>
      </w:r>
      <w:r>
        <w:rPr>
          <w:rFonts w:ascii="宋体" w:hAnsi="宋体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spacing w:line="500" w:lineRule="exac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fldChar w:fldCharType="begin"/>
      </w:r>
      <w:r>
        <w:rPr>
          <w:rFonts w:ascii="宋体" w:hAnsi="宋体"/>
          <w:kern w:val="0"/>
          <w:sz w:val="28"/>
          <w:szCs w:val="28"/>
        </w:rPr>
        <w:instrText xml:space="preserve"> = 3 \* GB3 \* MERGEFORMAT </w:instrText>
      </w:r>
      <w:r>
        <w:rPr>
          <w:rFonts w:ascii="宋体" w:hAnsi="宋体"/>
          <w:kern w:val="0"/>
          <w:sz w:val="28"/>
          <w:szCs w:val="28"/>
        </w:rPr>
        <w:fldChar w:fldCharType="separate"/>
      </w:r>
      <w:r>
        <w:rPr>
          <w:rFonts w:hint="eastAsia" w:ascii="宋体" w:hAnsi="宋体"/>
        </w:rPr>
        <w:t>③</w:t>
      </w:r>
      <w:r>
        <w:rPr>
          <w:rFonts w:ascii="宋体" w:hAnsi="宋体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kern w:val="0"/>
          <w:sz w:val="28"/>
          <w:szCs w:val="28"/>
        </w:rPr>
        <w:t>组织机构代码证复印件；</w:t>
      </w:r>
    </w:p>
    <w:p>
      <w:pPr>
        <w:widowControl/>
        <w:shd w:val="clear" w:color="auto" w:fill="FFFFFF"/>
        <w:spacing w:line="500" w:lineRule="exac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fldChar w:fldCharType="begin"/>
      </w:r>
      <w:r>
        <w:rPr>
          <w:rFonts w:ascii="宋体" w:hAnsi="宋体"/>
          <w:kern w:val="0"/>
          <w:sz w:val="28"/>
          <w:szCs w:val="28"/>
        </w:rPr>
        <w:instrText xml:space="preserve"> = 4 \* GB3 \* MERGEFORMAT </w:instrText>
      </w:r>
      <w:r>
        <w:rPr>
          <w:rFonts w:ascii="宋体" w:hAnsi="宋体"/>
          <w:kern w:val="0"/>
          <w:sz w:val="28"/>
          <w:szCs w:val="28"/>
        </w:rPr>
        <w:fldChar w:fldCharType="separate"/>
      </w:r>
      <w:r>
        <w:rPr>
          <w:rFonts w:hint="eastAsia" w:ascii="宋体" w:hAnsi="宋体"/>
        </w:rPr>
        <w:t>④</w:t>
      </w:r>
      <w:r>
        <w:rPr>
          <w:rFonts w:ascii="宋体" w:hAnsi="宋体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kern w:val="0"/>
          <w:sz w:val="28"/>
          <w:szCs w:val="28"/>
        </w:rPr>
        <w:t>税务登记证复印件；</w:t>
      </w:r>
    </w:p>
    <w:p>
      <w:pPr>
        <w:widowControl/>
        <w:shd w:val="clear" w:color="auto" w:fill="FFFFFF"/>
        <w:spacing w:line="500" w:lineRule="exac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fldChar w:fldCharType="begin"/>
      </w:r>
      <w:r>
        <w:rPr>
          <w:rFonts w:ascii="宋体" w:hAnsi="宋体"/>
          <w:kern w:val="0"/>
          <w:sz w:val="28"/>
          <w:szCs w:val="28"/>
        </w:rPr>
        <w:instrText xml:space="preserve"> = 5 \* GB3 \* MERGEFORMAT </w:instrText>
      </w:r>
      <w:r>
        <w:rPr>
          <w:rFonts w:ascii="宋体" w:hAnsi="宋体"/>
          <w:kern w:val="0"/>
          <w:sz w:val="28"/>
          <w:szCs w:val="28"/>
        </w:rPr>
        <w:fldChar w:fldCharType="separate"/>
      </w:r>
      <w:r>
        <w:rPr>
          <w:rFonts w:hint="eastAsia" w:ascii="宋体" w:hAnsi="宋体"/>
        </w:rPr>
        <w:t>⑤</w:t>
      </w:r>
      <w:r>
        <w:rPr>
          <w:rFonts w:ascii="宋体" w:hAnsi="宋体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spacing w:line="500" w:lineRule="exac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fldChar w:fldCharType="begin"/>
      </w:r>
      <w:r>
        <w:rPr>
          <w:rFonts w:ascii="宋体" w:hAnsi="宋体"/>
          <w:kern w:val="0"/>
          <w:sz w:val="28"/>
          <w:szCs w:val="28"/>
        </w:rPr>
        <w:instrText xml:space="preserve"> = 6 \* GB3 \* MERGEFORMAT </w:instrText>
      </w:r>
      <w:r>
        <w:rPr>
          <w:rFonts w:ascii="宋体" w:hAnsi="宋体"/>
          <w:kern w:val="0"/>
          <w:sz w:val="28"/>
          <w:szCs w:val="28"/>
        </w:rPr>
        <w:fldChar w:fldCharType="separate"/>
      </w:r>
      <w:r>
        <w:rPr>
          <w:rFonts w:hint="eastAsia" w:ascii="宋体" w:hAnsi="宋体"/>
        </w:rPr>
        <w:t>⑥</w:t>
      </w:r>
      <w:r>
        <w:rPr>
          <w:rFonts w:ascii="宋体" w:hAnsi="宋体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spacing w:line="500" w:lineRule="exact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fldChar w:fldCharType="begin"/>
      </w:r>
      <w:r>
        <w:rPr>
          <w:rFonts w:ascii="宋体" w:hAnsi="宋体"/>
          <w:kern w:val="0"/>
          <w:sz w:val="28"/>
          <w:szCs w:val="28"/>
        </w:rPr>
        <w:instrText xml:space="preserve"> = 7 \* GB3 \* MERGEFORMAT </w:instrText>
      </w:r>
      <w:r>
        <w:rPr>
          <w:rFonts w:ascii="宋体" w:hAnsi="宋体"/>
          <w:kern w:val="0"/>
          <w:sz w:val="28"/>
          <w:szCs w:val="28"/>
        </w:rPr>
        <w:fldChar w:fldCharType="separate"/>
      </w:r>
      <w:r>
        <w:rPr>
          <w:rFonts w:hint="eastAsia" w:ascii="宋体" w:hAnsi="宋体"/>
        </w:rPr>
        <w:t>⑦</w:t>
      </w:r>
      <w:r>
        <w:rPr>
          <w:rFonts w:ascii="宋体" w:hAnsi="宋体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kern w:val="0"/>
          <w:sz w:val="28"/>
          <w:szCs w:val="28"/>
        </w:rPr>
        <w:t>法人授权委托书原件；</w:t>
      </w:r>
      <w:r>
        <w:rPr>
          <w:rFonts w:ascii="宋体" w:hAnsi="宋体"/>
          <w:kern w:val="0"/>
          <w:sz w:val="28"/>
          <w:szCs w:val="28"/>
        </w:rPr>
        <w:t xml:space="preserve">      </w:t>
      </w:r>
    </w:p>
    <w:p>
      <w:pPr>
        <w:widowControl/>
        <w:shd w:val="clear" w:color="auto" w:fill="FFFFFF"/>
        <w:spacing w:line="500" w:lineRule="exac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    </w:t>
      </w:r>
      <w:r>
        <w:rPr>
          <w:rFonts w:hint="eastAsia" w:ascii="宋体" w:hAnsi="宋体"/>
          <w:kern w:val="0"/>
          <w:sz w:val="28"/>
          <w:szCs w:val="28"/>
        </w:rPr>
        <w:t>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601"/>
        <w:jc w:val="left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hint="eastAsia" w:asci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</w:rPr>
        <w:t>联系人：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余梦婷</w:t>
      </w:r>
    </w:p>
    <w:p>
      <w:pPr>
        <w:spacing w:line="500" w:lineRule="exact"/>
        <w:ind w:firstLine="560" w:firstLineChars="200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</w:rPr>
        <w:t>联系电话：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15139755101</w:t>
      </w:r>
    </w:p>
    <w:sectPr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73"/>
    <w:rsid w:val="00251801"/>
    <w:rsid w:val="00331DE2"/>
    <w:rsid w:val="004E05A0"/>
    <w:rsid w:val="005117B1"/>
    <w:rsid w:val="005209D4"/>
    <w:rsid w:val="006043AA"/>
    <w:rsid w:val="006F32CE"/>
    <w:rsid w:val="00733D02"/>
    <w:rsid w:val="007B444E"/>
    <w:rsid w:val="008468C9"/>
    <w:rsid w:val="008A3273"/>
    <w:rsid w:val="008C79EE"/>
    <w:rsid w:val="009406D5"/>
    <w:rsid w:val="009D7650"/>
    <w:rsid w:val="00BA7AB1"/>
    <w:rsid w:val="00C051B3"/>
    <w:rsid w:val="00C34F03"/>
    <w:rsid w:val="00DF4407"/>
    <w:rsid w:val="00EF1968"/>
    <w:rsid w:val="00F16D46"/>
    <w:rsid w:val="00FF2358"/>
    <w:rsid w:val="04E24846"/>
    <w:rsid w:val="07170D06"/>
    <w:rsid w:val="08843B72"/>
    <w:rsid w:val="090E348E"/>
    <w:rsid w:val="097123F5"/>
    <w:rsid w:val="0D81076F"/>
    <w:rsid w:val="0DD13B79"/>
    <w:rsid w:val="0E2B169B"/>
    <w:rsid w:val="0FD202AD"/>
    <w:rsid w:val="10FE6143"/>
    <w:rsid w:val="111473F6"/>
    <w:rsid w:val="128740E5"/>
    <w:rsid w:val="12AE30D0"/>
    <w:rsid w:val="13365200"/>
    <w:rsid w:val="14CC7216"/>
    <w:rsid w:val="18726DFF"/>
    <w:rsid w:val="188D7B16"/>
    <w:rsid w:val="190C0D88"/>
    <w:rsid w:val="19384311"/>
    <w:rsid w:val="1A271B97"/>
    <w:rsid w:val="1D412130"/>
    <w:rsid w:val="20701ED4"/>
    <w:rsid w:val="20884098"/>
    <w:rsid w:val="2385330D"/>
    <w:rsid w:val="24FB0D66"/>
    <w:rsid w:val="25CB45FB"/>
    <w:rsid w:val="286638D0"/>
    <w:rsid w:val="28E57D48"/>
    <w:rsid w:val="298C21CA"/>
    <w:rsid w:val="2BF83A1C"/>
    <w:rsid w:val="2BFC6AB3"/>
    <w:rsid w:val="2E392CD5"/>
    <w:rsid w:val="300235CC"/>
    <w:rsid w:val="319E1B66"/>
    <w:rsid w:val="320A0278"/>
    <w:rsid w:val="320F5D36"/>
    <w:rsid w:val="33477004"/>
    <w:rsid w:val="33C030A4"/>
    <w:rsid w:val="35483FAB"/>
    <w:rsid w:val="38FE6114"/>
    <w:rsid w:val="3A0E0393"/>
    <w:rsid w:val="3A7A6BB0"/>
    <w:rsid w:val="3B3675AA"/>
    <w:rsid w:val="3FB636F9"/>
    <w:rsid w:val="405B1108"/>
    <w:rsid w:val="44DF0313"/>
    <w:rsid w:val="466C6CCA"/>
    <w:rsid w:val="46F42393"/>
    <w:rsid w:val="472044F6"/>
    <w:rsid w:val="474557FC"/>
    <w:rsid w:val="47692711"/>
    <w:rsid w:val="48A17701"/>
    <w:rsid w:val="48EA33C7"/>
    <w:rsid w:val="4A9D7CDD"/>
    <w:rsid w:val="4CB552A6"/>
    <w:rsid w:val="4D5C19F5"/>
    <w:rsid w:val="4F1E3204"/>
    <w:rsid w:val="4F485B12"/>
    <w:rsid w:val="54BC19E0"/>
    <w:rsid w:val="54D75DA0"/>
    <w:rsid w:val="56C1383E"/>
    <w:rsid w:val="573C7EAE"/>
    <w:rsid w:val="58655FED"/>
    <w:rsid w:val="599F5A79"/>
    <w:rsid w:val="59E2605E"/>
    <w:rsid w:val="5A1F5127"/>
    <w:rsid w:val="5BDE72AB"/>
    <w:rsid w:val="5CF7192F"/>
    <w:rsid w:val="5E0E3C17"/>
    <w:rsid w:val="60987864"/>
    <w:rsid w:val="611726D0"/>
    <w:rsid w:val="61373504"/>
    <w:rsid w:val="61626B32"/>
    <w:rsid w:val="6174694D"/>
    <w:rsid w:val="62EF2752"/>
    <w:rsid w:val="63E47B68"/>
    <w:rsid w:val="6474320F"/>
    <w:rsid w:val="673B0C0F"/>
    <w:rsid w:val="68EA59DA"/>
    <w:rsid w:val="6C7B1CD3"/>
    <w:rsid w:val="6D4D6D50"/>
    <w:rsid w:val="720134C5"/>
    <w:rsid w:val="73342140"/>
    <w:rsid w:val="74875E6A"/>
    <w:rsid w:val="752E0C42"/>
    <w:rsid w:val="75935BD7"/>
    <w:rsid w:val="76630CCD"/>
    <w:rsid w:val="7A0E17EB"/>
    <w:rsid w:val="7D136851"/>
    <w:rsid w:val="7FE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200</Words>
  <Characters>1142</Characters>
  <Lines>9</Lines>
  <Paragraphs>2</Paragraphs>
  <TotalTime>19</TotalTime>
  <ScaleCrop>false</ScaleCrop>
  <LinksUpToDate>false</LinksUpToDate>
  <CharactersWithSpaces>1340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2017-09-19T06:07:00Z</dcterms:created>
  <dc:creator>PC</dc:creator>
  <cp:lastModifiedBy>张</cp:lastModifiedBy>
  <cp:lastPrinted>2019-07-17T03:10:00Z</cp:lastPrinted>
  <dcterms:modified xsi:type="dcterms:W3CDTF">2019-11-09T01:07:06Z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