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Lines="-2147483648" w:afterLines="-2147483648" w:line="360" w:lineRule="auto"/>
        <w:jc w:val="center"/>
        <w:rPr>
          <w:rFonts w:hint="eastAsia" w:ascii="华文细黑" w:hAnsi="华文细黑" w:eastAsia="华文细黑" w:cs="Times New Roman"/>
          <w:b/>
          <w:sz w:val="30"/>
          <w:szCs w:val="30"/>
          <w:lang w:val="en-US" w:eastAsia="zh-CN"/>
        </w:rPr>
      </w:pPr>
      <w:r>
        <w:rPr>
          <w:rFonts w:hint="eastAsia" w:ascii="华文细黑" w:hAnsi="华文细黑" w:eastAsia="华文细黑" w:cs="Times New Roman"/>
          <w:b/>
          <w:sz w:val="30"/>
          <w:szCs w:val="30"/>
          <w:lang w:val="en-US" w:eastAsia="zh-CN"/>
        </w:rPr>
        <w:t>重庆垫江红星美凯龙项目一期一标段总承包工程项目水电安装招标公告</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为满足本项目生产需要，现就水电安装进行公开招标，诚邀合格的投标人参与报名，具体要求如下：</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一、基本情况</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u w:val="single"/>
          <w:lang w:val="en-US" w:eastAsia="zh-CN" w:bidi="ar-SA"/>
        </w:rPr>
      </w:pPr>
      <w:r>
        <w:rPr>
          <w:rFonts w:hint="eastAsia" w:ascii="华文细黑" w:hAnsi="华文细黑" w:eastAsia="华文细黑" w:cs="Times New Roman"/>
          <w:kern w:val="2"/>
          <w:sz w:val="24"/>
          <w:szCs w:val="24"/>
          <w:lang w:val="en-US" w:eastAsia="zh-CN" w:bidi="ar-SA"/>
        </w:rPr>
        <w:t>1、招标单位：</w:t>
      </w:r>
      <w:r>
        <w:rPr>
          <w:rFonts w:hint="eastAsia" w:ascii="华文细黑" w:hAnsi="华文细黑" w:eastAsia="华文细黑" w:cs="Times New Roman"/>
          <w:kern w:val="2"/>
          <w:sz w:val="24"/>
          <w:szCs w:val="24"/>
          <w:u w:val="single"/>
          <w:lang w:val="en-US" w:eastAsia="zh-CN" w:bidi="ar-SA"/>
        </w:rPr>
        <w:t>重庆垫江红星美凯龙项目一期一标段总承包工程项目</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u w:val="single"/>
          <w:lang w:val="en-US" w:eastAsia="zh-CN" w:bidi="ar-SA"/>
        </w:rPr>
        <w:t xml:space="preserve">2、项目地址： </w:t>
      </w:r>
      <w:r>
        <w:rPr>
          <w:rFonts w:hint="eastAsia" w:ascii="宋体" w:hAnsi="宋体" w:cs="宋体"/>
          <w:sz w:val="24"/>
          <w:szCs w:val="24"/>
          <w:u w:val="single"/>
        </w:rPr>
        <w:t>重庆市垫江县桂阳路南北两侧，二环路西侧</w:t>
      </w:r>
      <w:r>
        <w:rPr>
          <w:rFonts w:hint="eastAsia" w:ascii="华文细黑" w:hAnsi="华文细黑" w:eastAsia="华文细黑" w:cs="Times New Roman"/>
          <w:kern w:val="2"/>
          <w:sz w:val="24"/>
          <w:szCs w:val="24"/>
          <w:u w:val="none"/>
          <w:lang w:val="en-US" w:eastAsia="zh-CN" w:bidi="ar-SA"/>
        </w:rPr>
        <w:t xml:space="preserve">       </w:t>
      </w:r>
      <w:r>
        <w:rPr>
          <w:rFonts w:hint="eastAsia" w:ascii="华文细黑" w:hAnsi="华文细黑" w:eastAsia="华文细黑" w:cs="Times New Roman"/>
          <w:kern w:val="2"/>
          <w:sz w:val="24"/>
          <w:szCs w:val="24"/>
          <w:lang w:val="en-US" w:eastAsia="zh-CN" w:bidi="ar-SA"/>
        </w:rPr>
        <w:t xml:space="preserve">     </w:t>
      </w:r>
    </w:p>
    <w:p>
      <w:pPr>
        <w:ind w:firstLine="480" w:firstLineChars="200"/>
        <w:jc w:val="both"/>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3、招标内容：CI设计制作、后期安装及维护</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u w:val="none"/>
          <w:lang w:val="en-US" w:eastAsia="zh-CN" w:bidi="ar-SA"/>
        </w:rPr>
        <w:t xml:space="preserve">           </w:t>
      </w:r>
      <w:r>
        <w:rPr>
          <w:rFonts w:hint="eastAsia" w:ascii="华文细黑" w:hAnsi="华文细黑" w:eastAsia="华文细黑" w:cs="Times New Roman"/>
          <w:kern w:val="2"/>
          <w:sz w:val="24"/>
          <w:szCs w:val="24"/>
          <w:lang w:val="en-US" w:eastAsia="zh-CN" w:bidi="ar-SA"/>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二、投标人资格要求</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0" w:name="_Toc396294859"/>
      <w:bookmarkStart w:id="1" w:name="_Toc396288067"/>
      <w:bookmarkStart w:id="2" w:name="_Toc407185215"/>
      <w:bookmarkStart w:id="3" w:name="_Toc403051837"/>
      <w:r>
        <w:rPr>
          <w:rFonts w:hint="eastAsia" w:ascii="华文细黑" w:hAnsi="华文细黑" w:eastAsia="华文细黑" w:cs="Times New Roman"/>
          <w:kern w:val="2"/>
          <w:sz w:val="24"/>
          <w:szCs w:val="24"/>
          <w:lang w:val="en-US" w:eastAsia="zh-CN" w:bidi="ar-SA"/>
        </w:rPr>
        <w:t>1、具备法律主体资格，具有独立订立及履行合同的能力</w:t>
      </w:r>
      <w:bookmarkEnd w:id="0"/>
      <w:bookmarkEnd w:id="1"/>
      <w:bookmarkEnd w:id="2"/>
      <w:bookmarkEnd w:id="3"/>
      <w:r>
        <w:rPr>
          <w:rFonts w:hint="eastAsia" w:ascii="华文细黑" w:hAnsi="华文细黑" w:eastAsia="华文细黑" w:cs="Times New Roman"/>
          <w:kern w:val="2"/>
          <w:sz w:val="24"/>
          <w:szCs w:val="24"/>
          <w:lang w:val="en-US" w:eastAsia="zh-CN" w:bidi="ar-SA"/>
        </w:rPr>
        <w:t>；</w:t>
      </w:r>
      <w:bookmarkStart w:id="4" w:name="_Toc407185216"/>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2、具备一般纳税人资格，可开具增值税专用发票</w:t>
      </w:r>
      <w:bookmarkEnd w:id="4"/>
      <w:r>
        <w:rPr>
          <w:rFonts w:hint="eastAsia" w:ascii="华文细黑" w:hAnsi="华文细黑" w:eastAsia="华文细黑" w:cs="Times New Roman"/>
          <w:kern w:val="2"/>
          <w:sz w:val="24"/>
          <w:szCs w:val="24"/>
          <w:lang w:val="en-US" w:eastAsia="zh-CN" w:bidi="ar-SA"/>
        </w:rPr>
        <w:t>；</w:t>
      </w:r>
      <w:bookmarkStart w:id="5" w:name="_Toc396288068"/>
      <w:bookmarkStart w:id="6" w:name="_Toc403051838"/>
      <w:bookmarkStart w:id="7" w:name="_Toc407185217"/>
      <w:bookmarkStart w:id="8" w:name="_Toc396294860"/>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3、具备国家有关部门、行业或公司要求必须取得的质量、计量、安全、环保认证及其他经营许可；在国家有关部门和行业的监督检查中没有不良记录；与中建二局及所属子公司/区域分公司没有不良合作记录</w:t>
      </w:r>
      <w:bookmarkEnd w:id="5"/>
      <w:bookmarkEnd w:id="6"/>
      <w:bookmarkEnd w:id="7"/>
      <w:bookmarkEnd w:id="8"/>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9" w:name="_Toc396288069"/>
      <w:bookmarkStart w:id="10" w:name="_Toc403051839"/>
      <w:bookmarkStart w:id="11" w:name="_Toc396294861"/>
      <w:bookmarkStart w:id="12" w:name="_Toc407185218"/>
      <w:r>
        <w:rPr>
          <w:rFonts w:hint="eastAsia" w:ascii="华文细黑" w:hAnsi="华文细黑" w:eastAsia="华文细黑" w:cs="Times New Roman"/>
          <w:kern w:val="2"/>
          <w:sz w:val="24"/>
          <w:szCs w:val="24"/>
          <w:lang w:val="en-US" w:eastAsia="zh-CN" w:bidi="ar-SA"/>
        </w:rPr>
        <w:t>4、具有一定的经营规模和服务能力</w:t>
      </w:r>
      <w:bookmarkEnd w:id="9"/>
      <w:bookmarkEnd w:id="10"/>
      <w:bookmarkEnd w:id="11"/>
      <w:bookmarkEnd w:id="12"/>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13" w:name="_Toc396294862"/>
      <w:bookmarkStart w:id="14" w:name="_Toc396288070"/>
      <w:bookmarkStart w:id="15" w:name="_Toc407185219"/>
      <w:bookmarkStart w:id="16" w:name="_Toc403051840"/>
      <w:r>
        <w:rPr>
          <w:rFonts w:hint="eastAsia" w:ascii="华文细黑" w:hAnsi="华文细黑" w:eastAsia="华文细黑" w:cs="Times New Roman"/>
          <w:kern w:val="2"/>
          <w:sz w:val="24"/>
          <w:szCs w:val="24"/>
          <w:lang w:val="en-US" w:eastAsia="zh-CN" w:bidi="ar-SA"/>
        </w:rPr>
        <w:t>5、具有良好的商业信誉和健全的财务会计制度</w:t>
      </w:r>
      <w:bookmarkEnd w:id="13"/>
      <w:bookmarkEnd w:id="14"/>
      <w:bookmarkEnd w:id="15"/>
      <w:bookmarkEnd w:id="16"/>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6、在联采区域范围内有一定的供应和服务能力；</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微软雅黑" w:hAnsi="微软雅黑" w:eastAsia="微软雅黑" w:cs="微软雅黑"/>
          <w:bCs/>
          <w:szCs w:val="28"/>
        </w:rPr>
      </w:pPr>
      <w:r>
        <w:rPr>
          <w:rFonts w:hint="eastAsia" w:ascii="华文细黑" w:hAnsi="华文细黑" w:eastAsia="华文细黑" w:cs="Times New Roman"/>
          <w:kern w:val="2"/>
          <w:sz w:val="24"/>
          <w:szCs w:val="24"/>
          <w:lang w:val="en-US" w:eastAsia="zh-CN" w:bidi="ar-SA"/>
        </w:rPr>
        <w:t>7、生产原材料必须满足国家及地方标准。</w:t>
      </w:r>
      <w:r>
        <w:rPr>
          <w:rFonts w:hint="eastAsia" w:ascii="微软雅黑" w:hAnsi="微软雅黑" w:eastAsia="微软雅黑" w:cs="微软雅黑"/>
          <w:bCs/>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560" w:firstLineChars="200"/>
        <w:jc w:val="both"/>
        <w:textAlignment w:val="auto"/>
        <w:rPr>
          <w:rFonts w:hint="eastAsia" w:ascii="微软雅黑" w:hAnsi="微软雅黑" w:eastAsia="微软雅黑" w:cs="微软雅黑"/>
          <w:bCs/>
          <w:szCs w:val="28"/>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三、投标报名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1、报名截止时间：2019年10月29日18时，逾期不再接受意向投标单位的报名。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2、报名方式：投标人通过“云筑网”（网址：</w:t>
      </w:r>
      <w:r>
        <w:rPr>
          <w:rFonts w:hint="eastAsia" w:ascii="华文细黑" w:hAnsi="华文细黑" w:eastAsia="华文细黑" w:cs="Times New Roman"/>
          <w:kern w:val="2"/>
          <w:sz w:val="24"/>
          <w:szCs w:val="24"/>
          <w:lang w:val="en-US" w:eastAsia="zh-CN" w:bidi="ar-SA"/>
        </w:rPr>
        <w:fldChar w:fldCharType="begin"/>
      </w:r>
      <w:r>
        <w:rPr>
          <w:rFonts w:hint="eastAsia" w:ascii="华文细黑" w:hAnsi="华文细黑" w:eastAsia="华文细黑" w:cs="Times New Roman"/>
          <w:kern w:val="2"/>
          <w:sz w:val="24"/>
          <w:szCs w:val="24"/>
          <w:lang w:val="en-US" w:eastAsia="zh-CN" w:bidi="ar-SA"/>
        </w:rPr>
        <w:instrText xml:space="preserve"> HYPERLINK "http://jc.cscec.com/buyerindex.do" </w:instrText>
      </w:r>
      <w:r>
        <w:rPr>
          <w:rFonts w:hint="eastAsia" w:ascii="华文细黑" w:hAnsi="华文细黑" w:eastAsia="华文细黑" w:cs="Times New Roman"/>
          <w:kern w:val="2"/>
          <w:sz w:val="24"/>
          <w:szCs w:val="24"/>
          <w:lang w:val="en-US" w:eastAsia="zh-CN" w:bidi="ar-SA"/>
        </w:rPr>
        <w:fldChar w:fldCharType="separate"/>
      </w:r>
      <w:r>
        <w:rPr>
          <w:rFonts w:hint="eastAsia" w:ascii="华文细黑" w:hAnsi="华文细黑" w:eastAsia="华文细黑" w:cs="Times New Roman"/>
          <w:kern w:val="2"/>
          <w:sz w:val="24"/>
          <w:szCs w:val="24"/>
          <w:lang w:val="en-US" w:eastAsia="zh-CN" w:bidi="ar-SA"/>
        </w:rPr>
        <w:t>www.yzw.cn</w:t>
      </w:r>
      <w:r>
        <w:rPr>
          <w:rFonts w:hint="eastAsia" w:ascii="华文细黑" w:hAnsi="华文细黑" w:eastAsia="华文细黑" w:cs="Times New Roman"/>
          <w:kern w:val="2"/>
          <w:sz w:val="24"/>
          <w:szCs w:val="24"/>
          <w:lang w:val="en-US" w:eastAsia="zh-CN" w:bidi="ar-SA"/>
        </w:rPr>
        <w:fldChar w:fldCharType="end"/>
      </w:r>
      <w:r>
        <w:rPr>
          <w:rFonts w:hint="eastAsia" w:ascii="华文细黑" w:hAnsi="华文细黑" w:eastAsia="华文细黑" w:cs="Times New Roman"/>
          <w:kern w:val="2"/>
          <w:sz w:val="24"/>
          <w:szCs w:val="24"/>
          <w:lang w:val="en-US" w:eastAsia="zh-CN" w:bidi="ar-SA"/>
        </w:rPr>
        <w:t>）进行报名，不接受其他方式报名。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 xml:space="preserve">3、投标人资质证明文件：主要包括《企业法人营业执照》、《税务登记证》、《组织机构代码证》（若已换发三证合一后的新证，则仅需提供换发后的带有社会信用统一代码的新营业执照即可）、一般纳税人资格证明、企业荣誉证书、企业相关体系认证证书、产品检验报告等。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3.1企业基本情况表；</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3.2法定代表人资格证明书；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3.3法定代表人授权委托书；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3.4有关资信证明资料（企业资料）。</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四、签订合同</w:t>
      </w:r>
    </w:p>
    <w:p>
      <w:pPr>
        <w:spacing w:line="276" w:lineRule="auto"/>
        <w:contextualSpacing/>
        <w:jc w:val="both"/>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投标人中标后，直接与招标方签定具体的《重庆垫江红星美凯龙项目一期一标段总承包工程CI设计制作、后期安装及维护合同》。</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五、联系方式</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投标报名相关事项咨询联系人：汪彬洵</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default"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联系电话：13110292017</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default"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地址：</w:t>
      </w:r>
      <w:r>
        <w:rPr>
          <w:rFonts w:hint="eastAsia" w:ascii="宋体" w:hAnsi="宋体" w:cs="宋体"/>
          <w:sz w:val="24"/>
          <w:szCs w:val="24"/>
          <w:u w:val="single"/>
        </w:rPr>
        <w:t>重庆市垫江县桂阳路南北两侧，二环路西侧</w:t>
      </w:r>
    </w:p>
    <w:p>
      <w:pPr>
        <w:widowControl/>
        <w:shd w:val="clear" w:color="auto" w:fill="FFFFFF"/>
        <w:spacing w:before="156" w:after="156" w:line="500" w:lineRule="exact"/>
        <w:ind w:left="490" w:leftChars="175"/>
        <w:jc w:val="left"/>
        <w:rPr>
          <w:rFonts w:hint="eastAsia" w:ascii="微软雅黑" w:hAnsi="微软雅黑" w:eastAsia="微软雅黑" w:cs="微软雅黑"/>
          <w:color w:val="auto"/>
          <w:kern w:val="0"/>
          <w:szCs w:val="28"/>
          <w:highlight w:val="none"/>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3120" w:firstLineChars="1300"/>
        <w:jc w:val="right"/>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3120" w:firstLineChars="1300"/>
        <w:jc w:val="right"/>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3120" w:firstLineChars="1300"/>
        <w:jc w:val="right"/>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3120" w:firstLineChars="1300"/>
        <w:jc w:val="right"/>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3120" w:firstLineChars="1300"/>
        <w:jc w:val="right"/>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中国建筑第二工</w:t>
      </w:r>
      <w:bookmarkStart w:id="17" w:name="_GoBack"/>
      <w:bookmarkEnd w:id="17"/>
      <w:r>
        <w:rPr>
          <w:rFonts w:hint="eastAsia" w:ascii="华文细黑" w:hAnsi="华文细黑" w:eastAsia="华文细黑" w:cs="Times New Roman"/>
          <w:kern w:val="2"/>
          <w:sz w:val="24"/>
          <w:szCs w:val="24"/>
          <w:lang w:val="en-US" w:eastAsia="zh-CN" w:bidi="ar-SA"/>
        </w:rPr>
        <w:t>程局重庆垫江红星美凯龙项目部                                                                              2019年10月28日</w:t>
      </w:r>
    </w:p>
    <w:p>
      <w:pPr>
        <w:spacing w:before="156" w:after="156"/>
        <w:rPr>
          <w:rFonts w:hint="eastAsia" w:ascii="微软雅黑" w:hAnsi="微软雅黑" w:eastAsia="微软雅黑" w:cs="微软雅黑"/>
        </w:rPr>
        <w:sectPr>
          <w:pgSz w:w="11906" w:h="16838"/>
          <w:pgMar w:top="1440" w:right="1800" w:bottom="1440" w:left="1800" w:header="851" w:footer="992" w:gutter="0"/>
          <w:cols w:space="425" w:num="1"/>
          <w:docGrid w:type="lines" w:linePitch="312" w:charSpace="0"/>
        </w:sectPr>
      </w:pPr>
    </w:p>
    <w:tbl>
      <w:tblPr>
        <w:tblStyle w:val="5"/>
        <w:tblpPr w:leftFromText="180" w:rightFromText="180" w:vertAnchor="text" w:horzAnchor="margin" w:tblpY="29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3596"/>
        <w:gridCol w:w="1411"/>
        <w:gridCol w:w="925"/>
        <w:gridCol w:w="1005"/>
        <w:gridCol w:w="314"/>
        <w:gridCol w:w="685"/>
        <w:gridCol w:w="556"/>
        <w:gridCol w:w="1051"/>
        <w:gridCol w:w="1429"/>
        <w:gridCol w:w="1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480" w:type="dxa"/>
            <w:vMerge w:val="restart"/>
            <w:vAlign w:val="center"/>
          </w:tcPr>
          <w:p>
            <w:pPr>
              <w:spacing w:before="156" w:after="156" w:line="240" w:lineRule="exact"/>
              <w:jc w:val="center"/>
              <w:rPr>
                <w:rFonts w:ascii="宋体"/>
                <w:sz w:val="22"/>
                <w:szCs w:val="22"/>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48895</wp:posOffset>
                  </wp:positionV>
                  <wp:extent cx="861060" cy="787400"/>
                  <wp:effectExtent l="0" t="0" r="15240"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861060" cy="787400"/>
                          </a:xfrm>
                          <a:prstGeom prst="rect">
                            <a:avLst/>
                          </a:prstGeom>
                          <a:noFill/>
                          <a:ln>
                            <a:noFill/>
                          </a:ln>
                        </pic:spPr>
                      </pic:pic>
                    </a:graphicData>
                  </a:graphic>
                </wp:anchor>
              </w:drawing>
            </w:r>
          </w:p>
        </w:tc>
        <w:tc>
          <w:tcPr>
            <w:tcW w:w="12694" w:type="dxa"/>
            <w:gridSpan w:val="11"/>
            <w:vAlign w:val="center"/>
          </w:tcPr>
          <w:p>
            <w:pPr>
              <w:spacing w:before="156" w:after="156" w:line="240" w:lineRule="exact"/>
              <w:jc w:val="center"/>
              <w:rPr>
                <w:rFonts w:ascii="宋体"/>
                <w:b/>
                <w:sz w:val="22"/>
                <w:szCs w:val="22"/>
              </w:rPr>
            </w:pPr>
            <w:r>
              <w:rPr>
                <w:rFonts w:hint="eastAsia" w:ascii="宋体" w:hAnsi="宋体" w:cs="宋体"/>
                <w:b/>
                <w:kern w:val="0"/>
                <w:sz w:val="22"/>
                <w:szCs w:val="22"/>
              </w:rPr>
              <w:t>中建二局</w:t>
            </w:r>
            <w:r>
              <w:rPr>
                <w:rFonts w:hint="eastAsia" w:ascii="宋体" w:hAnsi="宋体" w:cs="宋体"/>
                <w:b/>
                <w:kern w:val="0"/>
                <w:sz w:val="22"/>
                <w:szCs w:val="22"/>
                <w:lang w:val="en-US" w:eastAsia="zh-CN"/>
              </w:rPr>
              <w:t>重庆垫江红星美凯龙项目一期一标段总承包工程项目水电安装</w:t>
            </w:r>
            <w:r>
              <w:rPr>
                <w:rFonts w:hint="eastAsia" w:ascii="宋体" w:hAnsi="宋体" w:cs="宋体"/>
                <w:b/>
                <w:kern w:val="0"/>
                <w:sz w:val="22"/>
                <w:szCs w:val="22"/>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exact"/>
        </w:trPr>
        <w:tc>
          <w:tcPr>
            <w:tcW w:w="1480" w:type="dxa"/>
            <w:vMerge w:val="continue"/>
            <w:vAlign w:val="center"/>
          </w:tcPr>
          <w:p>
            <w:pPr>
              <w:spacing w:before="156" w:after="156" w:line="240" w:lineRule="exact"/>
              <w:jc w:val="center"/>
              <w:rPr>
                <w:rFonts w:ascii="宋体"/>
                <w:sz w:val="22"/>
                <w:szCs w:val="22"/>
              </w:rPr>
            </w:pPr>
          </w:p>
        </w:tc>
        <w:tc>
          <w:tcPr>
            <w:tcW w:w="9543" w:type="dxa"/>
            <w:gridSpan w:val="8"/>
            <w:vMerge w:val="restart"/>
            <w:vAlign w:val="center"/>
          </w:tcPr>
          <w:p>
            <w:pPr>
              <w:spacing w:before="156" w:after="156" w:line="240" w:lineRule="exact"/>
              <w:jc w:val="center"/>
              <w:rPr>
                <w:rFonts w:ascii="宋体"/>
                <w:b/>
                <w:sz w:val="22"/>
                <w:szCs w:val="22"/>
              </w:rPr>
            </w:pPr>
            <w:r>
              <w:rPr>
                <w:rFonts w:hint="eastAsia" w:ascii="宋体" w:hAnsi="宋体"/>
                <w:b/>
                <w:sz w:val="22"/>
                <w:szCs w:val="22"/>
              </w:rPr>
              <w:t>企业基本情况表</w:t>
            </w:r>
          </w:p>
        </w:tc>
        <w:tc>
          <w:tcPr>
            <w:tcW w:w="3151" w:type="dxa"/>
            <w:gridSpan w:val="3"/>
            <w:vAlign w:val="center"/>
          </w:tcPr>
          <w:p>
            <w:pPr>
              <w:widowControl/>
              <w:tabs>
                <w:tab w:val="clear" w:pos="992"/>
              </w:tabs>
              <w:spacing w:beforeLines="0" w:afterLines="0" w:line="240" w:lineRule="atLeast"/>
              <w:jc w:val="center"/>
              <w:rPr>
                <w:rFonts w:ascii="宋体" w:cs="宋体"/>
                <w:kern w:val="0"/>
                <w:sz w:val="22"/>
                <w:szCs w:val="22"/>
              </w:rPr>
            </w:pPr>
            <w:r>
              <w:rPr>
                <w:rFonts w:hint="eastAsia" w:ascii="宋体" w:hAnsi="宋体" w:cs="宋体"/>
                <w:kern w:val="0"/>
                <w:sz w:val="22"/>
                <w:szCs w:val="22"/>
              </w:rPr>
              <w:t>表格编号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exact"/>
        </w:trPr>
        <w:tc>
          <w:tcPr>
            <w:tcW w:w="1480" w:type="dxa"/>
            <w:vMerge w:val="continue"/>
            <w:vAlign w:val="center"/>
          </w:tcPr>
          <w:p>
            <w:pPr>
              <w:spacing w:before="156" w:after="156" w:line="240" w:lineRule="exact"/>
              <w:jc w:val="center"/>
              <w:rPr>
                <w:rFonts w:ascii="宋体"/>
                <w:sz w:val="22"/>
                <w:szCs w:val="22"/>
              </w:rPr>
            </w:pPr>
          </w:p>
        </w:tc>
        <w:tc>
          <w:tcPr>
            <w:tcW w:w="9543" w:type="dxa"/>
            <w:gridSpan w:val="8"/>
            <w:vMerge w:val="continue"/>
            <w:vAlign w:val="center"/>
          </w:tcPr>
          <w:p>
            <w:pPr>
              <w:spacing w:before="156" w:after="156" w:line="240" w:lineRule="exact"/>
              <w:jc w:val="center"/>
              <w:rPr>
                <w:rFonts w:ascii="宋体"/>
                <w:sz w:val="22"/>
                <w:szCs w:val="22"/>
              </w:rPr>
            </w:pPr>
          </w:p>
        </w:tc>
        <w:tc>
          <w:tcPr>
            <w:tcW w:w="3151" w:type="dxa"/>
            <w:gridSpan w:val="3"/>
            <w:vAlign w:val="center"/>
          </w:tcPr>
          <w:p>
            <w:pPr>
              <w:widowControl/>
              <w:tabs>
                <w:tab w:val="clear" w:pos="992"/>
              </w:tabs>
              <w:spacing w:beforeLines="0" w:afterLines="0" w:line="240" w:lineRule="atLeast"/>
              <w:jc w:val="center"/>
              <w:rPr>
                <w:rFonts w:ascii="宋体" w:cs="宋体"/>
                <w:kern w:val="0"/>
                <w:sz w:val="22"/>
                <w:szCs w:val="22"/>
              </w:rPr>
            </w:pPr>
            <w:r>
              <w:rPr>
                <w:rFonts w:ascii="宋体" w:hAnsi="宋体" w:cs="宋体"/>
                <w:kern w:val="0"/>
                <w:sz w:val="22"/>
                <w:szCs w:val="22"/>
              </w:rPr>
              <w:t>CSCEC2B-JC-HZ-</w:t>
            </w:r>
            <w:r>
              <w:rPr>
                <w:rFonts w:hint="eastAsia" w:ascii="宋体" w:hAnsi="宋体" w:cs="宋体"/>
                <w:kern w:val="0"/>
                <w:sz w:val="22"/>
                <w:szCs w:val="22"/>
                <w:lang w:eastAsia="zh-CN"/>
              </w:rPr>
              <w:t>201</w:t>
            </w:r>
            <w:r>
              <w:rPr>
                <w:rFonts w:hint="eastAsia" w:ascii="宋体" w:hAnsi="宋体" w:cs="宋体"/>
                <w:kern w:val="0"/>
                <w:sz w:val="22"/>
                <w:szCs w:val="22"/>
                <w:lang w:val="en-US" w:eastAsia="zh-CN"/>
              </w:rPr>
              <w:t>9</w:t>
            </w:r>
            <w:r>
              <w:rPr>
                <w:rFonts w:ascii="宋体" w:hAnsi="宋体" w:cs="宋体"/>
                <w:kern w:val="0"/>
                <w:sz w:val="22"/>
                <w:szCs w:val="22"/>
              </w:rPr>
              <w:t>-</w:t>
            </w:r>
            <w:r>
              <w:rPr>
                <w:rFonts w:hint="eastAsia" w:ascii="宋体" w:hAnsi="宋体" w:cs="宋体"/>
                <w:kern w:val="0"/>
                <w:sz w:val="22"/>
                <w:szCs w:val="22"/>
                <w:lang w:val="en-US" w:eastAsia="zh-CN"/>
              </w:rPr>
              <w:t>10</w:t>
            </w:r>
            <w:r>
              <w:rPr>
                <w:rFonts w:ascii="宋体" w:hAnsi="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hAnsi="宋体"/>
                <w:sz w:val="22"/>
                <w:szCs w:val="22"/>
              </w:rPr>
            </w:pPr>
            <w:r>
              <w:rPr>
                <w:rFonts w:hint="eastAsia" w:ascii="宋体" w:hAnsi="宋体"/>
                <w:sz w:val="22"/>
                <w:szCs w:val="22"/>
              </w:rPr>
              <w:t>企业名称</w:t>
            </w:r>
            <w:r>
              <w:rPr>
                <w:rFonts w:ascii="宋体" w:hAnsi="宋体"/>
                <w:sz w:val="22"/>
                <w:szCs w:val="22"/>
              </w:rPr>
              <w:t>(</w:t>
            </w:r>
            <w:r>
              <w:rPr>
                <w:rFonts w:hint="eastAsia" w:ascii="宋体" w:hAnsi="宋体"/>
                <w:sz w:val="22"/>
                <w:szCs w:val="22"/>
              </w:rPr>
              <w:t>盖章</w:t>
            </w:r>
            <w:r>
              <w:rPr>
                <w:rFonts w:ascii="宋体" w:hAnsi="宋体"/>
                <w:sz w:val="22"/>
                <w:szCs w:val="22"/>
              </w:rPr>
              <w:t>)</w:t>
            </w:r>
          </w:p>
        </w:tc>
        <w:tc>
          <w:tcPr>
            <w:tcW w:w="5947" w:type="dxa"/>
            <w:gridSpan w:val="7"/>
            <w:vAlign w:val="center"/>
          </w:tcPr>
          <w:p>
            <w:pPr>
              <w:spacing w:before="156" w:after="156" w:line="240" w:lineRule="exact"/>
              <w:jc w:val="center"/>
              <w:rPr>
                <w:rFonts w:ascii="宋体" w:hAnsi="宋体"/>
                <w:sz w:val="22"/>
                <w:szCs w:val="22"/>
              </w:rPr>
            </w:pPr>
          </w:p>
        </w:tc>
        <w:tc>
          <w:tcPr>
            <w:tcW w:w="1547" w:type="dxa"/>
            <w:gridSpan w:val="2"/>
            <w:vAlign w:val="center"/>
          </w:tcPr>
          <w:p>
            <w:pPr>
              <w:spacing w:before="156" w:after="156" w:line="240" w:lineRule="exact"/>
              <w:jc w:val="center"/>
              <w:rPr>
                <w:rFonts w:ascii="宋体"/>
                <w:sz w:val="22"/>
                <w:szCs w:val="22"/>
              </w:rPr>
            </w:pPr>
            <w:r>
              <w:rPr>
                <w:rFonts w:hint="eastAsia" w:ascii="宋体" w:hAnsi="宋体"/>
                <w:sz w:val="22"/>
                <w:szCs w:val="22"/>
              </w:rPr>
              <w:t>组织机构代码</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sz w:val="22"/>
                <w:szCs w:val="22"/>
              </w:rPr>
            </w:pPr>
            <w:r>
              <w:rPr>
                <w:rFonts w:hint="eastAsia" w:ascii="宋体" w:hAnsi="宋体"/>
                <w:sz w:val="22"/>
                <w:szCs w:val="22"/>
              </w:rPr>
              <w:t>企业类型</w:t>
            </w:r>
          </w:p>
        </w:tc>
        <w:tc>
          <w:tcPr>
            <w:tcW w:w="5947" w:type="dxa"/>
            <w:gridSpan w:val="7"/>
            <w:vAlign w:val="center"/>
          </w:tcPr>
          <w:p>
            <w:pPr>
              <w:spacing w:before="156" w:after="156" w:line="240" w:lineRule="exact"/>
              <w:jc w:val="center"/>
              <w:rPr>
                <w:rFonts w:ascii="宋体"/>
                <w:sz w:val="22"/>
                <w:szCs w:val="22"/>
              </w:rPr>
            </w:pPr>
            <w:r>
              <w:rPr>
                <w:rFonts w:hint="eastAsia" w:ascii="宋体" w:hAnsi="宋体"/>
                <w:sz w:val="22"/>
                <w:szCs w:val="22"/>
              </w:rPr>
              <w:t>□有限责任公司</w:t>
            </w:r>
            <w:r>
              <w:rPr>
                <w:rFonts w:ascii="宋体" w:hAnsi="宋体"/>
                <w:sz w:val="22"/>
                <w:szCs w:val="22"/>
              </w:rPr>
              <w:t xml:space="preserve">  </w:t>
            </w:r>
            <w:r>
              <w:rPr>
                <w:rFonts w:hint="eastAsia" w:ascii="宋体" w:hAnsi="宋体"/>
                <w:sz w:val="22"/>
                <w:szCs w:val="22"/>
              </w:rPr>
              <w:t>□股份有限公司</w:t>
            </w:r>
            <w:r>
              <w:rPr>
                <w:rFonts w:ascii="宋体" w:hAnsi="宋体"/>
                <w:sz w:val="22"/>
                <w:szCs w:val="22"/>
              </w:rPr>
              <w:t xml:space="preserve">  </w:t>
            </w:r>
            <w:r>
              <w:rPr>
                <w:rFonts w:hint="eastAsia" w:ascii="宋体" w:hAnsi="宋体"/>
                <w:sz w:val="22"/>
                <w:szCs w:val="22"/>
              </w:rPr>
              <w:t>□中外合资企业</w:t>
            </w:r>
          </w:p>
          <w:p>
            <w:pPr>
              <w:spacing w:before="156" w:after="156" w:line="240" w:lineRule="exact"/>
              <w:jc w:val="center"/>
              <w:rPr>
                <w:rFonts w:ascii="宋体"/>
                <w:sz w:val="22"/>
                <w:szCs w:val="22"/>
              </w:rPr>
            </w:pPr>
            <w:r>
              <w:rPr>
                <w:rFonts w:hint="eastAsia" w:ascii="宋体" w:hAnsi="宋体"/>
                <w:sz w:val="22"/>
                <w:szCs w:val="22"/>
              </w:rPr>
              <w:t>□全民所有制企业</w:t>
            </w:r>
            <w:r>
              <w:rPr>
                <w:rFonts w:ascii="宋体" w:hAnsi="宋体"/>
                <w:sz w:val="22"/>
                <w:szCs w:val="22"/>
              </w:rPr>
              <w:t xml:space="preserve">  </w:t>
            </w:r>
            <w:r>
              <w:rPr>
                <w:rFonts w:hint="eastAsia" w:ascii="宋体" w:hAnsi="宋体"/>
                <w:sz w:val="22"/>
                <w:szCs w:val="22"/>
              </w:rPr>
              <w:t>□集体所有制企业□独资企业</w:t>
            </w:r>
          </w:p>
        </w:tc>
        <w:tc>
          <w:tcPr>
            <w:tcW w:w="1547" w:type="dxa"/>
            <w:gridSpan w:val="2"/>
            <w:vAlign w:val="center"/>
          </w:tcPr>
          <w:p>
            <w:pPr>
              <w:spacing w:before="156" w:after="156" w:line="240" w:lineRule="exact"/>
              <w:jc w:val="center"/>
              <w:rPr>
                <w:rFonts w:ascii="宋体"/>
                <w:sz w:val="22"/>
                <w:szCs w:val="22"/>
              </w:rPr>
            </w:pPr>
            <w:r>
              <w:rPr>
                <w:rFonts w:hint="eastAsia" w:ascii="宋体" w:hAnsi="宋体"/>
                <w:sz w:val="22"/>
                <w:szCs w:val="22"/>
              </w:rPr>
              <w:t>上年度销售额</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sz w:val="22"/>
                <w:szCs w:val="22"/>
              </w:rPr>
            </w:pPr>
            <w:r>
              <w:rPr>
                <w:rFonts w:hint="eastAsia" w:ascii="宋体" w:hAnsi="宋体"/>
                <w:sz w:val="22"/>
                <w:szCs w:val="22"/>
              </w:rPr>
              <w:t>详细地址</w:t>
            </w:r>
          </w:p>
        </w:tc>
        <w:tc>
          <w:tcPr>
            <w:tcW w:w="9098" w:type="dxa"/>
            <w:gridSpan w:val="10"/>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营业执照</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注册号</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法定代表人</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经营范围</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注册资本</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发证时间</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营业期限</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生产许可证或经营许可证</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许可证号</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发证机关</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被授权人情况</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姓</w:t>
            </w:r>
            <w:r>
              <w:rPr>
                <w:rFonts w:ascii="宋体" w:hAnsi="宋体"/>
                <w:sz w:val="22"/>
                <w:szCs w:val="22"/>
              </w:rPr>
              <w:t xml:space="preserve">  </w:t>
            </w:r>
            <w:r>
              <w:rPr>
                <w:rFonts w:hint="eastAsia" w:ascii="宋体" w:hAnsi="宋体"/>
                <w:sz w:val="22"/>
                <w:szCs w:val="22"/>
              </w:rPr>
              <w:t>名</w:t>
            </w:r>
          </w:p>
        </w:tc>
        <w:tc>
          <w:tcPr>
            <w:tcW w:w="2244" w:type="dxa"/>
            <w:gridSpan w:val="3"/>
            <w:vAlign w:val="center"/>
          </w:tcPr>
          <w:p>
            <w:pPr>
              <w:spacing w:before="156" w:after="156" w:line="240" w:lineRule="exact"/>
              <w:jc w:val="center"/>
              <w:rPr>
                <w:rFonts w:ascii="宋体"/>
                <w:sz w:val="22"/>
                <w:szCs w:val="22"/>
              </w:rPr>
            </w:pPr>
          </w:p>
        </w:tc>
        <w:tc>
          <w:tcPr>
            <w:tcW w:w="2292" w:type="dxa"/>
            <w:gridSpan w:val="3"/>
            <w:vAlign w:val="center"/>
          </w:tcPr>
          <w:p>
            <w:pPr>
              <w:spacing w:before="156" w:after="156" w:line="240" w:lineRule="exact"/>
              <w:jc w:val="center"/>
              <w:rPr>
                <w:rFonts w:ascii="宋体"/>
                <w:sz w:val="22"/>
                <w:szCs w:val="22"/>
              </w:rPr>
            </w:pPr>
            <w:r>
              <w:rPr>
                <w:rFonts w:hint="eastAsia" w:ascii="宋体" w:hAnsi="宋体"/>
                <w:sz w:val="22"/>
                <w:szCs w:val="22"/>
              </w:rPr>
              <w:t>身份证号</w:t>
            </w:r>
          </w:p>
        </w:tc>
        <w:tc>
          <w:tcPr>
            <w:tcW w:w="3151" w:type="dxa"/>
            <w:gridSpan w:val="3"/>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联系电话</w:t>
            </w:r>
          </w:p>
        </w:tc>
        <w:tc>
          <w:tcPr>
            <w:tcW w:w="925" w:type="dxa"/>
            <w:vAlign w:val="center"/>
          </w:tcPr>
          <w:p>
            <w:pPr>
              <w:spacing w:before="156" w:after="156" w:line="240" w:lineRule="exact"/>
              <w:jc w:val="center"/>
              <w:rPr>
                <w:rFonts w:ascii="宋体"/>
                <w:sz w:val="22"/>
                <w:szCs w:val="22"/>
              </w:rPr>
            </w:pPr>
          </w:p>
          <w:p>
            <w:pPr>
              <w:spacing w:before="156" w:after="156" w:line="240" w:lineRule="exact"/>
              <w:jc w:val="center"/>
              <w:rPr>
                <w:rFonts w:ascii="宋体"/>
                <w:sz w:val="22"/>
                <w:szCs w:val="22"/>
              </w:rPr>
            </w:pPr>
          </w:p>
        </w:tc>
        <w:tc>
          <w:tcPr>
            <w:tcW w:w="1319" w:type="dxa"/>
            <w:gridSpan w:val="2"/>
            <w:vAlign w:val="center"/>
          </w:tcPr>
          <w:p>
            <w:pPr>
              <w:spacing w:before="156" w:after="156" w:line="240" w:lineRule="exact"/>
              <w:jc w:val="center"/>
              <w:rPr>
                <w:rFonts w:ascii="宋体"/>
                <w:sz w:val="22"/>
                <w:szCs w:val="22"/>
              </w:rPr>
            </w:pPr>
            <w:r>
              <w:rPr>
                <w:rFonts w:hint="eastAsia" w:ascii="宋体" w:hAnsi="宋体"/>
                <w:sz w:val="22"/>
                <w:szCs w:val="22"/>
              </w:rPr>
              <w:t>传真</w:t>
            </w:r>
          </w:p>
        </w:tc>
        <w:tc>
          <w:tcPr>
            <w:tcW w:w="2292" w:type="dxa"/>
            <w:gridSpan w:val="3"/>
            <w:vAlign w:val="center"/>
          </w:tcPr>
          <w:p>
            <w:pPr>
              <w:spacing w:before="156" w:after="156" w:line="240" w:lineRule="exact"/>
              <w:jc w:val="center"/>
              <w:rPr>
                <w:rFonts w:ascii="宋体"/>
                <w:sz w:val="22"/>
                <w:szCs w:val="22"/>
              </w:rPr>
            </w:pPr>
          </w:p>
        </w:tc>
        <w:tc>
          <w:tcPr>
            <w:tcW w:w="1429" w:type="dxa"/>
            <w:vAlign w:val="center"/>
          </w:tcPr>
          <w:p>
            <w:pPr>
              <w:spacing w:before="156" w:after="156" w:line="240" w:lineRule="exact"/>
              <w:jc w:val="center"/>
              <w:rPr>
                <w:rFonts w:ascii="宋体"/>
                <w:sz w:val="22"/>
                <w:szCs w:val="22"/>
              </w:rPr>
            </w:pPr>
            <w:r>
              <w:rPr>
                <w:rFonts w:hint="eastAsia" w:ascii="宋体" w:hAnsi="宋体"/>
                <w:sz w:val="22"/>
                <w:szCs w:val="22"/>
              </w:rPr>
              <w:t>手机</w:t>
            </w:r>
          </w:p>
        </w:tc>
        <w:tc>
          <w:tcPr>
            <w:tcW w:w="1722" w:type="dxa"/>
            <w:gridSpan w:val="2"/>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通讯地址</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邮编</w:t>
            </w:r>
          </w:p>
        </w:tc>
        <w:tc>
          <w:tcPr>
            <w:tcW w:w="1930" w:type="dxa"/>
            <w:gridSpan w:val="2"/>
            <w:vAlign w:val="center"/>
          </w:tcPr>
          <w:p>
            <w:pPr>
              <w:spacing w:before="156" w:after="156" w:line="240" w:lineRule="exact"/>
              <w:jc w:val="center"/>
              <w:rPr>
                <w:rFonts w:ascii="宋体"/>
                <w:sz w:val="22"/>
                <w:szCs w:val="22"/>
              </w:rPr>
            </w:pPr>
          </w:p>
        </w:tc>
        <w:tc>
          <w:tcPr>
            <w:tcW w:w="1555" w:type="dxa"/>
            <w:gridSpan w:val="3"/>
            <w:vAlign w:val="center"/>
          </w:tcPr>
          <w:p>
            <w:pPr>
              <w:spacing w:before="156" w:after="156" w:line="240" w:lineRule="exact"/>
              <w:jc w:val="center"/>
              <w:rPr>
                <w:rFonts w:ascii="宋体"/>
                <w:sz w:val="22"/>
                <w:szCs w:val="22"/>
              </w:rPr>
            </w:pPr>
            <w:r>
              <w:rPr>
                <w:rFonts w:hint="eastAsia" w:ascii="宋体" w:hAnsi="宋体"/>
                <w:sz w:val="22"/>
                <w:szCs w:val="22"/>
              </w:rPr>
              <w:t>电子信箱</w:t>
            </w:r>
          </w:p>
        </w:tc>
        <w:tc>
          <w:tcPr>
            <w:tcW w:w="4202" w:type="dxa"/>
            <w:gridSpan w:val="4"/>
            <w:vAlign w:val="center"/>
          </w:tcPr>
          <w:p>
            <w:pPr>
              <w:spacing w:before="156" w:after="156" w:line="240" w:lineRule="exact"/>
              <w:jc w:val="center"/>
              <w:rPr>
                <w:rFonts w:ascii="宋体"/>
                <w:sz w:val="22"/>
                <w:szCs w:val="22"/>
              </w:rPr>
            </w:pPr>
          </w:p>
        </w:tc>
      </w:tr>
    </w:tbl>
    <w:p>
      <w:pPr>
        <w:tabs>
          <w:tab w:val="left" w:pos="4860"/>
          <w:tab w:val="left" w:pos="5400"/>
          <w:tab w:val="left" w:pos="5580"/>
        </w:tabs>
        <w:spacing w:before="156" w:after="156" w:line="240" w:lineRule="atLeast"/>
        <w:jc w:val="left"/>
        <w:rPr>
          <w:rFonts w:ascii="宋体"/>
          <w:sz w:val="22"/>
          <w:szCs w:val="22"/>
        </w:rPr>
      </w:pPr>
      <w:r>
        <w:rPr>
          <w:rFonts w:hint="eastAsia" w:ascii="宋体" w:hAnsi="宋体"/>
          <w:sz w:val="22"/>
          <w:szCs w:val="22"/>
        </w:rPr>
        <w:t>说明：</w:t>
      </w:r>
      <w:r>
        <w:rPr>
          <w:rFonts w:ascii="宋体" w:hAnsi="宋体"/>
          <w:sz w:val="22"/>
          <w:szCs w:val="22"/>
        </w:rPr>
        <w:t>1</w:t>
      </w:r>
      <w:r>
        <w:rPr>
          <w:rFonts w:hint="eastAsia" w:ascii="宋体" w:hAnsi="宋体"/>
          <w:sz w:val="22"/>
          <w:szCs w:val="22"/>
        </w:rPr>
        <w:t>、本表作为投标文件的重要部分，务必认真填写，不得涂改；</w:t>
      </w:r>
      <w:r>
        <w:rPr>
          <w:rFonts w:ascii="宋体" w:hAnsi="宋体"/>
          <w:sz w:val="22"/>
          <w:szCs w:val="22"/>
        </w:rPr>
        <w:t>2</w:t>
      </w:r>
      <w:r>
        <w:rPr>
          <w:rFonts w:hint="eastAsia" w:ascii="宋体" w:hAnsi="宋体"/>
          <w:sz w:val="22"/>
          <w:szCs w:val="22"/>
        </w:rPr>
        <w:t>、投标人应保证本表所填内容真实有效，如与事实有出入，则视为无效投标；</w:t>
      </w:r>
      <w:r>
        <w:rPr>
          <w:rFonts w:ascii="宋体" w:hAnsi="宋体"/>
          <w:sz w:val="22"/>
          <w:szCs w:val="22"/>
        </w:rPr>
        <w:t>3</w:t>
      </w:r>
      <w:r>
        <w:rPr>
          <w:rFonts w:hint="eastAsia" w:ascii="宋体" w:hAnsi="宋体"/>
          <w:sz w:val="22"/>
          <w:szCs w:val="22"/>
        </w:rPr>
        <w:t>、若相关证书为“三证合一”证件，填社会统一信用代码证编号。</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3C"/>
    <w:rsid w:val="00047A58"/>
    <w:rsid w:val="00062ECC"/>
    <w:rsid w:val="000C4B1F"/>
    <w:rsid w:val="000E6166"/>
    <w:rsid w:val="00174010"/>
    <w:rsid w:val="002813F2"/>
    <w:rsid w:val="00325943"/>
    <w:rsid w:val="00396375"/>
    <w:rsid w:val="003A3DB2"/>
    <w:rsid w:val="003D5994"/>
    <w:rsid w:val="00455F3E"/>
    <w:rsid w:val="004C2634"/>
    <w:rsid w:val="005454BB"/>
    <w:rsid w:val="00691DEB"/>
    <w:rsid w:val="00775A3C"/>
    <w:rsid w:val="008A7D13"/>
    <w:rsid w:val="00904AB2"/>
    <w:rsid w:val="009A3830"/>
    <w:rsid w:val="00A24C70"/>
    <w:rsid w:val="00BA7BCD"/>
    <w:rsid w:val="00C07C23"/>
    <w:rsid w:val="00CB00BE"/>
    <w:rsid w:val="00E94FB2"/>
    <w:rsid w:val="00EE1769"/>
    <w:rsid w:val="00F514EC"/>
    <w:rsid w:val="075D6CA5"/>
    <w:rsid w:val="19A77BA1"/>
    <w:rsid w:val="1E3D24CA"/>
    <w:rsid w:val="2313019B"/>
    <w:rsid w:val="28495613"/>
    <w:rsid w:val="2DDF74EF"/>
    <w:rsid w:val="307508BB"/>
    <w:rsid w:val="34FA480A"/>
    <w:rsid w:val="35097BC2"/>
    <w:rsid w:val="386F33C8"/>
    <w:rsid w:val="38DD3763"/>
    <w:rsid w:val="407E671B"/>
    <w:rsid w:val="4889608E"/>
    <w:rsid w:val="4BEE0E7C"/>
    <w:rsid w:val="4E050E27"/>
    <w:rsid w:val="596301CE"/>
    <w:rsid w:val="59E12B63"/>
    <w:rsid w:val="5BEA42F0"/>
    <w:rsid w:val="5CCD6F90"/>
    <w:rsid w:val="63EA76D1"/>
    <w:rsid w:val="65723EB9"/>
    <w:rsid w:val="687655A7"/>
    <w:rsid w:val="734646F9"/>
    <w:rsid w:val="73DF24D4"/>
    <w:rsid w:val="768162F5"/>
    <w:rsid w:val="78693528"/>
    <w:rsid w:val="7B133BFF"/>
    <w:rsid w:val="7CA23A08"/>
    <w:rsid w:val="7CD7695D"/>
    <w:rsid w:val="7D3F5F24"/>
    <w:rsid w:val="7D74514C"/>
    <w:rsid w:val="7FEB40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992"/>
      </w:tabs>
      <w:spacing w:beforeLines="50" w:afterLines="50" w:line="360" w:lineRule="exact"/>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tabs>
        <w:tab w:val="left" w:pos="992"/>
      </w:tabs>
      <w:ind w:firstLine="420" w:firstLineChars="200"/>
    </w:pPr>
    <w:rPr>
      <w:rFonts w:eastAsia="宋体"/>
      <w:kern w:val="2"/>
      <w:sz w:val="21"/>
      <w:szCs w:val="24"/>
      <w:lang w:val="en-US" w:eastAsia="zh-CN" w:bidi="ar-SA"/>
    </w:rPr>
  </w:style>
  <w:style w:type="paragraph" w:styleId="3">
    <w:name w:val="Body Text Indent"/>
    <w:basedOn w:val="1"/>
    <w:unhideWhenUsed/>
    <w:qFormat/>
    <w:uiPriority w:val="99"/>
    <w:pPr>
      <w:spacing w:line="480" w:lineRule="auto"/>
      <w:ind w:firstLine="420" w:firstLineChars="200"/>
    </w:pPr>
  </w:style>
  <w:style w:type="paragraph" w:styleId="4">
    <w:name w:val="Body Text"/>
    <w:basedOn w:val="1"/>
    <w:unhideWhenUsed/>
    <w:qFormat/>
    <w:uiPriority w:val="99"/>
    <w:pPr>
      <w:spacing w:after="12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264</Words>
  <Characters>1511</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2019-10-08T08:23:00Z</cp:lastPrinted>
  <dcterms:modified xsi:type="dcterms:W3CDTF">2019-10-28T07:37:51Z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