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405" w:lineRule="atLeast"/>
        <w:jc w:val="center"/>
        <w:rPr>
          <w:rFonts w:hint="eastAsia" w:ascii="宋体" w:hAnsi="宋体" w:eastAsia="宋体" w:cs="Arial"/>
          <w:b/>
          <w:bCs/>
          <w:color w:val="000000"/>
          <w:kern w:val="0"/>
          <w:sz w:val="29"/>
          <w:szCs w:val="29"/>
        </w:rPr>
      </w:pPr>
      <w:bookmarkStart w:id="0" w:name="_Hlk36046202"/>
      <w:r>
        <w:rPr>
          <w:rFonts w:hint="eastAsia" w:ascii="宋体" w:hAnsi="宋体" w:eastAsia="宋体" w:cs="Arial"/>
          <w:b/>
          <w:bCs/>
          <w:color w:val="000000"/>
          <w:kern w:val="0"/>
          <w:sz w:val="29"/>
          <w:szCs w:val="29"/>
        </w:rPr>
        <w:t>呼和浩特白塔机场提升改造</w:t>
      </w:r>
      <w:bookmarkEnd w:id="0"/>
      <w:r>
        <w:rPr>
          <w:rFonts w:hint="eastAsia" w:ascii="宋体" w:hAnsi="宋体" w:eastAsia="宋体" w:cs="Arial"/>
          <w:b/>
          <w:bCs/>
          <w:color w:val="000000"/>
          <w:kern w:val="0"/>
          <w:sz w:val="29"/>
          <w:szCs w:val="29"/>
        </w:rPr>
        <w:t>项目</w:t>
      </w:r>
    </w:p>
    <w:p>
      <w:pPr>
        <w:widowControl/>
        <w:spacing w:before="75" w:after="75" w:line="405" w:lineRule="atLeast"/>
        <w:jc w:val="center"/>
        <w:rPr>
          <w:rFonts w:ascii="Arial" w:hAnsi="Arial" w:eastAsia="宋体" w:cs="Arial"/>
          <w:color w:val="000000"/>
          <w:kern w:val="0"/>
          <w:sz w:val="24"/>
          <w:szCs w:val="24"/>
        </w:rPr>
      </w:pPr>
      <w:r>
        <w:rPr>
          <w:rFonts w:hint="eastAsia" w:ascii="宋体" w:hAnsi="宋体" w:eastAsia="宋体" w:cs="Arial"/>
          <w:b/>
          <w:bCs/>
          <w:color w:val="000000"/>
          <w:kern w:val="0"/>
          <w:sz w:val="29"/>
          <w:szCs w:val="29"/>
          <w:u w:val="single"/>
          <w:lang w:val="en-US" w:eastAsia="zh-CN"/>
        </w:rPr>
        <w:t>柴油发电机采购</w:t>
      </w:r>
      <w:r>
        <w:rPr>
          <w:rFonts w:hint="eastAsia" w:ascii="宋体" w:hAnsi="宋体" w:eastAsia="宋体" w:cs="Arial"/>
          <w:b/>
          <w:bCs/>
          <w:color w:val="000000"/>
          <w:kern w:val="0"/>
          <w:sz w:val="29"/>
          <w:szCs w:val="29"/>
        </w:rPr>
        <w:t>（物资品种）招标公告</w:t>
      </w:r>
    </w:p>
    <w:p>
      <w:pPr>
        <w:widowControl/>
        <w:spacing w:before="75" w:after="75" w:line="405" w:lineRule="atLeast"/>
        <w:jc w:val="center"/>
        <w:rPr>
          <w:rFonts w:ascii="Arial" w:hAnsi="Arial" w:eastAsia="宋体" w:cs="Arial"/>
          <w:color w:val="000000"/>
          <w:kern w:val="0"/>
          <w:sz w:val="24"/>
          <w:szCs w:val="24"/>
        </w:rPr>
      </w:pPr>
      <w:r>
        <w:rPr>
          <w:rFonts w:hint="eastAsia" w:ascii="宋体" w:hAnsi="宋体" w:eastAsia="宋体" w:cs="Arial"/>
          <w:color w:val="000000"/>
          <w:kern w:val="0"/>
          <w:sz w:val="29"/>
          <w:szCs w:val="29"/>
        </w:rPr>
        <w:t> </w:t>
      </w:r>
    </w:p>
    <w:p>
      <w:pPr>
        <w:widowControl/>
        <w:spacing w:after="75"/>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1. 招标条件</w:t>
      </w:r>
    </w:p>
    <w:p>
      <w:pPr>
        <w:widowControl/>
        <w:spacing w:before="75" w:after="75" w:line="405" w:lineRule="atLeast"/>
        <w:ind w:firstLine="480" w:firstLineChars="200"/>
        <w:rPr>
          <w:rFonts w:ascii="Arial" w:hAnsi="Arial" w:eastAsia="宋体" w:cs="Arial"/>
          <w:color w:val="000000"/>
          <w:kern w:val="0"/>
          <w:sz w:val="24"/>
          <w:szCs w:val="24"/>
        </w:rPr>
      </w:pPr>
      <w:r>
        <w:rPr>
          <w:rFonts w:hint="eastAsia" w:ascii="宋体" w:hAnsi="宋体" w:eastAsia="宋体" w:cs="Arial"/>
          <w:color w:val="000000"/>
          <w:kern w:val="0"/>
          <w:sz w:val="24"/>
          <w:szCs w:val="24"/>
        </w:rPr>
        <w:t>根据中国建筑第八工程局有限公司标准化管理体系规定及西北公司招议标管理要求</w:t>
      </w:r>
      <w:r>
        <w:rPr>
          <w:rFonts w:hint="eastAsia" w:ascii="楷体" w:hAnsi="楷体" w:eastAsia="楷体"/>
          <w:color w:val="000000"/>
          <w:sz w:val="28"/>
          <w:szCs w:val="28"/>
        </w:rPr>
        <w:t>，</w:t>
      </w:r>
      <w:r>
        <w:rPr>
          <w:rFonts w:hint="eastAsia" w:ascii="宋体" w:hAnsi="宋体" w:eastAsia="宋体" w:cs="Arial"/>
          <w:color w:val="000000"/>
          <w:kern w:val="0"/>
          <w:sz w:val="24"/>
          <w:szCs w:val="24"/>
          <w:u w:val="single"/>
          <w:lang w:val="en-US" w:eastAsia="zh-CN"/>
        </w:rPr>
        <w:t>柴油发电机</w:t>
      </w:r>
      <w:r>
        <w:rPr>
          <w:rFonts w:hint="eastAsia" w:ascii="宋体" w:hAnsi="宋体" w:eastAsia="宋体" w:cs="Arial"/>
          <w:color w:val="000000"/>
          <w:kern w:val="0"/>
          <w:sz w:val="24"/>
          <w:szCs w:val="24"/>
        </w:rPr>
        <w:t>（</w:t>
      </w:r>
      <w:r>
        <w:rPr>
          <w:rFonts w:hint="eastAsia" w:ascii="宋体" w:hAnsi="宋体" w:eastAsia="宋体" w:cs="Arial"/>
          <w:color w:val="FF0000"/>
          <w:kern w:val="0"/>
          <w:sz w:val="24"/>
          <w:szCs w:val="24"/>
        </w:rPr>
        <w:t>物资品种</w:t>
      </w:r>
      <w:r>
        <w:rPr>
          <w:rFonts w:hint="eastAsia" w:ascii="宋体" w:hAnsi="宋体" w:eastAsia="宋体" w:cs="Arial"/>
          <w:color w:val="000000"/>
          <w:kern w:val="0"/>
          <w:sz w:val="24"/>
          <w:szCs w:val="24"/>
        </w:rPr>
        <w:t>）已具备招标条件，招标人为</w:t>
      </w:r>
      <w:r>
        <w:rPr>
          <w:rFonts w:hint="eastAsia" w:ascii="宋体" w:hAnsi="宋体" w:eastAsia="宋体" w:cs="Arial"/>
          <w:color w:val="000000"/>
          <w:kern w:val="0"/>
          <w:sz w:val="24"/>
          <w:szCs w:val="24"/>
          <w:u w:val="single"/>
          <w:lang w:val="en-US" w:eastAsia="zh-CN"/>
        </w:rPr>
        <w:t>呼和浩特白塔机场提升改造项目</w:t>
      </w:r>
      <w:r>
        <w:rPr>
          <w:rFonts w:hint="eastAsia" w:ascii="宋体" w:hAnsi="宋体" w:eastAsia="宋体" w:cs="Arial"/>
          <w:color w:val="000000"/>
          <w:kern w:val="0"/>
          <w:sz w:val="24"/>
          <w:szCs w:val="24"/>
        </w:rPr>
        <w:t>，现进行公开招标。</w:t>
      </w:r>
    </w:p>
    <w:p>
      <w:pPr>
        <w:widowControl/>
        <w:spacing w:after="75"/>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2. 项目概况与招标内容</w:t>
      </w:r>
    </w:p>
    <w:p>
      <w:pPr>
        <w:widowControl/>
        <w:spacing w:before="75" w:after="75" w:line="405" w:lineRule="atLeast"/>
        <w:rPr>
          <w:rFonts w:ascii="Arial" w:hAnsi="Arial" w:eastAsia="宋体" w:cs="Arial"/>
          <w:color w:val="000000"/>
          <w:kern w:val="0"/>
          <w:sz w:val="24"/>
          <w:szCs w:val="24"/>
        </w:rPr>
      </w:pPr>
      <w:r>
        <w:rPr>
          <w:rFonts w:hint="eastAsia" w:ascii="宋体" w:hAnsi="宋体" w:eastAsia="宋体" w:cs="Arial"/>
          <w:color w:val="000000"/>
          <w:kern w:val="0"/>
          <w:sz w:val="24"/>
          <w:szCs w:val="24"/>
        </w:rPr>
        <w:t>2.1项目概况：</w:t>
      </w:r>
      <w:r>
        <w:rPr>
          <w:rFonts w:hint="eastAsia" w:ascii="宋体" w:hAnsi="宋体" w:eastAsia="宋体" w:cs="Arial"/>
          <w:color w:val="000000"/>
          <w:kern w:val="0"/>
          <w:sz w:val="24"/>
          <w:szCs w:val="24"/>
          <w:u w:val="single"/>
          <w:lang w:val="en-US" w:eastAsia="zh-CN"/>
        </w:rPr>
        <w:t>呼和浩特白塔机场过渡期提升改造工程施工总承包项目所在地呼和浩特白塔机场西地铁站往西500米，主要包括T2航站楼指廊延长、新建国际楼、贵宾楼及配套设施建筑面积约31401.9平米。</w:t>
      </w:r>
      <w:r>
        <w:rPr>
          <w:rFonts w:hint="eastAsia" w:ascii="宋体" w:hAnsi="宋体" w:eastAsia="宋体" w:cs="Arial"/>
          <w:color w:val="000000"/>
          <w:kern w:val="0"/>
          <w:sz w:val="24"/>
          <w:szCs w:val="24"/>
        </w:rPr>
        <w:t>（</w:t>
      </w:r>
      <w:r>
        <w:rPr>
          <w:rFonts w:hint="eastAsia" w:ascii="宋体" w:hAnsi="宋体" w:eastAsia="宋体" w:cs="Arial"/>
          <w:color w:val="FF0000"/>
          <w:kern w:val="0"/>
          <w:sz w:val="24"/>
          <w:szCs w:val="24"/>
        </w:rPr>
        <w:t>说明本次招标项目的建设地点、规模等</w:t>
      </w:r>
      <w:r>
        <w:rPr>
          <w:rFonts w:hint="eastAsia" w:ascii="宋体" w:hAnsi="宋体" w:eastAsia="宋体" w:cs="Arial"/>
          <w:color w:val="000000"/>
          <w:kern w:val="0"/>
          <w:sz w:val="24"/>
          <w:szCs w:val="24"/>
        </w:rPr>
        <w:t>）。</w:t>
      </w:r>
    </w:p>
    <w:p>
      <w:pPr>
        <w:widowControl/>
        <w:spacing w:before="75" w:after="75" w:line="405" w:lineRule="atLeast"/>
        <w:rPr>
          <w:rFonts w:ascii="Arial" w:hAnsi="Arial" w:eastAsia="宋体" w:cs="Arial"/>
          <w:color w:val="000000"/>
          <w:kern w:val="0"/>
          <w:sz w:val="24"/>
          <w:szCs w:val="24"/>
        </w:rPr>
      </w:pPr>
      <w:r>
        <w:rPr>
          <w:rFonts w:hint="eastAsia" w:ascii="宋体" w:hAnsi="宋体" w:eastAsia="宋体" w:cs="Arial"/>
          <w:color w:val="000000"/>
          <w:kern w:val="0"/>
          <w:sz w:val="24"/>
          <w:szCs w:val="24"/>
        </w:rPr>
        <w:t>2.2招标内容：</w:t>
      </w:r>
    </w:p>
    <w:tbl>
      <w:tblPr>
        <w:tblStyle w:val="5"/>
        <w:tblW w:w="8916" w:type="dxa"/>
        <w:tblInd w:w="0" w:type="dxa"/>
        <w:tblLayout w:type="fixed"/>
        <w:tblCellMar>
          <w:top w:w="0" w:type="dxa"/>
          <w:left w:w="0" w:type="dxa"/>
          <w:bottom w:w="0" w:type="dxa"/>
          <w:right w:w="0" w:type="dxa"/>
        </w:tblCellMar>
      </w:tblPr>
      <w:tblGrid>
        <w:gridCol w:w="1564"/>
        <w:gridCol w:w="1210"/>
        <w:gridCol w:w="956"/>
        <w:gridCol w:w="996"/>
        <w:gridCol w:w="906"/>
        <w:gridCol w:w="1759"/>
        <w:gridCol w:w="1525"/>
      </w:tblGrid>
      <w:tr>
        <w:tblPrEx>
          <w:tblCellMar>
            <w:top w:w="0" w:type="dxa"/>
            <w:left w:w="0" w:type="dxa"/>
            <w:bottom w:w="0" w:type="dxa"/>
            <w:right w:w="0" w:type="dxa"/>
          </w:tblCellMar>
        </w:tblPrEx>
        <w:trPr>
          <w:cantSplit/>
          <w:trHeight w:val="552" w:hRule="atLeast"/>
        </w:trPr>
        <w:tc>
          <w:tcPr>
            <w:tcW w:w="156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物资名称</w:t>
            </w:r>
          </w:p>
        </w:tc>
        <w:tc>
          <w:tcPr>
            <w:tcW w:w="12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规格型号</w:t>
            </w:r>
          </w:p>
        </w:tc>
        <w:tc>
          <w:tcPr>
            <w:tcW w:w="9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单位</w:t>
            </w:r>
          </w:p>
        </w:tc>
        <w:tc>
          <w:tcPr>
            <w:tcW w:w="9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数量</w:t>
            </w:r>
          </w:p>
        </w:tc>
        <w:tc>
          <w:tcPr>
            <w:tcW w:w="9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生产</w:t>
            </w:r>
          </w:p>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厂家</w:t>
            </w:r>
          </w:p>
        </w:tc>
        <w:tc>
          <w:tcPr>
            <w:tcW w:w="175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品牌</w:t>
            </w:r>
          </w:p>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商标</w:t>
            </w:r>
          </w:p>
        </w:tc>
        <w:tc>
          <w:tcPr>
            <w:tcW w:w="1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atLeast"/>
              <w:jc w:val="center"/>
              <w:rPr>
                <w:rFonts w:ascii="Arial" w:hAnsi="Arial" w:eastAsia="宋体" w:cs="Arial"/>
                <w:color w:val="000000"/>
                <w:kern w:val="0"/>
                <w:sz w:val="24"/>
                <w:szCs w:val="24"/>
              </w:rPr>
            </w:pPr>
            <w:r>
              <w:rPr>
                <w:rFonts w:hint="eastAsia" w:ascii="宋体" w:hAnsi="宋体" w:eastAsia="宋体" w:cs="Arial"/>
                <w:color w:val="000000"/>
                <w:kern w:val="0"/>
                <w:sz w:val="24"/>
                <w:szCs w:val="24"/>
              </w:rPr>
              <w:t>送货城市（区域）</w:t>
            </w:r>
          </w:p>
        </w:tc>
      </w:tr>
      <w:tr>
        <w:tblPrEx>
          <w:tblCellMar>
            <w:top w:w="0" w:type="dxa"/>
            <w:left w:w="0" w:type="dxa"/>
            <w:bottom w:w="0" w:type="dxa"/>
            <w:right w:w="0" w:type="dxa"/>
          </w:tblCellMar>
        </w:tblPrEx>
        <w:trPr>
          <w:cantSplit/>
          <w:trHeight w:val="348" w:hRule="atLeast"/>
        </w:trPr>
        <w:tc>
          <w:tcPr>
            <w:tcW w:w="156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宋体" w:hAnsi="宋体" w:eastAsia="宋体" w:cs="宋体"/>
                <w:i w:val="0"/>
                <w:color w:val="000000"/>
                <w:kern w:val="0"/>
                <w:sz w:val="21"/>
                <w:szCs w:val="21"/>
                <w:u w:val="none"/>
                <w:lang w:val="en-US" w:eastAsia="zh-CN" w:bidi="ar"/>
              </w:rPr>
              <w:t>柴油发电机</w:t>
            </w:r>
          </w:p>
        </w:tc>
        <w:tc>
          <w:tcPr>
            <w:tcW w:w="12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宋体" w:hAnsi="宋体" w:eastAsia="宋体" w:cs="宋体"/>
                <w:i w:val="0"/>
                <w:color w:val="000000"/>
                <w:kern w:val="0"/>
                <w:sz w:val="21"/>
                <w:szCs w:val="21"/>
                <w:u w:val="none"/>
                <w:lang w:val="en-US" w:eastAsia="zh-CN" w:bidi="ar"/>
              </w:rPr>
              <w:t>800KW</w:t>
            </w:r>
          </w:p>
        </w:tc>
        <w:tc>
          <w:tcPr>
            <w:tcW w:w="9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台</w:t>
            </w:r>
          </w:p>
        </w:tc>
        <w:tc>
          <w:tcPr>
            <w:tcW w:w="9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lang w:val="en-US" w:eastAsia="zh-CN"/>
              </w:rPr>
            </w:pPr>
            <w:r>
              <w:rPr>
                <w:rFonts w:hint="eastAsia" w:ascii="宋体" w:hAnsi="宋体" w:eastAsia="宋体" w:cs="宋体"/>
                <w:i w:val="0"/>
                <w:color w:val="000000"/>
                <w:kern w:val="0"/>
                <w:sz w:val="21"/>
                <w:szCs w:val="21"/>
                <w:u w:val="none"/>
                <w:lang w:val="en-US" w:eastAsia="zh-CN" w:bidi="ar"/>
              </w:rPr>
              <w:t>1</w:t>
            </w:r>
          </w:p>
        </w:tc>
        <w:tc>
          <w:tcPr>
            <w:tcW w:w="9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default" w:ascii="Arial" w:hAnsi="Arial" w:eastAsia="宋体" w:cs="Arial"/>
                <w:color w:val="000000"/>
                <w:kern w:val="0"/>
                <w:sz w:val="24"/>
                <w:szCs w:val="24"/>
                <w:lang w:val="en-US" w:eastAsia="zh-CN"/>
              </w:rPr>
            </w:pPr>
          </w:p>
        </w:tc>
        <w:tc>
          <w:tcPr>
            <w:tcW w:w="175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default" w:ascii="Arial" w:hAnsi="Arial" w:eastAsia="宋体" w:cs="Arial"/>
                <w:color w:val="000000"/>
                <w:kern w:val="0"/>
                <w:sz w:val="24"/>
                <w:szCs w:val="24"/>
                <w:lang w:val="en-US"/>
              </w:rPr>
            </w:pPr>
            <w:r>
              <w:rPr>
                <w:rFonts w:hint="eastAsia" w:ascii="Arial" w:hAnsi="Arial" w:eastAsia="宋体" w:cs="Arial"/>
                <w:color w:val="000000"/>
                <w:kern w:val="0"/>
                <w:sz w:val="20"/>
                <w:szCs w:val="20"/>
                <w:lang w:val="en-US" w:eastAsia="zh-CN"/>
              </w:rPr>
              <w:t>指定 康明斯、卡特比勒、科勒、德国AGG 品牌</w:t>
            </w:r>
          </w:p>
        </w:tc>
        <w:tc>
          <w:tcPr>
            <w:tcW w:w="1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r>
      <w:tr>
        <w:tblPrEx>
          <w:tblCellMar>
            <w:top w:w="0" w:type="dxa"/>
            <w:left w:w="0" w:type="dxa"/>
            <w:bottom w:w="0" w:type="dxa"/>
            <w:right w:w="0" w:type="dxa"/>
          </w:tblCellMar>
        </w:tblPrEx>
        <w:trPr>
          <w:cantSplit/>
          <w:trHeight w:val="336" w:hRule="atLeast"/>
        </w:trPr>
        <w:tc>
          <w:tcPr>
            <w:tcW w:w="156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lang w:val="en-US" w:eastAsia="zh-CN" w:bidi="ar-SA"/>
              </w:rPr>
            </w:pPr>
          </w:p>
        </w:tc>
        <w:tc>
          <w:tcPr>
            <w:tcW w:w="12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lang w:val="en-US" w:eastAsia="zh-CN" w:bidi="ar-SA"/>
              </w:rPr>
            </w:pPr>
          </w:p>
        </w:tc>
        <w:tc>
          <w:tcPr>
            <w:tcW w:w="9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lang w:val="en-US" w:eastAsia="zh-CN" w:bidi="ar-SA"/>
              </w:rPr>
            </w:pPr>
          </w:p>
        </w:tc>
        <w:tc>
          <w:tcPr>
            <w:tcW w:w="9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75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r>
      <w:tr>
        <w:tblPrEx>
          <w:tblCellMar>
            <w:top w:w="0" w:type="dxa"/>
            <w:left w:w="0" w:type="dxa"/>
            <w:bottom w:w="0" w:type="dxa"/>
            <w:right w:w="0" w:type="dxa"/>
          </w:tblCellMar>
        </w:tblPrEx>
        <w:trPr>
          <w:cantSplit/>
          <w:trHeight w:val="396" w:hRule="atLeast"/>
        </w:trPr>
        <w:tc>
          <w:tcPr>
            <w:tcW w:w="156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default" w:ascii="Arial" w:hAnsi="Arial" w:eastAsia="宋体" w:cs="Arial"/>
                <w:color w:val="000000"/>
                <w:kern w:val="0"/>
                <w:sz w:val="28"/>
                <w:szCs w:val="28"/>
                <w:lang w:val="en-US" w:eastAsia="zh-CN"/>
              </w:rPr>
            </w:pPr>
          </w:p>
        </w:tc>
        <w:tc>
          <w:tcPr>
            <w:tcW w:w="12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8"/>
                <w:szCs w:val="28"/>
              </w:rPr>
            </w:pPr>
          </w:p>
        </w:tc>
        <w:tc>
          <w:tcPr>
            <w:tcW w:w="9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hint="eastAsia" w:ascii="Arial" w:hAnsi="Arial" w:eastAsia="宋体" w:cs="Arial"/>
                <w:color w:val="000000"/>
                <w:kern w:val="0"/>
                <w:sz w:val="24"/>
                <w:szCs w:val="24"/>
                <w:lang w:val="en-US" w:eastAsia="zh-CN"/>
              </w:rPr>
            </w:pPr>
          </w:p>
        </w:tc>
        <w:tc>
          <w:tcPr>
            <w:tcW w:w="9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8"/>
                <w:szCs w:val="28"/>
              </w:rPr>
            </w:pPr>
          </w:p>
        </w:tc>
        <w:tc>
          <w:tcPr>
            <w:tcW w:w="9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75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bookmarkStart w:id="1" w:name="_GoBack"/>
            <w:bookmarkEnd w:id="1"/>
          </w:p>
        </w:tc>
        <w:tc>
          <w:tcPr>
            <w:tcW w:w="1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r>
      <w:tr>
        <w:tblPrEx>
          <w:tblCellMar>
            <w:top w:w="0" w:type="dxa"/>
            <w:left w:w="0" w:type="dxa"/>
            <w:bottom w:w="0" w:type="dxa"/>
            <w:right w:w="0" w:type="dxa"/>
          </w:tblCellMar>
        </w:tblPrEx>
        <w:trPr>
          <w:cantSplit/>
          <w:trHeight w:val="396" w:hRule="atLeast"/>
        </w:trPr>
        <w:tc>
          <w:tcPr>
            <w:tcW w:w="156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12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9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9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9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75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r>
      <w:tr>
        <w:tblPrEx>
          <w:tblCellMar>
            <w:top w:w="0" w:type="dxa"/>
            <w:left w:w="0" w:type="dxa"/>
            <w:bottom w:w="0" w:type="dxa"/>
            <w:right w:w="0" w:type="dxa"/>
          </w:tblCellMar>
        </w:tblPrEx>
        <w:trPr>
          <w:cantSplit/>
          <w:trHeight w:val="396" w:hRule="atLeast"/>
        </w:trPr>
        <w:tc>
          <w:tcPr>
            <w:tcW w:w="156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12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95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9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widowControl/>
              <w:suppressLineNumbers w:val="0"/>
              <w:jc w:val="center"/>
              <w:textAlignment w:val="center"/>
              <w:rPr>
                <w:rFonts w:ascii="Arial" w:hAnsi="Arial" w:eastAsia="宋体" w:cs="Arial"/>
                <w:color w:val="000000"/>
                <w:kern w:val="0"/>
                <w:sz w:val="24"/>
                <w:szCs w:val="24"/>
              </w:rPr>
            </w:pPr>
          </w:p>
        </w:tc>
        <w:tc>
          <w:tcPr>
            <w:tcW w:w="9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75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c>
          <w:tcPr>
            <w:tcW w:w="15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Arial" w:hAnsi="Arial" w:eastAsia="宋体" w:cs="Arial"/>
                <w:color w:val="000000"/>
                <w:kern w:val="0"/>
                <w:sz w:val="24"/>
                <w:szCs w:val="24"/>
              </w:rPr>
            </w:pPr>
          </w:p>
        </w:tc>
      </w:tr>
    </w:tbl>
    <w:p>
      <w:pPr>
        <w:widowControl/>
        <w:spacing w:before="75" w:after="75" w:line="405" w:lineRule="atLeast"/>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2.3招标结果适用范围：</w:t>
      </w:r>
      <w:r>
        <w:rPr>
          <w:rFonts w:hint="eastAsia" w:ascii="宋体" w:hAnsi="宋体" w:eastAsia="宋体" w:cs="Arial"/>
          <w:color w:val="000000"/>
          <w:kern w:val="0"/>
          <w:sz w:val="24"/>
          <w:szCs w:val="24"/>
          <w:u w:val="single"/>
          <w:lang w:val="en-US" w:eastAsia="zh-CN"/>
        </w:rPr>
        <w:t>呼和浩特白塔机场提升改造项目,预计竣工时间为2020年12月25日。</w:t>
      </w:r>
      <w:r>
        <w:rPr>
          <w:rFonts w:hint="eastAsia" w:ascii="宋体" w:hAnsi="宋体" w:eastAsia="宋体" w:cs="Arial"/>
          <w:color w:val="000000"/>
          <w:kern w:val="0"/>
          <w:sz w:val="24"/>
          <w:szCs w:val="24"/>
        </w:rPr>
        <w:t>（</w:t>
      </w:r>
      <w:r>
        <w:rPr>
          <w:rFonts w:hint="eastAsia" w:ascii="宋体" w:hAnsi="宋体" w:eastAsia="宋体" w:cs="Arial"/>
          <w:color w:val="FF0000"/>
          <w:kern w:val="0"/>
          <w:sz w:val="24"/>
          <w:szCs w:val="24"/>
        </w:rPr>
        <w:t>项目/城市/区域/时间区间等信息</w:t>
      </w:r>
      <w:r>
        <w:rPr>
          <w:rFonts w:hint="eastAsia" w:ascii="宋体" w:hAnsi="宋体" w:eastAsia="宋体" w:cs="Arial"/>
          <w:color w:val="000000"/>
          <w:kern w:val="0"/>
          <w:sz w:val="24"/>
          <w:szCs w:val="24"/>
        </w:rPr>
        <w:t>）。</w:t>
      </w:r>
    </w:p>
    <w:p>
      <w:pPr>
        <w:pStyle w:val="4"/>
        <w:spacing w:before="0" w:beforeAutospacing="0" w:after="75" w:afterAutospacing="0"/>
        <w:rPr>
          <w:rFonts w:ascii="Arial" w:hAnsi="Arial" w:cs="Arial"/>
          <w:color w:val="000000"/>
        </w:rPr>
      </w:pPr>
      <w:r>
        <w:rPr>
          <w:rStyle w:val="7"/>
          <w:rFonts w:hint="eastAsia" w:cs="Arial"/>
          <w:color w:val="000000"/>
        </w:rPr>
        <w:t>2.</w:t>
      </w:r>
      <w:r>
        <w:rPr>
          <w:rStyle w:val="9"/>
          <w:rFonts w:hint="eastAsia" w:cs="Arial"/>
          <w:b/>
          <w:bCs/>
          <w:color w:val="000000"/>
        </w:rPr>
        <w:t> </w:t>
      </w:r>
      <w:r>
        <w:rPr>
          <w:rStyle w:val="7"/>
          <w:rFonts w:hint="eastAsia" w:cs="Arial"/>
          <w:color w:val="000000"/>
        </w:rPr>
        <w:t>投标报名</w:t>
      </w:r>
    </w:p>
    <w:p>
      <w:pPr>
        <w:pStyle w:val="4"/>
        <w:spacing w:before="75" w:beforeAutospacing="0" w:after="75" w:afterAutospacing="0" w:line="405" w:lineRule="atLeast"/>
        <w:rPr>
          <w:rFonts w:ascii="Arial" w:hAnsi="Arial" w:cs="Arial"/>
          <w:color w:val="000000"/>
        </w:rPr>
      </w:pPr>
      <w:r>
        <w:rPr>
          <w:rFonts w:hint="eastAsia" w:cs="Arial"/>
          <w:color w:val="000000"/>
        </w:rPr>
        <w:t>2.1</w:t>
      </w:r>
      <w:r>
        <w:rPr>
          <w:rFonts w:cs="Arial"/>
          <w:color w:val="000000"/>
        </w:rPr>
        <w:t>招标公告</w:t>
      </w:r>
      <w:r>
        <w:rPr>
          <w:rFonts w:hint="eastAsia" w:cs="Arial"/>
          <w:color w:val="000000"/>
        </w:rPr>
        <w:t>时间</w:t>
      </w:r>
      <w:r>
        <w:rPr>
          <w:rFonts w:cs="Arial"/>
          <w:color w:val="000000"/>
        </w:rPr>
        <w:t>：20</w:t>
      </w:r>
      <w:r>
        <w:rPr>
          <w:rFonts w:hint="eastAsia" w:cs="Arial"/>
          <w:color w:val="000000"/>
          <w:lang w:val="en-US" w:eastAsia="zh-CN"/>
        </w:rPr>
        <w:t>20</w:t>
      </w:r>
      <w:r>
        <w:rPr>
          <w:rFonts w:hint="eastAsia" w:cs="Arial"/>
          <w:color w:val="000000"/>
        </w:rPr>
        <w:t xml:space="preserve"> </w:t>
      </w:r>
      <w:r>
        <w:rPr>
          <w:rFonts w:cs="Arial"/>
          <w:color w:val="000000"/>
        </w:rPr>
        <w:t>年</w:t>
      </w:r>
      <w:r>
        <w:rPr>
          <w:rFonts w:hint="eastAsia" w:cs="Arial"/>
          <w:color w:val="000000"/>
        </w:rPr>
        <w:t xml:space="preserve"> </w:t>
      </w:r>
      <w:r>
        <w:rPr>
          <w:rFonts w:hint="eastAsia" w:cs="Arial"/>
          <w:color w:val="000000"/>
          <w:lang w:val="en-US" w:eastAsia="zh-CN"/>
        </w:rPr>
        <w:t>8</w:t>
      </w:r>
      <w:r>
        <w:rPr>
          <w:rFonts w:hint="eastAsia" w:cs="Arial"/>
          <w:color w:val="000000"/>
        </w:rPr>
        <w:t xml:space="preserve"> </w:t>
      </w:r>
      <w:r>
        <w:rPr>
          <w:rFonts w:cs="Arial"/>
          <w:color w:val="000000"/>
        </w:rPr>
        <w:t>月</w:t>
      </w:r>
      <w:r>
        <w:rPr>
          <w:rFonts w:hint="eastAsia" w:cs="Arial"/>
          <w:color w:val="000000"/>
        </w:rPr>
        <w:t xml:space="preserve"> </w:t>
      </w:r>
      <w:r>
        <w:rPr>
          <w:rFonts w:hint="eastAsia" w:cs="Arial"/>
          <w:color w:val="000000"/>
          <w:lang w:val="en-US" w:eastAsia="zh-CN"/>
        </w:rPr>
        <w:t>30</w:t>
      </w:r>
      <w:r>
        <w:rPr>
          <w:rFonts w:hint="eastAsia" w:cs="Arial"/>
          <w:color w:val="000000"/>
        </w:rPr>
        <w:t xml:space="preserve"> </w:t>
      </w:r>
      <w:r>
        <w:rPr>
          <w:rFonts w:cs="Arial"/>
          <w:color w:val="000000"/>
        </w:rPr>
        <w:t>日至 20</w:t>
      </w:r>
      <w:r>
        <w:rPr>
          <w:rFonts w:hint="eastAsia" w:cs="Arial"/>
          <w:color w:val="000000"/>
          <w:lang w:val="en-US" w:eastAsia="zh-CN"/>
        </w:rPr>
        <w:t>20</w:t>
      </w:r>
      <w:r>
        <w:rPr>
          <w:rFonts w:hint="eastAsia" w:cs="Arial"/>
          <w:color w:val="000000"/>
        </w:rPr>
        <w:t xml:space="preserve"> </w:t>
      </w:r>
      <w:r>
        <w:rPr>
          <w:rFonts w:cs="Arial"/>
          <w:color w:val="000000"/>
        </w:rPr>
        <w:t>年</w:t>
      </w:r>
      <w:r>
        <w:rPr>
          <w:rFonts w:hint="eastAsia" w:cs="Arial"/>
          <w:color w:val="000000"/>
        </w:rPr>
        <w:t xml:space="preserve"> </w:t>
      </w:r>
      <w:r>
        <w:rPr>
          <w:rFonts w:hint="eastAsia" w:cs="Arial"/>
          <w:color w:val="000000"/>
          <w:lang w:val="en-US" w:eastAsia="zh-CN"/>
        </w:rPr>
        <w:t>9</w:t>
      </w:r>
      <w:r>
        <w:rPr>
          <w:rFonts w:hint="eastAsia" w:cs="Arial"/>
          <w:color w:val="000000"/>
        </w:rPr>
        <w:t xml:space="preserve"> </w:t>
      </w:r>
      <w:r>
        <w:rPr>
          <w:rFonts w:cs="Arial"/>
          <w:color w:val="000000"/>
        </w:rPr>
        <w:t>月</w:t>
      </w:r>
      <w:r>
        <w:rPr>
          <w:rFonts w:hint="eastAsia" w:cs="Arial"/>
          <w:color w:val="000000"/>
        </w:rPr>
        <w:t xml:space="preserve"> </w:t>
      </w:r>
      <w:r>
        <w:rPr>
          <w:rFonts w:hint="eastAsia" w:cs="Arial"/>
          <w:color w:val="000000"/>
          <w:lang w:val="en-US" w:eastAsia="zh-CN"/>
        </w:rPr>
        <w:t>1</w:t>
      </w:r>
      <w:r>
        <w:rPr>
          <w:rFonts w:hint="eastAsia" w:cs="Arial"/>
          <w:color w:val="000000"/>
        </w:rPr>
        <w:t xml:space="preserve"> </w:t>
      </w:r>
      <w:r>
        <w:rPr>
          <w:rFonts w:cs="Arial"/>
          <w:color w:val="000000"/>
        </w:rPr>
        <w:t>日</w:t>
      </w:r>
      <w:r>
        <w:rPr>
          <w:rFonts w:hint="eastAsia" w:cs="Arial"/>
          <w:color w:val="000000"/>
        </w:rPr>
        <w:t xml:space="preserve"> </w:t>
      </w:r>
      <w:r>
        <w:rPr>
          <w:rFonts w:hint="eastAsia" w:cs="Arial"/>
          <w:color w:val="000000"/>
          <w:lang w:val="en-US" w:eastAsia="zh-CN"/>
        </w:rPr>
        <w:t>18</w:t>
      </w:r>
      <w:r>
        <w:rPr>
          <w:rFonts w:hint="eastAsia" w:cs="Arial"/>
          <w:color w:val="000000"/>
        </w:rPr>
        <w:t xml:space="preserve"> </w:t>
      </w:r>
      <w:r>
        <w:rPr>
          <w:rFonts w:cs="Arial"/>
          <w:color w:val="000000"/>
        </w:rPr>
        <w:t>时</w:t>
      </w:r>
      <w:r>
        <w:rPr>
          <w:rFonts w:hint="eastAsia" w:cs="Arial"/>
          <w:color w:val="000000"/>
        </w:rPr>
        <w:t>。</w:t>
      </w:r>
    </w:p>
    <w:p>
      <w:pPr>
        <w:pStyle w:val="4"/>
        <w:spacing w:before="75" w:beforeAutospacing="0" w:after="75" w:afterAutospacing="0" w:line="405" w:lineRule="atLeast"/>
        <w:rPr>
          <w:rFonts w:ascii="Arial" w:hAnsi="Arial" w:cs="Arial"/>
          <w:color w:val="000000"/>
        </w:rPr>
      </w:pPr>
      <w:r>
        <w:rPr>
          <w:rFonts w:hint="eastAsia" w:cs="Arial"/>
          <w:color w:val="000000"/>
        </w:rPr>
        <w:t>2.2报名方式：</w:t>
      </w:r>
    </w:p>
    <w:p>
      <w:pPr>
        <w:pStyle w:val="4"/>
        <w:spacing w:before="75" w:beforeAutospacing="0" w:after="75" w:afterAutospacing="0" w:line="405" w:lineRule="atLeast"/>
        <w:rPr>
          <w:rFonts w:ascii="Arial" w:hAnsi="Arial" w:cs="Arial"/>
          <w:color w:val="000000"/>
        </w:rPr>
      </w:pPr>
      <w:r>
        <w:rPr>
          <w:rFonts w:hint="eastAsia" w:cs="Arial"/>
          <w:color w:val="000000"/>
        </w:rPr>
        <w:t>网络报名，通过“云筑集采平台”（网址http://jc.yzw.cn）上进行报名，不接受其他方式报名。</w:t>
      </w:r>
    </w:p>
    <w:p>
      <w:pPr>
        <w:pStyle w:val="4"/>
        <w:spacing w:before="75" w:beforeAutospacing="0" w:after="75" w:afterAutospacing="0" w:line="405" w:lineRule="atLeast"/>
        <w:rPr>
          <w:rFonts w:ascii="Arial" w:hAnsi="Arial" w:cs="Arial"/>
          <w:color w:val="000000"/>
        </w:rPr>
      </w:pPr>
      <w:r>
        <w:rPr>
          <w:rFonts w:hint="eastAsia" w:cs="Arial"/>
          <w:color w:val="000000"/>
        </w:rPr>
        <w:t>2.3说明：已在“云筑集采平台”完成正式供应商注册的投标人，直接登录平台输入用户名和密码，成功登录后签收对应的招标公告并点击报名；未在“云筑集采平台”注册的投标人，需先通过平台网页进行注册，注册信息通过审核合格后，再进行报名</w:t>
      </w:r>
    </w:p>
    <w:p>
      <w:pPr>
        <w:widowControl/>
        <w:spacing w:after="75"/>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3. 投标人资格要求</w:t>
      </w:r>
    </w:p>
    <w:p>
      <w:pPr>
        <w:widowControl/>
        <w:spacing w:before="75" w:after="75" w:line="405" w:lineRule="atLeast"/>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3.1</w:t>
      </w:r>
      <w:r>
        <w:rPr>
          <w:rFonts w:ascii="宋体" w:hAnsi="宋体" w:eastAsia="宋体" w:cs="Arial"/>
          <w:color w:val="000000"/>
          <w:kern w:val="0"/>
          <w:sz w:val="24"/>
          <w:szCs w:val="24"/>
        </w:rPr>
        <w:t>企业资质</w:t>
      </w:r>
      <w:r>
        <w:rPr>
          <w:rFonts w:hint="eastAsia" w:ascii="宋体" w:hAnsi="宋体" w:eastAsia="宋体" w:cs="Arial"/>
          <w:color w:val="000000"/>
          <w:kern w:val="0"/>
          <w:sz w:val="24"/>
          <w:szCs w:val="24"/>
        </w:rPr>
        <w:t>要求</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投标人须为具有独立法人资格的生产制造或经销企业，能独立承担民事责任和合同义务；</w:t>
      </w:r>
    </w:p>
    <w:p>
      <w:pPr>
        <w:widowControl/>
        <w:spacing w:before="75" w:after="75" w:line="405" w:lineRule="atLeast"/>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3.2经营范围：符合标的物生产经营要求；</w:t>
      </w:r>
    </w:p>
    <w:p>
      <w:pPr>
        <w:widowControl/>
        <w:spacing w:before="75" w:after="75" w:line="405" w:lineRule="atLeast"/>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3.3中建八局西北公司合格供应商优先；</w:t>
      </w:r>
    </w:p>
    <w:p>
      <w:pPr>
        <w:widowControl/>
        <w:spacing w:before="75" w:after="75" w:line="405" w:lineRule="atLeast"/>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3.4（</w:t>
      </w:r>
      <w:r>
        <w:rPr>
          <w:rFonts w:hint="eastAsia" w:ascii="宋体" w:hAnsi="宋体" w:eastAsia="宋体" w:cs="Arial"/>
          <w:color w:val="FF0000"/>
          <w:kern w:val="0"/>
          <w:sz w:val="24"/>
          <w:szCs w:val="24"/>
        </w:rPr>
        <w:t>其余条件各项目自行补充，若无，删除此条</w:t>
      </w:r>
      <w:r>
        <w:rPr>
          <w:rFonts w:hint="eastAsia" w:ascii="宋体" w:hAnsi="宋体" w:eastAsia="宋体" w:cs="Arial"/>
          <w:color w:val="000000"/>
          <w:kern w:val="0"/>
          <w:sz w:val="24"/>
          <w:szCs w:val="24"/>
        </w:rPr>
        <w:t>）</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符合上述条件，经招标人招标小组资格审查合格后，才能成为合格的投标人。</w:t>
      </w:r>
    </w:p>
    <w:p>
      <w:pPr>
        <w:widowControl/>
        <w:spacing w:after="75"/>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4. 资格审查资料清单</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4.1投标单位营业执照、税务登记证、组织机构代码证，三证原件扫描件（正副本均可），提供一套复印件加盖公章存档使用。</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4.2法定代表人身份证明及法定代表人授权书证明原件，格式参照招标公告附件。</w:t>
      </w:r>
    </w:p>
    <w:p>
      <w:pPr>
        <w:widowControl/>
        <w:spacing w:after="75"/>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5. 招标文件的发放</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5.1发放形式：招标文件发布</w:t>
      </w:r>
      <w:r>
        <w:rPr>
          <w:rFonts w:hint="eastAsia" w:ascii="宋体" w:hAnsi="宋体" w:eastAsia="宋体" w:cs="Arial"/>
          <w:color w:val="000000"/>
          <w:kern w:val="0"/>
          <w:sz w:val="24"/>
          <w:szCs w:val="24"/>
          <w:u w:val="single"/>
        </w:rPr>
        <w:t> 电子版 </w:t>
      </w:r>
      <w:r>
        <w:rPr>
          <w:rFonts w:hint="eastAsia" w:ascii="宋体" w:hAnsi="宋体" w:eastAsia="宋体" w:cs="Arial"/>
          <w:color w:val="000000"/>
          <w:kern w:val="0"/>
          <w:sz w:val="24"/>
          <w:szCs w:val="24"/>
        </w:rPr>
        <w:t>（电子版/书面版）。</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5.2发放对象：招标人招标工作组审核通过的投标人。</w:t>
      </w:r>
    </w:p>
    <w:p>
      <w:pPr>
        <w:widowControl/>
        <w:spacing w:before="75" w:after="75" w:line="405" w:lineRule="atLeast"/>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5.3发放渠道：</w:t>
      </w:r>
    </w:p>
    <w:p>
      <w:pPr>
        <w:widowControl/>
        <w:spacing w:before="75" w:after="75" w:line="405" w:lineRule="atLeast"/>
        <w:ind w:firstLine="480" w:firstLineChars="20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招标人通过“云筑集采平台”（网址</w:t>
      </w:r>
      <w:r>
        <w:fldChar w:fldCharType="begin"/>
      </w:r>
      <w:r>
        <w:instrText xml:space="preserve"> HYPERLINK </w:instrText>
      </w:r>
      <w:r>
        <w:fldChar w:fldCharType="separate"/>
      </w:r>
      <w:r>
        <w:rPr>
          <w:rStyle w:val="8"/>
          <w:rFonts w:hint="eastAsia" w:ascii="宋体" w:hAnsi="宋体" w:eastAsia="宋体" w:cs="Arial"/>
          <w:kern w:val="0"/>
          <w:sz w:val="24"/>
          <w:szCs w:val="24"/>
        </w:rPr>
        <w:t>http://jc.yzw. cn</w:t>
      </w:r>
      <w:r>
        <w:rPr>
          <w:rStyle w:val="8"/>
          <w:rFonts w:hint="eastAsia" w:ascii="宋体" w:hAnsi="宋体" w:eastAsia="宋体" w:cs="Arial"/>
          <w:kern w:val="0"/>
          <w:sz w:val="24"/>
          <w:szCs w:val="24"/>
        </w:rPr>
        <w:fldChar w:fldCharType="end"/>
      </w:r>
      <w:r>
        <w:rPr>
          <w:rFonts w:hint="eastAsia" w:ascii="宋体" w:hAnsi="宋体" w:eastAsia="宋体" w:cs="Arial"/>
          <w:color w:val="000000"/>
          <w:kern w:val="0"/>
          <w:sz w:val="24"/>
          <w:szCs w:val="24"/>
        </w:rPr>
        <w:t>）进行发放，请投标人注意上线查收。</w:t>
      </w:r>
    </w:p>
    <w:p>
      <w:pPr>
        <w:widowControl/>
        <w:spacing w:after="75"/>
        <w:jc w:val="left"/>
        <w:rPr>
          <w:rFonts w:ascii="Arial" w:hAnsi="Arial" w:eastAsia="宋体" w:cs="Arial"/>
          <w:color w:val="000000"/>
          <w:kern w:val="0"/>
          <w:sz w:val="24"/>
          <w:szCs w:val="24"/>
        </w:rPr>
      </w:pPr>
      <w:r>
        <w:rPr>
          <w:rFonts w:hint="eastAsia" w:ascii="宋体" w:hAnsi="宋体" w:eastAsia="宋体" w:cs="Arial"/>
          <w:b/>
          <w:bCs/>
          <w:color w:val="000000"/>
          <w:kern w:val="0"/>
          <w:sz w:val="24"/>
          <w:szCs w:val="24"/>
        </w:rPr>
        <w:t>6. 联系方式</w:t>
      </w:r>
    </w:p>
    <w:p>
      <w:pPr>
        <w:widowControl/>
        <w:spacing w:before="75" w:after="75" w:line="405" w:lineRule="atLeast"/>
        <w:ind w:firstLine="420"/>
        <w:jc w:val="left"/>
        <w:rPr>
          <w:rFonts w:hint="default" w:ascii="Arial" w:hAnsi="Arial" w:eastAsia="宋体" w:cs="Arial"/>
          <w:color w:val="000000"/>
          <w:kern w:val="0"/>
          <w:sz w:val="24"/>
          <w:szCs w:val="24"/>
          <w:lang w:val="en-US" w:eastAsia="zh-CN"/>
        </w:rPr>
      </w:pPr>
      <w:r>
        <w:rPr>
          <w:rFonts w:hint="eastAsia" w:ascii="宋体" w:hAnsi="宋体" w:eastAsia="宋体" w:cs="Arial"/>
          <w:color w:val="000000"/>
          <w:kern w:val="0"/>
          <w:sz w:val="24"/>
          <w:szCs w:val="24"/>
        </w:rPr>
        <w:t>招 标 人：</w:t>
      </w:r>
      <w:r>
        <w:rPr>
          <w:rFonts w:hint="eastAsia" w:ascii="宋体" w:hAnsi="宋体" w:eastAsia="宋体" w:cs="Arial"/>
          <w:color w:val="000000"/>
          <w:kern w:val="0"/>
          <w:sz w:val="24"/>
          <w:szCs w:val="24"/>
          <w:u w:val="single"/>
          <w:lang w:val="en-US" w:eastAsia="zh-CN"/>
        </w:rPr>
        <w:t xml:space="preserve">呼和浩特白塔机场提升改造项目                    </w:t>
      </w:r>
    </w:p>
    <w:p>
      <w:pPr>
        <w:widowControl/>
        <w:spacing w:before="75" w:after="75" w:line="405" w:lineRule="atLeast"/>
        <w:ind w:firstLine="420"/>
        <w:jc w:val="left"/>
        <w:rPr>
          <w:rFonts w:ascii="Arial" w:hAnsi="Arial" w:eastAsia="宋体" w:cs="Arial"/>
          <w:color w:val="000000"/>
          <w:kern w:val="0"/>
          <w:sz w:val="24"/>
          <w:szCs w:val="24"/>
          <w:u w:val="single"/>
        </w:rPr>
      </w:pPr>
      <w:r>
        <w:rPr>
          <w:rFonts w:hint="eastAsia" w:ascii="宋体" w:hAnsi="宋体" w:eastAsia="宋体" w:cs="Arial"/>
          <w:color w:val="000000"/>
          <w:kern w:val="0"/>
          <w:sz w:val="24"/>
          <w:szCs w:val="24"/>
        </w:rPr>
        <w:t>地  址：</w:t>
      </w:r>
      <w:r>
        <w:rPr>
          <w:rFonts w:hint="eastAsia" w:ascii="宋体" w:hAnsi="宋体" w:eastAsia="宋体" w:cs="Arial"/>
          <w:color w:val="000000"/>
          <w:kern w:val="0"/>
          <w:sz w:val="24"/>
          <w:szCs w:val="24"/>
          <w:u w:val="single"/>
          <w:lang w:val="en-US" w:eastAsia="zh-CN"/>
        </w:rPr>
        <w:t>呼和浩特白塔机场西地铁站往西500米</w:t>
      </w:r>
      <w:r>
        <w:rPr>
          <w:rFonts w:hint="eastAsia" w:ascii="宋体" w:hAnsi="宋体" w:eastAsia="宋体" w:cs="Arial"/>
          <w:color w:val="000000"/>
          <w:kern w:val="0"/>
          <w:sz w:val="24"/>
          <w:szCs w:val="24"/>
          <w:u w:val="single"/>
        </w:rPr>
        <w:t>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邮  编：</w:t>
      </w:r>
      <w:r>
        <w:rPr>
          <w:rFonts w:hint="eastAsia" w:ascii="宋体" w:hAnsi="宋体" w:eastAsia="宋体" w:cs="Arial"/>
          <w:color w:val="000000"/>
          <w:kern w:val="0"/>
          <w:sz w:val="24"/>
          <w:szCs w:val="24"/>
          <w:u w:val="single"/>
          <w:lang w:val="en-US" w:eastAsia="zh-CN"/>
        </w:rPr>
        <w:t xml:space="preserve">010000    </w:t>
      </w:r>
      <w:r>
        <w:rPr>
          <w:rFonts w:hint="eastAsia" w:ascii="宋体" w:hAnsi="宋体" w:eastAsia="宋体" w:cs="Arial"/>
          <w:color w:val="000000"/>
          <w:kern w:val="0"/>
          <w:sz w:val="24"/>
          <w:szCs w:val="24"/>
          <w:u w:val="single"/>
        </w:rPr>
        <w:t>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联 系 人：</w:t>
      </w:r>
      <w:r>
        <w:rPr>
          <w:rFonts w:hint="eastAsia" w:ascii="宋体" w:hAnsi="宋体" w:eastAsia="宋体" w:cs="Arial"/>
          <w:color w:val="000000"/>
          <w:kern w:val="0"/>
          <w:sz w:val="24"/>
          <w:szCs w:val="24"/>
          <w:u w:val="single"/>
          <w:lang w:val="en-US" w:eastAsia="zh-CN"/>
        </w:rPr>
        <w:t>王智巍</w:t>
      </w:r>
      <w:r>
        <w:rPr>
          <w:rFonts w:hint="eastAsia" w:ascii="宋体" w:hAnsi="宋体" w:eastAsia="宋体" w:cs="Arial"/>
          <w:color w:val="000000"/>
          <w:kern w:val="0"/>
          <w:sz w:val="24"/>
          <w:szCs w:val="24"/>
          <w:u w:val="single"/>
        </w:rPr>
        <w:t xml:space="preserve">   </w:t>
      </w:r>
      <w:r>
        <w:rPr>
          <w:rFonts w:hint="eastAsia" w:ascii="宋体" w:hAnsi="宋体" w:eastAsia="宋体" w:cs="Arial"/>
          <w:color w:val="000000"/>
          <w:kern w:val="0"/>
          <w:sz w:val="24"/>
          <w:szCs w:val="24"/>
          <w:u w:val="single"/>
          <w:lang w:val="en-US" w:eastAsia="zh-CN"/>
        </w:rPr>
        <w:t xml:space="preserve">赵小松   </w:t>
      </w:r>
      <w:r>
        <w:rPr>
          <w:rFonts w:hint="eastAsia" w:ascii="宋体" w:hAnsi="宋体" w:eastAsia="宋体" w:cs="Arial"/>
          <w:color w:val="000000"/>
          <w:kern w:val="0"/>
          <w:sz w:val="24"/>
          <w:szCs w:val="24"/>
          <w:u w:val="single"/>
        </w:rPr>
        <w:t>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电  话：</w:t>
      </w:r>
      <w:r>
        <w:rPr>
          <w:rFonts w:hint="eastAsia" w:ascii="宋体" w:hAnsi="宋体" w:eastAsia="宋体" w:cs="Arial"/>
          <w:color w:val="000000"/>
          <w:kern w:val="0"/>
          <w:sz w:val="24"/>
          <w:szCs w:val="24"/>
          <w:u w:val="single"/>
          <w:lang w:val="en-US" w:eastAsia="zh-CN"/>
        </w:rPr>
        <w:t>15174902910</w:t>
      </w:r>
      <w:r>
        <w:rPr>
          <w:rFonts w:hint="eastAsia" w:ascii="宋体" w:hAnsi="宋体" w:eastAsia="宋体" w:cs="Arial"/>
          <w:color w:val="000000"/>
          <w:kern w:val="0"/>
          <w:sz w:val="24"/>
          <w:szCs w:val="24"/>
          <w:u w:val="single"/>
        </w:rPr>
        <w:t> </w:t>
      </w:r>
      <w:r>
        <w:rPr>
          <w:rFonts w:hint="eastAsia" w:ascii="宋体" w:hAnsi="宋体" w:eastAsia="宋体" w:cs="Arial"/>
          <w:color w:val="000000"/>
          <w:kern w:val="0"/>
          <w:sz w:val="24"/>
          <w:szCs w:val="24"/>
          <w:u w:val="single"/>
          <w:lang w:val="en-US" w:eastAsia="zh-CN"/>
        </w:rPr>
        <w:t>15883410256</w:t>
      </w:r>
      <w:r>
        <w:rPr>
          <w:rFonts w:hint="eastAsia" w:ascii="宋体" w:hAnsi="宋体" w:eastAsia="宋体" w:cs="Arial"/>
          <w:color w:val="000000"/>
          <w:kern w:val="0"/>
          <w:sz w:val="24"/>
          <w:szCs w:val="24"/>
          <w:u w:val="single"/>
        </w:rPr>
        <w:t>            </w:t>
      </w:r>
    </w:p>
    <w:p>
      <w:pPr>
        <w:widowControl/>
        <w:spacing w:before="75" w:after="75" w:line="405" w:lineRule="atLeast"/>
        <w:ind w:firstLine="420"/>
        <w:jc w:val="left"/>
        <w:rPr>
          <w:rFonts w:ascii="Arial" w:hAnsi="Arial" w:eastAsia="宋体" w:cs="Arial"/>
          <w:color w:val="000000"/>
          <w:kern w:val="0"/>
          <w:sz w:val="24"/>
          <w:szCs w:val="24"/>
        </w:rPr>
      </w:pPr>
      <w:r>
        <w:rPr>
          <w:rFonts w:hint="eastAsia" w:ascii="宋体" w:hAnsi="宋体" w:eastAsia="宋体" w:cs="Arial"/>
          <w:color w:val="000000"/>
          <w:kern w:val="0"/>
          <w:sz w:val="24"/>
          <w:szCs w:val="24"/>
        </w:rPr>
        <w:t>电子邮件：</w:t>
      </w:r>
      <w:r>
        <w:rPr>
          <w:rFonts w:hint="eastAsia" w:ascii="宋体" w:hAnsi="宋体" w:eastAsia="宋体" w:cs="Arial"/>
          <w:b/>
          <w:bCs/>
          <w:color w:val="000000"/>
          <w:kern w:val="0"/>
          <w:sz w:val="24"/>
          <w:szCs w:val="24"/>
          <w:u w:val="single"/>
          <w:lang w:val="en-US" w:eastAsia="zh-CN"/>
        </w:rPr>
        <w:fldChar w:fldCharType="begin"/>
      </w:r>
      <w:r>
        <w:rPr>
          <w:rFonts w:hint="eastAsia" w:ascii="宋体" w:hAnsi="宋体" w:eastAsia="宋体" w:cs="Arial"/>
          <w:b/>
          <w:bCs/>
          <w:color w:val="000000"/>
          <w:kern w:val="0"/>
          <w:sz w:val="24"/>
          <w:szCs w:val="24"/>
          <w:u w:val="single"/>
          <w:lang w:val="en-US" w:eastAsia="zh-CN"/>
        </w:rPr>
        <w:instrText xml:space="preserve"> HYPERLINK "mailto:1304957678@qq.com" </w:instrText>
      </w:r>
      <w:r>
        <w:rPr>
          <w:rFonts w:hint="eastAsia" w:ascii="宋体" w:hAnsi="宋体" w:eastAsia="宋体" w:cs="Arial"/>
          <w:b/>
          <w:bCs/>
          <w:color w:val="000000"/>
          <w:kern w:val="0"/>
          <w:sz w:val="24"/>
          <w:szCs w:val="24"/>
          <w:u w:val="single"/>
          <w:lang w:val="en-US" w:eastAsia="zh-CN"/>
        </w:rPr>
        <w:fldChar w:fldCharType="separate"/>
      </w:r>
      <w:r>
        <w:rPr>
          <w:rStyle w:val="8"/>
          <w:rFonts w:hint="eastAsia" w:ascii="宋体" w:hAnsi="宋体" w:eastAsia="宋体" w:cs="Arial"/>
          <w:b/>
          <w:bCs/>
          <w:color w:val="000000"/>
          <w:kern w:val="0"/>
          <w:sz w:val="24"/>
          <w:szCs w:val="24"/>
          <w:lang w:val="en-US" w:eastAsia="zh-CN"/>
        </w:rPr>
        <w:t>1304957678</w:t>
      </w:r>
      <w:r>
        <w:rPr>
          <w:rStyle w:val="8"/>
          <w:rFonts w:ascii="宋体" w:hAnsi="宋体" w:eastAsia="宋体" w:cs="Arial"/>
          <w:b/>
          <w:bCs/>
          <w:color w:val="000000"/>
          <w:kern w:val="0"/>
          <w:sz w:val="24"/>
          <w:szCs w:val="24"/>
        </w:rPr>
        <w:t>@qq.com</w:t>
      </w:r>
      <w:r>
        <w:rPr>
          <w:rFonts w:hint="eastAsia" w:ascii="宋体" w:hAnsi="宋体" w:eastAsia="宋体" w:cs="Arial"/>
          <w:b/>
          <w:bCs/>
          <w:color w:val="000000"/>
          <w:kern w:val="0"/>
          <w:sz w:val="24"/>
          <w:szCs w:val="24"/>
          <w:u w:val="single"/>
          <w:lang w:val="en-US" w:eastAsia="zh-CN"/>
        </w:rPr>
        <w:fldChar w:fldCharType="end"/>
      </w:r>
      <w:r>
        <w:rPr>
          <w:rFonts w:hint="eastAsia" w:ascii="宋体" w:hAnsi="宋体" w:eastAsia="宋体" w:cs="Arial"/>
          <w:b/>
          <w:bCs/>
          <w:color w:val="000000"/>
          <w:kern w:val="0"/>
          <w:sz w:val="24"/>
          <w:szCs w:val="24"/>
          <w:u w:val="single"/>
          <w:lang w:val="en-US" w:eastAsia="zh-CN"/>
        </w:rPr>
        <w:t xml:space="preserve">        </w:t>
      </w:r>
      <w:r>
        <w:rPr>
          <w:rFonts w:hint="eastAsia" w:ascii="宋体" w:hAnsi="宋体" w:eastAsia="宋体" w:cs="Arial"/>
          <w:color w:val="000000"/>
          <w:kern w:val="0"/>
          <w:sz w:val="24"/>
          <w:szCs w:val="24"/>
          <w:u w:val="single"/>
        </w:rPr>
        <w:t>            </w:t>
      </w:r>
    </w:p>
    <w:p>
      <w:pPr>
        <w:widowControl/>
        <w:spacing w:before="75" w:after="75" w:line="405" w:lineRule="atLeast"/>
        <w:jc w:val="right"/>
        <w:rPr>
          <w:rFonts w:ascii="宋体" w:hAnsi="宋体" w:eastAsia="宋体" w:cs="Arial"/>
          <w:color w:val="000000"/>
          <w:kern w:val="0"/>
          <w:sz w:val="24"/>
          <w:szCs w:val="24"/>
          <w:u w:val="single"/>
        </w:rPr>
      </w:pPr>
    </w:p>
    <w:p>
      <w:pPr>
        <w:widowControl/>
        <w:spacing w:before="75" w:after="75" w:line="405" w:lineRule="atLeast"/>
        <w:jc w:val="right"/>
        <w:rPr>
          <w:rFonts w:ascii="宋体" w:hAnsi="宋体" w:eastAsia="宋体" w:cs="Arial"/>
          <w:color w:val="000000"/>
          <w:kern w:val="0"/>
          <w:sz w:val="24"/>
          <w:szCs w:val="24"/>
          <w:u w:val="single"/>
        </w:rPr>
      </w:pPr>
    </w:p>
    <w:p>
      <w:pPr>
        <w:widowControl/>
        <w:spacing w:before="75" w:after="75" w:line="405" w:lineRule="atLeast"/>
        <w:jc w:val="right"/>
        <w:rPr>
          <w:rFonts w:ascii="宋体" w:hAnsi="宋体" w:eastAsia="宋体" w:cs="Arial"/>
          <w:color w:val="000000"/>
          <w:kern w:val="0"/>
          <w:sz w:val="24"/>
          <w:szCs w:val="24"/>
          <w:u w:val="single"/>
        </w:rPr>
      </w:pPr>
    </w:p>
    <w:p>
      <w:pPr>
        <w:widowControl/>
        <w:spacing w:before="75" w:after="75" w:line="405" w:lineRule="atLeast"/>
        <w:jc w:val="right"/>
        <w:rPr>
          <w:rFonts w:ascii="Arial" w:hAnsi="Arial" w:eastAsia="宋体" w:cs="Arial"/>
          <w:color w:val="000000"/>
          <w:kern w:val="0"/>
          <w:sz w:val="24"/>
          <w:szCs w:val="24"/>
        </w:rPr>
      </w:pPr>
      <w:r>
        <w:rPr>
          <w:rFonts w:hint="eastAsia" w:ascii="宋体" w:hAnsi="宋体" w:eastAsia="宋体" w:cs="Arial"/>
          <w:color w:val="000000"/>
          <w:kern w:val="0"/>
          <w:sz w:val="24"/>
          <w:szCs w:val="24"/>
          <w:u w:val="single"/>
          <w:lang w:val="en-US" w:eastAsia="zh-CN"/>
        </w:rPr>
        <w:t xml:space="preserve">  2020  </w:t>
      </w:r>
      <w:r>
        <w:rPr>
          <w:rFonts w:hint="eastAsia" w:ascii="宋体" w:hAnsi="宋体" w:eastAsia="宋体" w:cs="Arial"/>
          <w:color w:val="000000"/>
          <w:kern w:val="0"/>
          <w:sz w:val="24"/>
          <w:szCs w:val="24"/>
        </w:rPr>
        <w:t>年 </w:t>
      </w:r>
      <w:r>
        <w:rPr>
          <w:rFonts w:hint="eastAsia" w:ascii="宋体" w:hAnsi="宋体" w:eastAsia="宋体" w:cs="Arial"/>
          <w:color w:val="000000"/>
          <w:kern w:val="0"/>
          <w:sz w:val="24"/>
          <w:szCs w:val="24"/>
          <w:u w:val="single"/>
        </w:rPr>
        <w:t> </w:t>
      </w:r>
      <w:r>
        <w:rPr>
          <w:rFonts w:hint="eastAsia" w:ascii="宋体" w:hAnsi="宋体" w:eastAsia="宋体" w:cs="Arial"/>
          <w:color w:val="000000"/>
          <w:kern w:val="0"/>
          <w:sz w:val="24"/>
          <w:szCs w:val="24"/>
          <w:u w:val="single"/>
          <w:lang w:val="en-US" w:eastAsia="zh-CN"/>
        </w:rPr>
        <w:t xml:space="preserve">8  </w:t>
      </w:r>
      <w:r>
        <w:rPr>
          <w:rFonts w:hint="eastAsia" w:ascii="宋体" w:hAnsi="宋体" w:eastAsia="宋体" w:cs="Arial"/>
          <w:color w:val="000000"/>
          <w:kern w:val="0"/>
          <w:sz w:val="24"/>
          <w:szCs w:val="24"/>
        </w:rPr>
        <w:t>月</w:t>
      </w:r>
      <w:r>
        <w:rPr>
          <w:rFonts w:hint="eastAsia" w:ascii="宋体" w:hAnsi="宋体" w:eastAsia="宋体" w:cs="Arial"/>
          <w:color w:val="000000"/>
          <w:kern w:val="0"/>
          <w:sz w:val="24"/>
          <w:szCs w:val="24"/>
          <w:u w:val="single"/>
        </w:rPr>
        <w:t> </w:t>
      </w:r>
      <w:r>
        <w:rPr>
          <w:rFonts w:hint="eastAsia" w:ascii="宋体" w:hAnsi="宋体" w:eastAsia="宋体" w:cs="Arial"/>
          <w:color w:val="000000"/>
          <w:kern w:val="0"/>
          <w:sz w:val="24"/>
          <w:szCs w:val="24"/>
          <w:u w:val="single"/>
          <w:lang w:val="en-US" w:eastAsia="zh-CN"/>
        </w:rPr>
        <w:t>30</w:t>
      </w:r>
      <w:r>
        <w:rPr>
          <w:rFonts w:hint="eastAsia" w:ascii="宋体" w:hAnsi="宋体" w:eastAsia="宋体" w:cs="Arial"/>
          <w:color w:val="000000"/>
          <w:kern w:val="0"/>
          <w:sz w:val="24"/>
          <w:szCs w:val="24"/>
          <w:u w:val="single"/>
        </w:rPr>
        <w:t> </w:t>
      </w:r>
      <w:r>
        <w:rPr>
          <w:rFonts w:hint="eastAsia" w:ascii="宋体" w:hAnsi="宋体" w:eastAsia="宋体" w:cs="Arial"/>
          <w:color w:val="000000"/>
          <w:kern w:val="0"/>
          <w:sz w:val="24"/>
          <w:szCs w:val="24"/>
        </w:rPr>
        <w:t>日</w:t>
      </w:r>
    </w:p>
    <w:p/>
    <w:p/>
    <w:p/>
    <w:p/>
    <w:p/>
    <w:p/>
    <w:p/>
    <w:p/>
    <w:p/>
    <w:p>
      <w:pPr>
        <w:widowControl/>
        <w:jc w:val="left"/>
      </w:pPr>
      <w:r>
        <w:br w:type="page"/>
      </w:r>
    </w:p>
    <w:p/>
    <w:p>
      <w:pPr>
        <w:widowControl/>
        <w:adjustRightInd w:val="0"/>
        <w:snapToGrid w:val="0"/>
        <w:spacing w:line="360" w:lineRule="auto"/>
        <w:jc w:val="left"/>
        <w:rPr>
          <w:rFonts w:ascii="宋体" w:hAnsi="宋体"/>
          <w:kern w:val="0"/>
          <w:sz w:val="24"/>
        </w:rPr>
      </w:pPr>
      <w:r>
        <w:rPr>
          <w:rFonts w:hint="eastAsia" w:ascii="宋体" w:hAnsi="宋体"/>
          <w:kern w:val="0"/>
          <w:sz w:val="24"/>
        </w:rPr>
        <w:t>附件1：</w:t>
      </w:r>
    </w:p>
    <w:p>
      <w:pPr>
        <w:widowControl/>
        <w:adjustRightInd w:val="0"/>
        <w:snapToGrid w:val="0"/>
        <w:spacing w:line="360" w:lineRule="auto"/>
        <w:jc w:val="center"/>
        <w:rPr>
          <w:rFonts w:ascii="宋体" w:hAnsi="宋体"/>
          <w:kern w:val="0"/>
          <w:sz w:val="24"/>
        </w:rPr>
      </w:pPr>
      <w:r>
        <w:rPr>
          <w:rFonts w:hint="eastAsia" w:ascii="宋体" w:hAnsi="宋体"/>
          <w:b/>
          <w:kern w:val="0"/>
          <w:sz w:val="24"/>
        </w:rPr>
        <w:t>法人授权委托书</w:t>
      </w:r>
    </w:p>
    <w:p>
      <w:pPr>
        <w:adjustRightInd w:val="0"/>
        <w:snapToGrid w:val="0"/>
        <w:spacing w:line="660" w:lineRule="exact"/>
        <w:ind w:firstLine="480" w:firstLineChars="200"/>
        <w:rPr>
          <w:rFonts w:ascii="宋体" w:hAnsi="宋体"/>
          <w:sz w:val="24"/>
        </w:rPr>
      </w:pPr>
      <w:r>
        <w:rPr>
          <w:rFonts w:hint="eastAsia" w:ascii="宋体" w:hAnsi="宋体"/>
          <w:sz w:val="24"/>
        </w:rPr>
        <w:t>本授权委托书声明：</w:t>
      </w:r>
    </w:p>
    <w:p>
      <w:pPr>
        <w:adjustRightInd w:val="0"/>
        <w:snapToGrid w:val="0"/>
        <w:spacing w:line="6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的法定代表人，现授权委托</w:t>
      </w:r>
      <w:r>
        <w:rPr>
          <w:rFonts w:hint="eastAsia" w:ascii="宋体" w:hAnsi="宋体"/>
          <w:sz w:val="24"/>
          <w:u w:val="single"/>
        </w:rPr>
        <w:t xml:space="preserve">              </w:t>
      </w:r>
      <w:r>
        <w:rPr>
          <w:rFonts w:hint="eastAsia" w:ascii="宋体" w:hAnsi="宋体"/>
          <w:sz w:val="24"/>
        </w:rPr>
        <w:t>为我单位在</w:t>
      </w:r>
      <w:r>
        <w:rPr>
          <w:rFonts w:hint="eastAsia" w:ascii="宋体" w:hAnsi="宋体"/>
          <w:sz w:val="24"/>
          <w:u w:val="single"/>
        </w:rPr>
        <w:t xml:space="preserve">       </w:t>
      </w:r>
      <w:r>
        <w:rPr>
          <w:rFonts w:hint="eastAsia" w:ascii="宋体" w:hAnsi="宋体"/>
          <w:sz w:val="24"/>
        </w:rPr>
        <w:t>项目</w:t>
      </w:r>
      <w:r>
        <w:rPr>
          <w:rFonts w:hint="eastAsia" w:ascii="宋体" w:hAnsi="宋体"/>
          <w:sz w:val="24"/>
          <w:u w:val="single"/>
        </w:rPr>
        <w:t xml:space="preserve">      招标采购</w:t>
      </w:r>
      <w:r>
        <w:rPr>
          <w:rFonts w:hint="eastAsia" w:ascii="宋体" w:hAnsi="宋体"/>
          <w:sz w:val="24"/>
        </w:rPr>
        <w:t>的投标代理人，该代理人在该工程的投标谈判及过程中所签署的一切文件和处理与之有关的一切事务，我均予以承认。</w:t>
      </w:r>
    </w:p>
    <w:p>
      <w:pPr>
        <w:adjustRightInd w:val="0"/>
        <w:snapToGrid w:val="0"/>
        <w:spacing w:line="660" w:lineRule="exact"/>
        <w:ind w:firstLine="480" w:firstLineChars="200"/>
        <w:rPr>
          <w:rFonts w:ascii="宋体" w:hAnsi="宋体"/>
          <w:sz w:val="24"/>
        </w:rPr>
      </w:pPr>
      <w:r>
        <w:rPr>
          <w:rFonts w:hint="eastAsia" w:ascii="宋体" w:hAnsi="宋体"/>
          <w:sz w:val="24"/>
        </w:rPr>
        <w:t>代理人无转委权，特此委托。</w:t>
      </w:r>
    </w:p>
    <w:p>
      <w:pPr>
        <w:adjustRightInd w:val="0"/>
        <w:snapToGrid w:val="0"/>
        <w:spacing w:line="660" w:lineRule="exact"/>
        <w:ind w:firstLine="480" w:firstLineChars="200"/>
        <w:rPr>
          <w:rFonts w:ascii="宋体" w:hAnsi="宋体"/>
          <w:sz w:val="24"/>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adjustRightInd w:val="0"/>
        <w:snapToGrid w:val="0"/>
        <w:spacing w:line="660" w:lineRule="exact"/>
        <w:ind w:firstLine="480" w:firstLineChars="200"/>
        <w:rPr>
          <w:rFonts w:ascii="宋体" w:hAnsi="宋体"/>
          <w:sz w:val="24"/>
        </w:rPr>
      </w:pPr>
      <w:r>
        <w:rPr>
          <w:rFonts w:hint="eastAsia" w:ascii="宋体" w:hAnsi="宋体"/>
          <w:sz w:val="24"/>
        </w:rPr>
        <w:t>单位：</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adjustRightInd w:val="0"/>
        <w:snapToGrid w:val="0"/>
        <w:spacing w:line="660" w:lineRule="exact"/>
        <w:ind w:firstLine="480" w:firstLineChars="200"/>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660" w:lineRule="exact"/>
        <w:ind w:firstLine="480" w:firstLineChars="200"/>
        <w:rPr>
          <w:rFonts w:ascii="宋体" w:hAnsi="宋体"/>
          <w:sz w:val="24"/>
        </w:rPr>
      </w:pPr>
      <w:r>
        <w:rPr>
          <w:rFonts w:hint="eastAsia" w:ascii="宋体" w:hAnsi="宋体"/>
          <w:sz w:val="24"/>
        </w:rPr>
        <w:t>代理人联系方式：</w:t>
      </w:r>
      <w:r>
        <w:rPr>
          <w:rFonts w:hint="eastAsia" w:ascii="宋体" w:hAnsi="宋体"/>
          <w:sz w:val="24"/>
          <w:u w:val="single"/>
        </w:rPr>
        <w:t xml:space="preserve">                            </w:t>
      </w:r>
      <w:r>
        <w:rPr>
          <w:rFonts w:hint="eastAsia" w:ascii="宋体" w:hAnsi="宋体"/>
          <w:sz w:val="24"/>
        </w:rPr>
        <w:t xml:space="preserve">               </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单位印鉴（盖章）：</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法定代表人（签字）：</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 xml:space="preserve">日期：     年   月    日 </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sz w:val="24"/>
        </w:rPr>
        <w:sectPr>
          <w:pgSz w:w="11906" w:h="16838"/>
          <w:pgMar w:top="1134" w:right="1418" w:bottom="1134" w:left="1418" w:header="851" w:footer="992" w:gutter="0"/>
          <w:pgNumType w:start="0"/>
          <w:cols w:space="720" w:num="1"/>
          <w:titlePg/>
          <w:docGrid w:linePitch="312" w:charSpace="0"/>
        </w:sect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附：</w:t>
      </w:r>
    </w:p>
    <w:p>
      <w:pPr>
        <w:adjustRightInd w:val="0"/>
        <w:snapToGrid w:val="0"/>
        <w:spacing w:line="360" w:lineRule="auto"/>
        <w:rPr>
          <w:rFonts w:ascii="宋体" w:hAnsi="宋体"/>
          <w:sz w:val="24"/>
        </w:rPr>
      </w:pPr>
      <w:r>
        <w:rPr>
          <w:rFonts w:hint="eastAsia" w:ascii="宋体" w:hAnsi="宋体"/>
          <w:sz w:val="24"/>
        </w:rPr>
        <w:t>法定代表人身份证正反面复印件（需加盖单位公章）</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授权委托代理人身份证正反面复印件（需加盖单位公章）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CD"/>
    <w:rsid w:val="004129CD"/>
    <w:rsid w:val="00466E95"/>
    <w:rsid w:val="0047723C"/>
    <w:rsid w:val="004F5C2C"/>
    <w:rsid w:val="00512704"/>
    <w:rsid w:val="00670F2B"/>
    <w:rsid w:val="0090407B"/>
    <w:rsid w:val="00A71CF7"/>
    <w:rsid w:val="00AD647D"/>
    <w:rsid w:val="00AF4B46"/>
    <w:rsid w:val="00E03A19"/>
    <w:rsid w:val="00E24EFC"/>
    <w:rsid w:val="113A35C7"/>
    <w:rsid w:val="16B83CFE"/>
    <w:rsid w:val="22380564"/>
    <w:rsid w:val="2BA8694F"/>
    <w:rsid w:val="35D905F3"/>
    <w:rsid w:val="368C3280"/>
    <w:rsid w:val="47CE3050"/>
    <w:rsid w:val="58952947"/>
    <w:rsid w:val="5BDC4B69"/>
    <w:rsid w:val="5C374756"/>
    <w:rsid w:val="695C7BD9"/>
    <w:rsid w:val="6F182A22"/>
    <w:rsid w:val="7364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apple-converted-space"/>
    <w:basedOn w:val="6"/>
    <w:qFormat/>
    <w:uiPriority w:val="0"/>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243</Words>
  <Characters>1389</Characters>
  <Lines>11</Lines>
  <Paragraphs>3</Paragraphs>
  <TotalTime>0</TotalTime>
  <ScaleCrop>false</ScaleCrop>
  <LinksUpToDate>false</LinksUpToDate>
  <CharactersWithSpaces>1629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2018-10-08T08:27:00Z</dcterms:created>
  <dc:creator>User</dc:creator>
  <cp:lastModifiedBy>小小赵</cp:lastModifiedBy>
  <dcterms:modified xsi:type="dcterms:W3CDTF">2020-08-30T03:35:06Z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