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000000"/>
          <w:kern w:val="0"/>
          <w:sz w:val="32"/>
          <w:szCs w:val="32"/>
          <w:u w:val="single"/>
        </w:rPr>
      </w:pPr>
      <w:r>
        <w:rPr>
          <w:rFonts w:hint="eastAsia" w:ascii="宋体" w:hAnsi="宋体" w:cs="宋体"/>
          <w:b/>
          <w:bCs/>
          <w:color w:val="000000"/>
          <w:kern w:val="0"/>
          <w:sz w:val="32"/>
          <w:szCs w:val="32"/>
          <w:u w:val="single"/>
        </w:rPr>
        <w:t>中国建筑第六工程局有限公司西安市地铁十四号线一期工程（北客站~贺韶村）施工总承包2标段土建工程项目</w:t>
      </w:r>
    </w:p>
    <w:p>
      <w:pPr>
        <w:jc w:val="center"/>
        <w:rPr>
          <w:rFonts w:ascii="宋体" w:hAnsi="宋体" w:cs="宋体"/>
          <w:b/>
          <w:bCs/>
          <w:color w:val="000000"/>
          <w:kern w:val="0"/>
          <w:sz w:val="32"/>
          <w:szCs w:val="32"/>
          <w:u w:val="single"/>
        </w:rPr>
      </w:pPr>
      <w:r>
        <w:rPr>
          <w:rFonts w:hint="eastAsia" w:ascii="宋体" w:hAnsi="宋体" w:cs="宋体"/>
          <w:b/>
          <w:bCs/>
          <w:color w:val="000000"/>
          <w:kern w:val="0"/>
          <w:sz w:val="32"/>
          <w:szCs w:val="32"/>
          <w:u w:val="single"/>
        </w:rPr>
        <w:t>安全通道及爬梯制作</w:t>
      </w:r>
      <w:r>
        <w:rPr>
          <w:rFonts w:hint="eastAsia" w:ascii="宋体" w:hAnsi="宋体" w:cs="宋体"/>
          <w:b/>
          <w:bCs/>
          <w:color w:val="000000"/>
          <w:kern w:val="0"/>
          <w:sz w:val="32"/>
          <w:szCs w:val="32"/>
        </w:rPr>
        <w:t>招标公告</w:t>
      </w:r>
    </w:p>
    <w:p>
      <w:pPr>
        <w:keepNext w:val="0"/>
        <w:keepLines w:val="0"/>
        <w:pageBreakBefore w:val="0"/>
        <w:widowControl/>
        <w:kinsoku/>
        <w:wordWrap/>
        <w:overflowPunct/>
        <w:topLinePunct w:val="0"/>
        <w:autoSpaceDE/>
        <w:autoSpaceDN/>
        <w:bidi w:val="0"/>
        <w:adjustRightInd/>
        <w:snapToGrid/>
        <w:spacing w:line="360" w:lineRule="auto"/>
        <w:ind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根据《中华人民共和国招投标法》等相关法律法规的有关规定，中国建筑第六工程局有限公司对</w:t>
      </w:r>
      <w:r>
        <w:rPr>
          <w:rFonts w:hint="eastAsia" w:ascii="仿宋_GB2312" w:hAnsi="宋体" w:eastAsia="仿宋_GB2312" w:cs="宋体"/>
          <w:color w:val="000000"/>
          <w:kern w:val="0"/>
          <w:sz w:val="24"/>
          <w:szCs w:val="24"/>
          <w:u w:val="single"/>
        </w:rPr>
        <w:t>西安市地铁十四号线一期工程（北客站~贺韶村）施工总承包2标段土建</w:t>
      </w:r>
      <w:r>
        <w:rPr>
          <w:rFonts w:hint="eastAsia" w:ascii="仿宋_GB2312" w:hAnsi="宋体" w:eastAsia="仿宋_GB2312" w:cs="宋体"/>
          <w:color w:val="000000"/>
          <w:kern w:val="0"/>
          <w:sz w:val="24"/>
          <w:szCs w:val="24"/>
        </w:rPr>
        <w:t>工程所需</w:t>
      </w:r>
      <w:r>
        <w:rPr>
          <w:rFonts w:hint="eastAsia" w:ascii="仿宋_GB2312" w:hAnsi="宋体" w:eastAsia="仿宋_GB2312" w:cs="宋体"/>
          <w:color w:val="000000"/>
          <w:kern w:val="0"/>
          <w:sz w:val="24"/>
          <w:szCs w:val="24"/>
          <w:u w:val="single"/>
        </w:rPr>
        <w:t>安全通道及爬梯制作</w:t>
      </w:r>
      <w:r>
        <w:rPr>
          <w:rFonts w:hint="eastAsia" w:ascii="仿宋_GB2312" w:hAnsi="宋体" w:eastAsia="仿宋_GB2312" w:cs="宋体"/>
          <w:color w:val="000000"/>
          <w:kern w:val="0"/>
          <w:sz w:val="24"/>
          <w:szCs w:val="24"/>
        </w:rPr>
        <w:t>进行公开招标，诚邀符合资格要求、能提供优质服务的供应商参加投标及洽谈采购合作事宜。</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一、工程概况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1、工程名称：中国建筑第六工程局有限公司西安市地铁十四号线一期工程（北客站~贺韶村）施工总承包2标段土建工程</w:t>
      </w:r>
    </w:p>
    <w:p>
      <w:pPr>
        <w:keepNext w:val="0"/>
        <w:keepLines w:val="0"/>
        <w:pageBreakBefore w:val="0"/>
        <w:kinsoku/>
        <w:wordWrap/>
        <w:overflowPunct/>
        <w:topLinePunct w:val="0"/>
        <w:autoSpaceDE/>
        <w:autoSpaceDN/>
        <w:bidi w:val="0"/>
        <w:adjustRightInd/>
        <w:snapToGrid/>
        <w:spacing w:line="360" w:lineRule="auto"/>
        <w:ind w:firstLine="480" w:firstLineChars="20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2、工程地址：西安市港务区港务西路与规划向东路交口</w:t>
      </w:r>
    </w:p>
    <w:p>
      <w:pPr>
        <w:keepNext w:val="0"/>
        <w:keepLines w:val="0"/>
        <w:pageBreakBefore w:val="0"/>
        <w:kinsoku/>
        <w:wordWrap/>
        <w:overflowPunct/>
        <w:topLinePunct w:val="0"/>
        <w:autoSpaceDE/>
        <w:autoSpaceDN/>
        <w:bidi w:val="0"/>
        <w:adjustRightInd/>
        <w:snapToGrid/>
        <w:spacing w:line="360" w:lineRule="auto"/>
        <w:ind w:firstLine="480" w:firstLineChars="20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3、工程简述：</w:t>
      </w:r>
      <w:r>
        <w:rPr>
          <w:rFonts w:ascii="仿宋_GB2312" w:hAnsi="宋体" w:eastAsia="仿宋_GB2312" w:cs="宋体"/>
          <w:color w:val="000000"/>
          <w:kern w:val="0"/>
          <w:sz w:val="24"/>
          <w:szCs w:val="24"/>
        </w:rPr>
        <w:t xml:space="preserve">西安地铁十四号线工程（北客站~贺韶村）双寨站为地下两层岛式站台车站，位于港务西路与向东路交叉口，沿向东路东西向布置，与既有3号线高架双寨站在此换乘，车站标准段尺寸为496.87×20.30×17.41m，采用明挖法施工，围护结构为φ1000mm@1500mm灌注桩+内支撑。 </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二、招标主体</w:t>
      </w:r>
    </w:p>
    <w:p>
      <w:pPr>
        <w:keepNext w:val="0"/>
        <w:keepLines w:val="0"/>
        <w:pageBreakBefore w:val="0"/>
        <w:widowControl/>
        <w:kinsoku/>
        <w:wordWrap/>
        <w:overflowPunct/>
        <w:topLinePunct w:val="0"/>
        <w:autoSpaceDE/>
        <w:autoSpaceDN/>
        <w:bidi w:val="0"/>
        <w:adjustRightInd/>
        <w:snapToGrid/>
        <w:spacing w:line="360" w:lineRule="auto"/>
        <w:ind w:firstLine="484" w:firstLineChars="202"/>
        <w:jc w:val="left"/>
        <w:rPr>
          <w:rFonts w:ascii="仿宋_GB2312" w:hAnsi="宋体" w:eastAsia="仿宋_GB2312" w:cs="宋体"/>
          <w:color w:val="000000"/>
          <w:kern w:val="0"/>
          <w:sz w:val="24"/>
          <w:szCs w:val="24"/>
          <w:u w:val="single"/>
        </w:rPr>
      </w:pPr>
      <w:r>
        <w:rPr>
          <w:rFonts w:hint="eastAsia" w:ascii="仿宋_GB2312" w:hAnsi="宋体" w:eastAsia="仿宋_GB2312" w:cs="宋体"/>
          <w:color w:val="000000"/>
          <w:kern w:val="0"/>
          <w:sz w:val="24"/>
          <w:szCs w:val="24"/>
        </w:rPr>
        <w:t>招标方：</w:t>
      </w:r>
      <w:r>
        <w:rPr>
          <w:rFonts w:hint="eastAsia" w:ascii="仿宋_GB2312" w:hAnsi="宋体" w:eastAsia="仿宋_GB2312" w:cs="宋体"/>
          <w:color w:val="000000"/>
          <w:kern w:val="0"/>
          <w:sz w:val="24"/>
          <w:szCs w:val="24"/>
          <w:u w:val="single"/>
        </w:rPr>
        <w:t>中国建筑第六工程局有限公司</w:t>
      </w:r>
    </w:p>
    <w:p>
      <w:pPr>
        <w:keepNext w:val="0"/>
        <w:keepLines w:val="0"/>
        <w:pageBreakBefore w:val="0"/>
        <w:kinsoku/>
        <w:wordWrap/>
        <w:overflowPunct/>
        <w:topLinePunct w:val="0"/>
        <w:autoSpaceDE/>
        <w:autoSpaceDN/>
        <w:bidi w:val="0"/>
        <w:adjustRightInd/>
        <w:snapToGrid/>
        <w:spacing w:line="360" w:lineRule="auto"/>
        <w:ind w:firstLine="480" w:firstLineChars="200"/>
        <w:rPr>
          <w:rFonts w:ascii="仿宋_GB2312" w:hAnsi="宋体" w:eastAsia="仿宋_GB2312" w:cs="宋体"/>
          <w:color w:val="000000"/>
          <w:kern w:val="0"/>
          <w:sz w:val="24"/>
          <w:szCs w:val="24"/>
          <w:u w:val="single"/>
        </w:rPr>
      </w:pPr>
      <w:r>
        <w:rPr>
          <w:rFonts w:hint="eastAsia" w:ascii="仿宋_GB2312" w:hAnsi="宋体" w:eastAsia="仿宋_GB2312" w:cs="宋体"/>
          <w:color w:val="000000"/>
          <w:kern w:val="0"/>
          <w:sz w:val="24"/>
          <w:szCs w:val="24"/>
        </w:rPr>
        <w:t>招标方工程地址：</w:t>
      </w:r>
      <w:r>
        <w:rPr>
          <w:rFonts w:hint="eastAsia" w:ascii="仿宋_GB2312" w:hAnsi="宋体" w:eastAsia="仿宋_GB2312" w:cs="宋体"/>
          <w:color w:val="000000"/>
          <w:kern w:val="0"/>
          <w:sz w:val="24"/>
          <w:szCs w:val="24"/>
          <w:u w:val="single"/>
        </w:rPr>
        <w:t>西安市港务区港务西路与规划向东路交口</w:t>
      </w:r>
    </w:p>
    <w:p>
      <w:pPr>
        <w:pStyle w:val="10"/>
        <w:keepNext w:val="0"/>
        <w:keepLines w:val="0"/>
        <w:pageBreakBefore w:val="0"/>
        <w:widowControl/>
        <w:kinsoku/>
        <w:wordWrap/>
        <w:overflowPunct/>
        <w:topLinePunct w:val="0"/>
        <w:autoSpaceDE/>
        <w:autoSpaceDN/>
        <w:bidi w:val="0"/>
        <w:adjustRightInd/>
        <w:snapToGrid/>
        <w:spacing w:line="360" w:lineRule="auto"/>
        <w:ind w:left="485" w:firstLine="0" w:firstLineChars="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1、物资设备名称、型号、数量详见下表</w:t>
      </w:r>
    </w:p>
    <w:tbl>
      <w:tblPr>
        <w:tblStyle w:val="5"/>
        <w:tblW w:w="8426" w:type="dxa"/>
        <w:tblInd w:w="0" w:type="dxa"/>
        <w:shd w:val="clear" w:color="auto" w:fill="auto"/>
        <w:tblLayout w:type="fixed"/>
        <w:tblCellMar>
          <w:top w:w="0" w:type="dxa"/>
          <w:left w:w="0" w:type="dxa"/>
          <w:bottom w:w="0" w:type="dxa"/>
          <w:right w:w="0" w:type="dxa"/>
        </w:tblCellMar>
      </w:tblPr>
      <w:tblGrid>
        <w:gridCol w:w="355"/>
        <w:gridCol w:w="860"/>
        <w:gridCol w:w="1037"/>
        <w:gridCol w:w="445"/>
        <w:gridCol w:w="600"/>
        <w:gridCol w:w="773"/>
        <w:gridCol w:w="455"/>
        <w:gridCol w:w="272"/>
        <w:gridCol w:w="600"/>
        <w:gridCol w:w="969"/>
        <w:gridCol w:w="912"/>
        <w:gridCol w:w="1144"/>
        <w:gridCol w:w="4"/>
      </w:tblGrid>
      <w:tr>
        <w:tblPrEx>
          <w:shd w:val="clear" w:color="auto" w:fill="auto"/>
          <w:tblLayout w:type="fixed"/>
          <w:tblCellMar>
            <w:top w:w="0" w:type="dxa"/>
            <w:left w:w="0" w:type="dxa"/>
            <w:bottom w:w="0" w:type="dxa"/>
            <w:right w:w="0" w:type="dxa"/>
          </w:tblCellMar>
        </w:tblPrEx>
        <w:trPr>
          <w:trHeight w:val="840" w:hRule="atLeast"/>
        </w:trPr>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材料名称</w:t>
            </w: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规格型号</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单位</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数量</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不含税</w:t>
            </w:r>
            <w:r>
              <w:rPr>
                <w:rFonts w:hint="eastAsia" w:ascii="宋体" w:hAnsi="宋体" w:cs="宋体"/>
                <w:i w:val="0"/>
                <w:color w:val="000000"/>
                <w:kern w:val="0"/>
                <w:sz w:val="22"/>
                <w:szCs w:val="22"/>
                <w:u w:val="none"/>
                <w:lang w:val="en-US" w:eastAsia="zh-CN" w:bidi="ar"/>
              </w:rPr>
              <w:t>单</w:t>
            </w:r>
            <w:r>
              <w:rPr>
                <w:rFonts w:hint="eastAsia" w:ascii="宋体" w:hAnsi="宋体" w:eastAsia="宋体" w:cs="宋体"/>
                <w:i w:val="0"/>
                <w:color w:val="000000"/>
                <w:kern w:val="0"/>
                <w:sz w:val="22"/>
                <w:szCs w:val="22"/>
                <w:u w:val="none"/>
                <w:lang w:val="en-US" w:eastAsia="zh-CN" w:bidi="ar"/>
              </w:rPr>
              <w:t>价（元）</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含税</w:t>
            </w:r>
            <w:r>
              <w:rPr>
                <w:rFonts w:hint="eastAsia" w:ascii="宋体" w:hAnsi="宋体" w:cs="宋体"/>
                <w:i w:val="0"/>
                <w:color w:val="000000"/>
                <w:kern w:val="0"/>
                <w:sz w:val="22"/>
                <w:szCs w:val="22"/>
                <w:u w:val="none"/>
                <w:lang w:val="en-US" w:eastAsia="zh-CN" w:bidi="ar"/>
              </w:rPr>
              <w:t>单</w:t>
            </w:r>
            <w:r>
              <w:rPr>
                <w:rFonts w:hint="eastAsia" w:ascii="宋体" w:hAnsi="宋体" w:eastAsia="宋体" w:cs="宋体"/>
                <w:i w:val="0"/>
                <w:color w:val="000000"/>
                <w:kern w:val="0"/>
                <w:sz w:val="22"/>
                <w:szCs w:val="22"/>
                <w:u w:val="none"/>
                <w:lang w:val="en-US" w:eastAsia="zh-CN" w:bidi="ar"/>
              </w:rPr>
              <w:t>价（元）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税率（%）</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不含税总价</w:t>
            </w:r>
            <w:r>
              <w:rPr>
                <w:rFonts w:hint="eastAsia" w:ascii="宋体" w:hAnsi="宋体" w:eastAsia="宋体" w:cs="宋体"/>
                <w:i w:val="0"/>
                <w:color w:val="000000"/>
                <w:kern w:val="0"/>
                <w:sz w:val="22"/>
                <w:szCs w:val="22"/>
                <w:u w:val="none"/>
                <w:lang w:val="en-US" w:eastAsia="zh-CN" w:bidi="ar"/>
              </w:rPr>
              <w:t>（元）</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含税总价（元）</w:t>
            </w:r>
          </w:p>
        </w:tc>
        <w:tc>
          <w:tcPr>
            <w:tcW w:w="11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Layout w:type="fixed"/>
          <w:tblCellMar>
            <w:top w:w="0" w:type="dxa"/>
            <w:left w:w="0" w:type="dxa"/>
            <w:bottom w:w="0" w:type="dxa"/>
            <w:right w:w="0" w:type="dxa"/>
          </w:tblCellMar>
        </w:tblPrEx>
        <w:trPr>
          <w:trHeight w:val="1080" w:hRule="atLeast"/>
        </w:trPr>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安全通道及爬梯</w:t>
            </w: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宽1.2m，坡长14m，走道长2m</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26</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2"/>
                <w:szCs w:val="22"/>
                <w:u w:val="none"/>
              </w:rPr>
            </w:pP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p>
        </w:tc>
        <w:tc>
          <w:tcPr>
            <w:tcW w:w="1148"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安全通道及爬梯需要加装防雨棚，所有楼梯及走道梯均需加装放护栏，平台及踏步尺寸按照钢结构相关标准及要求制作。</w:t>
            </w:r>
          </w:p>
        </w:tc>
      </w:tr>
      <w:tr>
        <w:tblPrEx>
          <w:shd w:val="clear" w:color="auto" w:fill="auto"/>
          <w:tblLayout w:type="fixed"/>
          <w:tblCellMar>
            <w:top w:w="0" w:type="dxa"/>
            <w:left w:w="0" w:type="dxa"/>
            <w:bottom w:w="0" w:type="dxa"/>
            <w:right w:w="0" w:type="dxa"/>
          </w:tblCellMar>
        </w:tblPrEx>
        <w:trPr>
          <w:trHeight w:val="980" w:hRule="atLeast"/>
        </w:trPr>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爬梯</w:t>
            </w: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宽0.8m，坡长14m</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m</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14</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kern w:val="0"/>
                <w:sz w:val="22"/>
                <w:szCs w:val="22"/>
                <w:u w:val="none"/>
                <w:lang w:val="en-US" w:eastAsia="zh-CN" w:bidi="ar"/>
              </w:rPr>
            </w:pP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p>
        </w:tc>
        <w:tc>
          <w:tcPr>
            <w:tcW w:w="1148"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980" w:hRule="atLeast"/>
        </w:trPr>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梯形走道楼梯</w:t>
            </w: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高1.5m，宽1m，长5.06m</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2"/>
                <w:szCs w:val="22"/>
                <w:u w:val="none"/>
              </w:rPr>
            </w:pP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p>
        </w:tc>
        <w:tc>
          <w:tcPr>
            <w:tcW w:w="1148"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180" w:hRule="atLeast"/>
        </w:trPr>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转角走道楼梯</w:t>
            </w: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高1.5m，宽1m，长5.06m</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2"/>
                <w:szCs w:val="22"/>
                <w:u w:val="none"/>
              </w:rPr>
            </w:pP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p>
        </w:tc>
        <w:tc>
          <w:tcPr>
            <w:tcW w:w="1148"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180" w:hRule="atLeast"/>
        </w:trPr>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踏步走道楼梯</w:t>
            </w: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高0.55m，宽1m，单坡长0.6m</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kern w:val="0"/>
                <w:sz w:val="22"/>
                <w:szCs w:val="22"/>
                <w:u w:val="none"/>
                <w:lang w:val="en-US" w:eastAsia="zh-CN" w:bidi="ar"/>
              </w:rPr>
            </w:pP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kern w:val="0"/>
                <w:sz w:val="22"/>
                <w:szCs w:val="22"/>
                <w:u w:val="none"/>
                <w:lang w:val="en-US" w:eastAsia="zh-CN" w:bidi="ar"/>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p>
        </w:tc>
        <w:tc>
          <w:tcPr>
            <w:tcW w:w="1148"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
          <w:wAfter w:w="4" w:type="dxa"/>
          <w:trHeight w:val="907"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合计</w:t>
            </w:r>
          </w:p>
        </w:tc>
        <w:tc>
          <w:tcPr>
            <w:tcW w:w="33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 xml:space="preserve">      </w:t>
            </w:r>
            <w:r>
              <w:rPr>
                <w:rFonts w:hint="eastAsia" w:ascii="宋体" w:hAnsi="宋体" w:cs="宋体"/>
                <w:i w:val="0"/>
                <w:color w:val="000000"/>
                <w:sz w:val="22"/>
                <w:szCs w:val="22"/>
                <w:u w:val="single"/>
                <w:lang w:val="en-US" w:eastAsia="zh-CN"/>
              </w:rPr>
              <w:t xml:space="preserve">                </w:t>
            </w:r>
            <w:r>
              <w:rPr>
                <w:rFonts w:hint="eastAsia" w:ascii="宋体" w:hAnsi="宋体" w:cs="宋体"/>
                <w:i w:val="0"/>
                <w:color w:val="000000"/>
                <w:sz w:val="22"/>
                <w:szCs w:val="22"/>
                <w:u w:val="none"/>
                <w:lang w:val="en-US" w:eastAsia="zh-CN"/>
              </w:rPr>
              <w:t>元</w:t>
            </w:r>
          </w:p>
        </w:tc>
        <w:tc>
          <w:tcPr>
            <w:tcW w:w="389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大写：                      元</w:t>
            </w:r>
          </w:p>
        </w:tc>
      </w:tr>
    </w:tbl>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i w:val="0"/>
          <w:color w:val="000000"/>
          <w:kern w:val="0"/>
          <w:sz w:val="22"/>
          <w:szCs w:val="22"/>
          <w:u w:val="none"/>
          <w:lang w:val="en-US" w:eastAsia="zh-CN" w:bidi="ar"/>
        </w:rPr>
      </w:pPr>
      <w:r>
        <w:rPr>
          <w:rFonts w:hint="eastAsia" w:ascii="仿宋_GB2312" w:hAnsi="宋体" w:eastAsia="仿宋_GB2312" w:cs="宋体"/>
          <w:b/>
          <w:bCs/>
          <w:color w:val="000000"/>
          <w:kern w:val="0"/>
          <w:sz w:val="24"/>
          <w:szCs w:val="24"/>
          <w:lang w:val="en-US" w:eastAsia="zh-CN"/>
        </w:rPr>
        <w:t>材料规格要求：</w:t>
      </w:r>
      <w:r>
        <w:rPr>
          <w:rFonts w:hint="eastAsia" w:ascii="宋体" w:hAnsi="宋体" w:cs="宋体"/>
          <w:i w:val="0"/>
          <w:color w:val="000000"/>
          <w:kern w:val="0"/>
          <w:sz w:val="22"/>
          <w:szCs w:val="22"/>
          <w:u w:val="none"/>
          <w:lang w:val="en-US" w:eastAsia="zh-CN" w:bidi="ar"/>
        </w:rPr>
        <w:t>爬</w:t>
      </w:r>
      <w:r>
        <w:rPr>
          <w:rFonts w:hint="eastAsia" w:ascii="宋体" w:hAnsi="宋体" w:eastAsia="宋体" w:cs="宋体"/>
          <w:i w:val="0"/>
          <w:color w:val="000000"/>
          <w:kern w:val="0"/>
          <w:sz w:val="22"/>
          <w:szCs w:val="22"/>
          <w:u w:val="none"/>
          <w:lang w:val="en-US" w:eastAsia="zh-CN" w:bidi="ar"/>
        </w:rPr>
        <w:t>梯斜坡采用200槽钢</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踏步采用L型花纹板 </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厚3.0</w:t>
      </w:r>
      <w:r>
        <w:rPr>
          <w:rFonts w:hint="eastAsia" w:ascii="宋体" w:hAnsi="宋体" w:cs="宋体"/>
          <w:i w:val="0"/>
          <w:color w:val="000000"/>
          <w:kern w:val="0"/>
          <w:sz w:val="22"/>
          <w:szCs w:val="22"/>
          <w:u w:val="none"/>
          <w:lang w:val="en-US" w:eastAsia="zh-CN" w:bidi="ar"/>
        </w:rPr>
        <w:t>mm，</w:t>
      </w:r>
      <w:r>
        <w:rPr>
          <w:rFonts w:hint="eastAsia" w:ascii="宋体" w:hAnsi="宋体" w:eastAsia="宋体" w:cs="宋体"/>
          <w:i w:val="0"/>
          <w:color w:val="000000"/>
          <w:kern w:val="0"/>
          <w:sz w:val="22"/>
          <w:szCs w:val="22"/>
          <w:u w:val="none"/>
          <w:lang w:val="en-US" w:eastAsia="zh-CN" w:bidi="ar"/>
        </w:rPr>
        <w:t>楼梯平台外框200*73*7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中间撑100*48*5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扶手立柱60*2.5镀锌方管</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扶手面管50*30*2.0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扶手小撑20*40*1.2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雨棚立柱60*2.0方管，梁60*2.0方管，檩条40*60*2.0</w:t>
      </w:r>
      <w:r>
        <w:rPr>
          <w:rFonts w:hint="eastAsia" w:ascii="宋体" w:hAnsi="宋体" w:cs="宋体"/>
          <w:i w:val="0"/>
          <w:color w:val="000000"/>
          <w:kern w:val="0"/>
          <w:sz w:val="22"/>
          <w:szCs w:val="22"/>
          <w:u w:val="none"/>
          <w:lang w:val="en-US" w:eastAsia="zh-CN" w:bidi="ar"/>
        </w:rPr>
        <w:t>，雨蓬</w:t>
      </w:r>
      <w:r>
        <w:rPr>
          <w:rFonts w:hint="eastAsia" w:ascii="宋体" w:hAnsi="宋体" w:eastAsia="宋体" w:cs="宋体"/>
          <w:i w:val="0"/>
          <w:color w:val="000000"/>
          <w:kern w:val="0"/>
          <w:sz w:val="22"/>
          <w:szCs w:val="22"/>
          <w:u w:val="none"/>
          <w:lang w:val="en-US" w:eastAsia="zh-CN" w:bidi="ar"/>
        </w:rPr>
        <w:t>板采用耐力板4.0</w:t>
      </w:r>
      <w:r>
        <w:rPr>
          <w:rFonts w:hint="eastAsia" w:ascii="宋体" w:hAnsi="宋体" w:cs="宋体"/>
          <w:i w:val="0"/>
          <w:color w:val="000000"/>
          <w:kern w:val="0"/>
          <w:sz w:val="22"/>
          <w:szCs w:val="22"/>
          <w:u w:val="none"/>
          <w:lang w:val="en-US" w:eastAsia="zh-CN" w:bidi="ar"/>
        </w:rPr>
        <w:t>。</w:t>
      </w:r>
    </w:p>
    <w:p>
      <w:pPr>
        <w:keepNext w:val="0"/>
        <w:keepLines w:val="0"/>
        <w:pageBreakBefore w:val="0"/>
        <w:widowControl/>
        <w:kinsoku/>
        <w:wordWrap/>
        <w:overflowPunct/>
        <w:topLinePunct w:val="0"/>
        <w:autoSpaceDE/>
        <w:autoSpaceDN/>
        <w:bidi w:val="0"/>
        <w:adjustRightInd/>
        <w:snapToGrid/>
        <w:spacing w:line="360" w:lineRule="auto"/>
        <w:ind w:firstLine="440" w:firstLineChars="200"/>
        <w:jc w:val="left"/>
        <w:textAlignment w:val="auto"/>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报价要求：</w:t>
      </w:r>
      <w:r>
        <w:rPr>
          <w:rFonts w:hint="eastAsia" w:ascii="仿宋_GB2312" w:hAnsi="宋体" w:eastAsia="仿宋_GB2312" w:cs="宋体"/>
          <w:b w:val="0"/>
          <w:bCs w:val="0"/>
          <w:color w:val="000000"/>
          <w:kern w:val="0"/>
          <w:sz w:val="24"/>
          <w:szCs w:val="24"/>
        </w:rPr>
        <w:t>以上</w:t>
      </w:r>
      <w:r>
        <w:rPr>
          <w:rFonts w:hint="eastAsia" w:ascii="仿宋_GB2312" w:hAnsi="宋体" w:eastAsia="仿宋_GB2312" w:cs="宋体"/>
          <w:b w:val="0"/>
          <w:bCs w:val="0"/>
          <w:color w:val="000000"/>
          <w:kern w:val="0"/>
          <w:sz w:val="24"/>
          <w:szCs w:val="24"/>
          <w:lang w:val="en-US" w:eastAsia="zh-CN"/>
        </w:rPr>
        <w:t>清单报价</w:t>
      </w:r>
      <w:r>
        <w:rPr>
          <w:rFonts w:hint="eastAsia" w:ascii="仿宋_GB2312" w:hAnsi="宋体" w:eastAsia="仿宋_GB2312" w:cs="宋体"/>
          <w:b w:val="0"/>
          <w:bCs w:val="0"/>
          <w:color w:val="000000"/>
          <w:kern w:val="0"/>
          <w:sz w:val="24"/>
          <w:szCs w:val="24"/>
        </w:rPr>
        <w:t>费用</w:t>
      </w:r>
      <w:r>
        <w:rPr>
          <w:rFonts w:hint="eastAsia" w:ascii="仿宋_GB2312" w:hAnsi="宋体" w:eastAsia="仿宋_GB2312" w:cs="宋体"/>
          <w:b w:val="0"/>
          <w:bCs w:val="0"/>
          <w:color w:val="000000"/>
          <w:kern w:val="0"/>
          <w:sz w:val="24"/>
          <w:szCs w:val="24"/>
          <w:lang w:val="en-US" w:eastAsia="zh-CN"/>
        </w:rPr>
        <w:t>均需</w:t>
      </w:r>
      <w:r>
        <w:rPr>
          <w:rFonts w:hint="eastAsia" w:ascii="仿宋_GB2312" w:hAnsi="宋体" w:eastAsia="仿宋_GB2312" w:cs="宋体"/>
          <w:b w:val="0"/>
          <w:bCs w:val="0"/>
          <w:color w:val="000000"/>
          <w:kern w:val="0"/>
          <w:sz w:val="24"/>
          <w:szCs w:val="24"/>
        </w:rPr>
        <w:t>包含材料费，加工安装费，现场吊装</w:t>
      </w:r>
      <w:r>
        <w:rPr>
          <w:rFonts w:hint="eastAsia" w:ascii="仿宋_GB2312" w:hAnsi="宋体" w:eastAsia="仿宋_GB2312" w:cs="宋体"/>
          <w:b w:val="0"/>
          <w:bCs w:val="0"/>
          <w:color w:val="000000"/>
          <w:kern w:val="0"/>
          <w:sz w:val="24"/>
          <w:szCs w:val="24"/>
          <w:lang w:val="en-US" w:eastAsia="zh-CN"/>
        </w:rPr>
        <w:t>运输</w:t>
      </w:r>
      <w:r>
        <w:rPr>
          <w:rFonts w:hint="eastAsia" w:ascii="仿宋_GB2312" w:hAnsi="宋体" w:eastAsia="仿宋_GB2312" w:cs="宋体"/>
          <w:b w:val="0"/>
          <w:bCs w:val="0"/>
          <w:color w:val="000000"/>
          <w:kern w:val="0"/>
          <w:sz w:val="24"/>
          <w:szCs w:val="24"/>
        </w:rPr>
        <w:t>费，税金等一切费用。</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四、投标人应具备的资格条件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1、本次招标要求投标人须具有</w:t>
      </w:r>
      <w:r>
        <w:rPr>
          <w:rFonts w:hint="eastAsia" w:ascii="仿宋_GB2312" w:hAnsi="宋体" w:eastAsia="仿宋_GB2312" w:cs="宋体"/>
          <w:color w:val="000000"/>
          <w:kern w:val="0"/>
          <w:sz w:val="24"/>
          <w:szCs w:val="24"/>
          <w:lang w:val="en-US" w:eastAsia="zh-CN"/>
        </w:rPr>
        <w:t>钢材或钢结构材料销售</w:t>
      </w:r>
      <w:r>
        <w:rPr>
          <w:rFonts w:hint="eastAsia" w:ascii="仿宋_GB2312" w:hAnsi="宋体" w:eastAsia="仿宋_GB2312" w:cs="宋体"/>
          <w:color w:val="000000"/>
          <w:kern w:val="0"/>
          <w:sz w:val="24"/>
          <w:szCs w:val="24"/>
        </w:rPr>
        <w:t>资格</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具有中华人民共和国企业独立法人资格，持有工商行政管理部门核发并通过最近年检的法人营业执照，营业执照经营范围必须涵盖招标产品</w:t>
      </w:r>
      <w:r>
        <w:rPr>
          <w:rFonts w:hint="eastAsia" w:ascii="仿宋_GB2312" w:hAnsi="宋体" w:eastAsia="仿宋_GB2312" w:cs="宋体"/>
          <w:color w:val="000000"/>
          <w:kern w:val="0"/>
          <w:sz w:val="24"/>
          <w:szCs w:val="24"/>
          <w:lang w:val="en-US" w:eastAsia="zh-CN"/>
        </w:rPr>
        <w:t>的</w:t>
      </w:r>
      <w:r>
        <w:rPr>
          <w:rFonts w:hint="eastAsia" w:ascii="仿宋_GB2312" w:hAnsi="宋体" w:eastAsia="仿宋_GB2312" w:cs="宋体"/>
          <w:color w:val="000000"/>
          <w:kern w:val="0"/>
          <w:sz w:val="24"/>
          <w:szCs w:val="24"/>
        </w:rPr>
        <w:t>销售</w:t>
      </w:r>
      <w:r>
        <w:rPr>
          <w:rFonts w:hint="eastAsia" w:ascii="仿宋_GB2312" w:hAnsi="宋体" w:eastAsia="仿宋_GB2312" w:cs="宋体"/>
          <w:color w:val="000000"/>
          <w:kern w:val="0"/>
          <w:sz w:val="24"/>
          <w:szCs w:val="24"/>
          <w:lang w:val="en-US" w:eastAsia="zh-CN"/>
        </w:rPr>
        <w:t>或者制作加工</w:t>
      </w:r>
      <w:r>
        <w:rPr>
          <w:rFonts w:hint="eastAsia" w:ascii="仿宋_GB2312" w:hAnsi="宋体" w:eastAsia="仿宋_GB2312" w:cs="宋体"/>
          <w:color w:val="000000"/>
          <w:kern w:val="0"/>
          <w:sz w:val="24"/>
          <w:szCs w:val="24"/>
        </w:rPr>
        <w:t>。代理人必须得到投标单位的授权。</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2、资质要求：</w:t>
      </w:r>
      <w:r>
        <w:rPr>
          <w:rFonts w:hint="eastAsia" w:ascii="仿宋_GB2312" w:hAnsi="宋体" w:eastAsia="仿宋_GB2312" w:cs="宋体"/>
          <w:color w:val="000000"/>
          <w:kern w:val="0"/>
          <w:sz w:val="24"/>
          <w:szCs w:val="24"/>
          <w:lang w:val="en-US" w:eastAsia="zh-CN"/>
        </w:rPr>
        <w:t>一般纳税人或小规模纳税人均可，能够开具增值税专用发票</w:t>
      </w:r>
      <w:r>
        <w:rPr>
          <w:rFonts w:hint="eastAsia" w:ascii="仿宋_GB2312" w:hAnsi="宋体" w:eastAsia="仿宋_GB2312"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3、人员、设备、资金、服务、信誉等方面具有相应的能力。</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五、供应商网络报名</w:t>
      </w:r>
    </w:p>
    <w:p>
      <w:pPr>
        <w:keepNext w:val="0"/>
        <w:keepLines w:val="0"/>
        <w:pageBreakBefore w:val="0"/>
        <w:widowControl/>
        <w:kinsoku/>
        <w:wordWrap/>
        <w:overflowPunct/>
        <w:topLinePunct w:val="0"/>
        <w:autoSpaceDE/>
        <w:autoSpaceDN/>
        <w:bidi w:val="0"/>
        <w:adjustRightInd/>
        <w:snapToGrid/>
        <w:spacing w:line="360" w:lineRule="auto"/>
        <w:ind w:firstLine="482" w:firstLineChars="201"/>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1、报名方式</w:t>
      </w:r>
    </w:p>
    <w:p>
      <w:pPr>
        <w:keepNext w:val="0"/>
        <w:keepLines w:val="0"/>
        <w:pageBreakBefore w:val="0"/>
        <w:widowControl/>
        <w:kinsoku/>
        <w:wordWrap/>
        <w:overflowPunct/>
        <w:topLinePunct w:val="0"/>
        <w:autoSpaceDE/>
        <w:autoSpaceDN/>
        <w:bidi w:val="0"/>
        <w:adjustRightInd/>
        <w:snapToGrid/>
        <w:spacing w:line="360" w:lineRule="auto"/>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已在中国建筑集中采购网络交易平台（http://www.cscec-buy.com）或云筑网（</w:t>
      </w:r>
      <w:r>
        <w:rPr>
          <w:rFonts w:ascii="仿宋_GB2312" w:hAnsi="宋体" w:eastAsia="仿宋_GB2312" w:cs="Calibri"/>
          <w:kern w:val="0"/>
          <w:sz w:val="24"/>
          <w:szCs w:val="24"/>
        </w:rPr>
        <w:t>http://www.yzw.cn</w:t>
      </w:r>
      <w:r>
        <w:rPr>
          <w:rFonts w:hint="eastAsia" w:ascii="仿宋_GB2312" w:hAnsi="宋体" w:eastAsia="仿宋_GB2312" w:cs="Calibri"/>
          <w:kern w:val="0"/>
          <w:sz w:val="24"/>
          <w:szCs w:val="24"/>
        </w:rPr>
        <w:t>）上注册的供应商，登录后即可报名。</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2、报名时间。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招标公告发布时间：</w:t>
      </w:r>
      <w:r>
        <w:rPr>
          <w:rFonts w:hint="eastAsia" w:ascii="仿宋_GB2312" w:hAnsi="宋体" w:eastAsia="仿宋_GB2312" w:cs="Calibri"/>
          <w:kern w:val="0"/>
          <w:sz w:val="24"/>
          <w:szCs w:val="24"/>
          <w:u w:val="single"/>
        </w:rPr>
        <w:t xml:space="preserve"> 201</w:t>
      </w:r>
      <w:r>
        <w:rPr>
          <w:rFonts w:ascii="仿宋_GB2312" w:hAnsi="宋体" w:eastAsia="仿宋_GB2312" w:cs="Calibri"/>
          <w:kern w:val="0"/>
          <w:sz w:val="24"/>
          <w:szCs w:val="24"/>
          <w:u w:val="single"/>
        </w:rPr>
        <w:t>9</w:t>
      </w:r>
      <w:r>
        <w:rPr>
          <w:rFonts w:hint="eastAsia" w:ascii="仿宋_GB2312" w:hAnsi="宋体" w:eastAsia="仿宋_GB2312" w:cs="Calibri"/>
          <w:kern w:val="0"/>
          <w:sz w:val="24"/>
          <w:szCs w:val="24"/>
        </w:rPr>
        <w:t>年</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10</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月</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17</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日（北京时间）。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本招标项目的报名截止时间为：</w:t>
      </w:r>
      <w:r>
        <w:rPr>
          <w:rFonts w:hint="eastAsia" w:ascii="仿宋_GB2312" w:hAnsi="宋体" w:eastAsia="仿宋_GB2312" w:cs="Calibri"/>
          <w:kern w:val="0"/>
          <w:sz w:val="24"/>
          <w:szCs w:val="24"/>
          <w:u w:val="single"/>
        </w:rPr>
        <w:t xml:space="preserve"> 201</w:t>
      </w:r>
      <w:r>
        <w:rPr>
          <w:rFonts w:ascii="仿宋_GB2312" w:hAnsi="宋体" w:eastAsia="仿宋_GB2312" w:cs="Calibri"/>
          <w:kern w:val="0"/>
          <w:sz w:val="24"/>
          <w:szCs w:val="24"/>
          <w:u w:val="single"/>
        </w:rPr>
        <w:t>9</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年</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10</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月</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21</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日</w:t>
      </w:r>
      <w:r>
        <w:rPr>
          <w:rFonts w:hint="eastAsia" w:ascii="仿宋_GB2312" w:hAnsi="宋体" w:eastAsia="仿宋_GB2312" w:cs="Calibri"/>
          <w:kern w:val="0"/>
          <w:sz w:val="24"/>
          <w:szCs w:val="24"/>
          <w:u w:val="single"/>
        </w:rPr>
        <w:t xml:space="preserve"> </w:t>
      </w:r>
      <w:r>
        <w:rPr>
          <w:rFonts w:ascii="仿宋_GB2312" w:hAnsi="宋体" w:eastAsia="仿宋_GB2312" w:cs="Calibri"/>
          <w:kern w:val="0"/>
          <w:sz w:val="24"/>
          <w:szCs w:val="24"/>
          <w:u w:val="single"/>
        </w:rPr>
        <w:t>8</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时</w:t>
      </w:r>
      <w:r>
        <w:rPr>
          <w:rFonts w:hint="eastAsia" w:ascii="仿宋_GB2312" w:hAnsi="宋体" w:eastAsia="仿宋_GB2312" w:cs="Calibri"/>
          <w:kern w:val="0"/>
          <w:sz w:val="24"/>
          <w:szCs w:val="24"/>
          <w:u w:val="single"/>
        </w:rPr>
        <w:t xml:space="preserve"> </w:t>
      </w:r>
      <w:r>
        <w:rPr>
          <w:rFonts w:ascii="仿宋_GB2312" w:hAnsi="宋体" w:eastAsia="仿宋_GB2312" w:cs="Calibri"/>
          <w:kern w:val="0"/>
          <w:sz w:val="24"/>
          <w:szCs w:val="24"/>
          <w:u w:val="single"/>
        </w:rPr>
        <w:t>0</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分（北京时间）。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3、招标文件的获取</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仿宋_GB2312" w:hAnsi="宋体" w:eastAsia="仿宋_GB2312" w:cs="Calibri"/>
          <w:kern w:val="0"/>
          <w:sz w:val="24"/>
          <w:szCs w:val="24"/>
        </w:rPr>
      </w:pPr>
      <w:r>
        <w:rPr>
          <w:rFonts w:hint="eastAsia" w:ascii="仿宋_GB2312" w:hAnsi="宋体" w:eastAsia="仿宋_GB2312" w:cs="Calibri"/>
          <w:kern w:val="0"/>
          <w:sz w:val="24"/>
          <w:szCs w:val="24"/>
        </w:rPr>
        <w:t>经资格审查入围的供应商，经通知可直接登录中国建筑集中采购网络交易投标平台或云筑网上下载招标文件，并依据招标文件要求于投标截止日前进行网上投标。</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六、联系方式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仿宋_GB2312" w:hAnsi="宋体" w:eastAsia="仿宋_GB2312" w:cs="宋体"/>
          <w:color w:val="000000"/>
          <w:kern w:val="0"/>
          <w:sz w:val="24"/>
          <w:szCs w:val="24"/>
          <w:u w:val="single"/>
        </w:rPr>
      </w:pPr>
      <w:r>
        <w:rPr>
          <w:rFonts w:hint="eastAsia" w:ascii="仿宋_GB2312" w:hAnsi="宋体" w:eastAsia="仿宋_GB2312" w:cs="宋体"/>
          <w:color w:val="000000"/>
          <w:kern w:val="0"/>
          <w:sz w:val="24"/>
          <w:szCs w:val="24"/>
        </w:rPr>
        <w:t xml:space="preserve">招标单位: </w:t>
      </w:r>
      <w:r>
        <w:rPr>
          <w:rFonts w:hint="eastAsia" w:ascii="仿宋_GB2312" w:hAnsi="宋体" w:eastAsia="仿宋_GB2312" w:cs="宋体"/>
          <w:color w:val="000000"/>
          <w:kern w:val="0"/>
          <w:sz w:val="24"/>
          <w:szCs w:val="24"/>
          <w:u w:val="single"/>
        </w:rPr>
        <w:t xml:space="preserve">  中国建筑第六工程局有限公司                </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仿宋_GB2312" w:hAnsi="宋体" w:eastAsia="仿宋_GB2312" w:cs="宋体"/>
          <w:color w:val="000000"/>
          <w:kern w:val="0"/>
          <w:sz w:val="24"/>
          <w:szCs w:val="24"/>
          <w:u w:val="single"/>
          <w:lang w:val="en-US" w:eastAsia="zh-CN"/>
        </w:rPr>
      </w:pPr>
      <w:r>
        <w:rPr>
          <w:rFonts w:hint="eastAsia" w:ascii="仿宋_GB2312" w:hAnsi="宋体" w:eastAsia="仿宋_GB2312" w:cs="宋体"/>
          <w:color w:val="000000"/>
          <w:kern w:val="0"/>
          <w:sz w:val="24"/>
          <w:szCs w:val="24"/>
        </w:rPr>
        <w:t>招标地址：</w:t>
      </w:r>
      <w:r>
        <w:rPr>
          <w:rFonts w:hint="eastAsia" w:ascii="仿宋_GB2312" w:hAnsi="宋体" w:eastAsia="仿宋_GB2312" w:cs="宋体"/>
          <w:color w:val="000000"/>
          <w:kern w:val="0"/>
          <w:sz w:val="24"/>
          <w:szCs w:val="24"/>
          <w:u w:val="single"/>
        </w:rPr>
        <w:t xml:space="preserve">  西安市灞桥区新筑街道华南城D区14街7栋7号</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hint="eastAsia" w:ascii="仿宋_GB2312" w:hAnsi="宋体" w:eastAsia="仿宋_GB2312" w:cs="Calibri"/>
          <w:kern w:val="0"/>
          <w:sz w:val="24"/>
          <w:szCs w:val="24"/>
          <w:u w:val="single"/>
        </w:rPr>
      </w:pPr>
      <w:r>
        <w:rPr>
          <w:rFonts w:hint="eastAsia" w:ascii="仿宋_GB2312" w:hAnsi="宋体" w:eastAsia="仿宋_GB2312" w:cs="Calibri"/>
          <w:kern w:val="0"/>
          <w:sz w:val="24"/>
          <w:szCs w:val="24"/>
        </w:rPr>
        <w:t>联系人：</w:t>
      </w:r>
      <w:r>
        <w:rPr>
          <w:rFonts w:hint="eastAsia" w:ascii="仿宋_GB2312" w:hAnsi="宋体" w:eastAsia="仿宋_GB2312" w:cs="Calibri"/>
          <w:kern w:val="0"/>
          <w:sz w:val="24"/>
          <w:szCs w:val="24"/>
          <w:u w:val="single"/>
        </w:rPr>
        <w:t xml:space="preserve">  吉 </w:t>
      </w:r>
      <w:r>
        <w:rPr>
          <w:rFonts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rPr>
        <w:t xml:space="preserve">瑞 </w:t>
      </w:r>
      <w:r>
        <w:rPr>
          <w:rFonts w:hint="eastAsia" w:ascii="仿宋_GB2312" w:hAnsi="宋体" w:eastAsia="仿宋_GB2312" w:cs="Calibri"/>
          <w:kern w:val="0"/>
          <w:sz w:val="24"/>
          <w:szCs w:val="24"/>
        </w:rPr>
        <w:t xml:space="preserve">   </w:t>
      </w:r>
      <w:r>
        <w:rPr>
          <w:rFonts w:ascii="仿宋_GB2312" w:hAnsi="宋体" w:eastAsia="仿宋_GB2312" w:cs="Calibri"/>
          <w:kern w:val="0"/>
          <w:sz w:val="24"/>
          <w:szCs w:val="24"/>
        </w:rPr>
        <w:t xml:space="preserve">        </w:t>
      </w:r>
      <w:r>
        <w:rPr>
          <w:rFonts w:hint="eastAsia" w:ascii="仿宋_GB2312" w:hAnsi="宋体" w:eastAsia="仿宋_GB2312" w:cs="Calibri"/>
          <w:kern w:val="0"/>
          <w:sz w:val="24"/>
          <w:szCs w:val="24"/>
        </w:rPr>
        <w:t>联系电话：</w:t>
      </w:r>
      <w:r>
        <w:rPr>
          <w:rFonts w:ascii="仿宋_GB2312" w:hAnsi="宋体" w:eastAsia="仿宋_GB2312" w:cs="Calibri"/>
          <w:kern w:val="0"/>
          <w:sz w:val="24"/>
          <w:szCs w:val="24"/>
          <w:u w:val="single"/>
        </w:rPr>
        <w:t>15176732152</w:t>
      </w:r>
      <w:r>
        <w:rPr>
          <w:rFonts w:hint="eastAsia" w:ascii="仿宋_GB2312" w:hAnsi="宋体" w:eastAsia="仿宋_GB2312" w:cs="Calibri"/>
          <w:kern w:val="0"/>
          <w:sz w:val="24"/>
          <w:szCs w:val="24"/>
        </w:rPr>
        <w:t xml:space="preserve"> </w:t>
      </w:r>
      <w:r>
        <w:rPr>
          <w:rFonts w:hint="eastAsia" w:ascii="仿宋_GB2312" w:hAnsi="宋体" w:eastAsia="仿宋_GB2312" w:cs="Calibri"/>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仿宋_GB2312" w:hAnsi="宋体" w:eastAsia="仿宋_GB2312" w:cs="Calibri"/>
          <w:kern w:val="0"/>
          <w:sz w:val="24"/>
          <w:szCs w:val="24"/>
          <w:u w:val="single"/>
        </w:rPr>
      </w:pPr>
      <w:r>
        <w:rPr>
          <w:rFonts w:hint="eastAsia" w:ascii="仿宋_GB2312" w:hAnsi="宋体" w:eastAsia="仿宋_GB2312" w:cs="Calibri"/>
          <w:kern w:val="0"/>
          <w:sz w:val="24"/>
          <w:szCs w:val="24"/>
        </w:rPr>
        <w:t>联系人：</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吕宏洲</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 xml:space="preserve">   </w:t>
      </w:r>
      <w:r>
        <w:rPr>
          <w:rFonts w:ascii="仿宋_GB2312" w:hAnsi="宋体" w:eastAsia="仿宋_GB2312" w:cs="Calibri"/>
          <w:kern w:val="0"/>
          <w:sz w:val="24"/>
          <w:szCs w:val="24"/>
        </w:rPr>
        <w:t xml:space="preserve">        </w:t>
      </w:r>
      <w:r>
        <w:rPr>
          <w:rFonts w:hint="eastAsia" w:ascii="仿宋_GB2312" w:hAnsi="宋体" w:eastAsia="仿宋_GB2312" w:cs="Calibri"/>
          <w:kern w:val="0"/>
          <w:sz w:val="24"/>
          <w:szCs w:val="24"/>
        </w:rPr>
        <w:t>联系电话：</w:t>
      </w:r>
      <w:r>
        <w:rPr>
          <w:rFonts w:ascii="仿宋_GB2312" w:hAnsi="宋体" w:eastAsia="仿宋_GB2312" w:cs="Calibri"/>
          <w:kern w:val="0"/>
          <w:sz w:val="24"/>
          <w:szCs w:val="24"/>
          <w:u w:val="single"/>
        </w:rPr>
        <w:t>1</w:t>
      </w:r>
      <w:r>
        <w:rPr>
          <w:rFonts w:hint="eastAsia" w:ascii="仿宋_GB2312" w:hAnsi="宋体" w:eastAsia="仿宋_GB2312" w:cs="Calibri"/>
          <w:kern w:val="0"/>
          <w:sz w:val="24"/>
          <w:szCs w:val="24"/>
          <w:u w:val="single"/>
          <w:lang w:val="en-US" w:eastAsia="zh-CN"/>
        </w:rPr>
        <w:t>8744993445</w:t>
      </w:r>
      <w:r>
        <w:rPr>
          <w:rFonts w:hint="eastAsia" w:ascii="仿宋_GB2312" w:hAnsi="宋体" w:eastAsia="仿宋_GB2312" w:cs="Calibri"/>
          <w:kern w:val="0"/>
          <w:sz w:val="24"/>
          <w:szCs w:val="24"/>
        </w:rPr>
        <w:t xml:space="preserve"> </w:t>
      </w:r>
      <w:r>
        <w:rPr>
          <w:rFonts w:hint="eastAsia" w:ascii="仿宋_GB2312" w:hAnsi="宋体" w:eastAsia="仿宋_GB2312" w:cs="Calibri"/>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360" w:lineRule="auto"/>
        <w:ind w:left="1275" w:leftChars="607"/>
        <w:jc w:val="right"/>
        <w:rPr>
          <w:rFonts w:ascii="宋体" w:hAnsi="宋体" w:cs="宋体"/>
          <w:b/>
          <w:bCs/>
          <w:color w:val="000000"/>
          <w:sz w:val="30"/>
          <w:szCs w:val="22"/>
        </w:rPr>
      </w:pPr>
      <w:r>
        <w:rPr>
          <w:rFonts w:hint="eastAsia" w:ascii="仿宋_GB2312" w:hAnsi="宋体" w:eastAsia="仿宋_GB2312" w:cs="宋体"/>
          <w:color w:val="000000"/>
          <w:kern w:val="0"/>
          <w:sz w:val="24"/>
          <w:szCs w:val="24"/>
        </w:rPr>
        <w:tab/>
      </w:r>
      <w:r>
        <w:rPr>
          <w:rFonts w:hint="eastAsia" w:ascii="仿宋_GB2312" w:hAnsi="宋体" w:eastAsia="仿宋_GB2312" w:cs="宋体"/>
          <w:color w:val="000000"/>
          <w:kern w:val="0"/>
          <w:sz w:val="24"/>
          <w:szCs w:val="24"/>
        </w:rPr>
        <w:t>日期:   201</w:t>
      </w:r>
      <w:r>
        <w:rPr>
          <w:rFonts w:ascii="仿宋_GB2312" w:hAnsi="宋体" w:eastAsia="仿宋_GB2312" w:cs="宋体"/>
          <w:color w:val="000000"/>
          <w:kern w:val="0"/>
          <w:sz w:val="24"/>
          <w:szCs w:val="24"/>
        </w:rPr>
        <w:t>9</w:t>
      </w:r>
      <w:r>
        <w:rPr>
          <w:rFonts w:hint="eastAsia" w:ascii="仿宋_GB2312" w:hAnsi="宋体" w:eastAsia="仿宋_GB2312" w:cs="宋体"/>
          <w:color w:val="000000"/>
          <w:kern w:val="0"/>
          <w:sz w:val="24"/>
          <w:szCs w:val="24"/>
        </w:rPr>
        <w:t xml:space="preserve"> 年 </w:t>
      </w:r>
      <w:r>
        <w:rPr>
          <w:rFonts w:hint="eastAsia" w:ascii="仿宋_GB2312" w:hAnsi="宋体" w:eastAsia="仿宋_GB2312" w:cs="宋体"/>
          <w:color w:val="000000"/>
          <w:kern w:val="0"/>
          <w:sz w:val="24"/>
          <w:szCs w:val="24"/>
          <w:lang w:val="en-US" w:eastAsia="zh-CN"/>
        </w:rPr>
        <w:t>10</w:t>
      </w:r>
      <w:r>
        <w:rPr>
          <w:rFonts w:hint="eastAsia" w:ascii="仿宋_GB2312" w:hAnsi="宋体" w:eastAsia="仿宋_GB2312" w:cs="宋体"/>
          <w:color w:val="000000"/>
          <w:kern w:val="0"/>
          <w:sz w:val="24"/>
          <w:szCs w:val="24"/>
        </w:rPr>
        <w:t xml:space="preserve"> 月 </w:t>
      </w:r>
      <w:r>
        <w:rPr>
          <w:rFonts w:hint="eastAsia" w:ascii="仿宋_GB2312" w:hAnsi="宋体" w:eastAsia="仿宋_GB2312" w:cs="宋体"/>
          <w:color w:val="000000"/>
          <w:kern w:val="0"/>
          <w:sz w:val="24"/>
          <w:szCs w:val="24"/>
          <w:lang w:val="en-US" w:eastAsia="zh-CN"/>
        </w:rPr>
        <w:t>17</w:t>
      </w:r>
      <w:bookmarkStart w:id="0" w:name="_GoBack"/>
      <w:bookmarkEnd w:id="0"/>
      <w:r>
        <w:rPr>
          <w:rFonts w:hint="eastAsia" w:ascii="仿宋_GB2312" w:hAnsi="宋体" w:eastAsia="仿宋_GB2312" w:cs="宋体"/>
          <w:color w:val="000000"/>
          <w:kern w:val="0"/>
          <w:sz w:val="24"/>
          <w:szCs w:val="24"/>
          <w:lang w:val="en-US" w:eastAsia="zh-CN"/>
        </w:rPr>
        <w:t xml:space="preserve"> </w:t>
      </w:r>
      <w:r>
        <w:rPr>
          <w:rFonts w:hint="eastAsia" w:ascii="仿宋_GB2312" w:hAnsi="宋体" w:eastAsia="仿宋_GB2312" w:cs="宋体"/>
          <w:color w:val="000000"/>
          <w:kern w:val="0"/>
          <w:sz w:val="24"/>
          <w:szCs w:val="24"/>
        </w:rPr>
        <w:t>日</w:t>
      </w:r>
      <w:r>
        <w:rPr>
          <w:rFonts w:hint="eastAsia" w:ascii="宋体" w:hAnsi="宋体" w:cs="宋体"/>
          <w:b/>
          <w:bCs/>
          <w:color w:val="000000"/>
          <w:sz w:val="30"/>
          <w:szCs w:val="2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A7326"/>
    <w:rsid w:val="000B1043"/>
    <w:rsid w:val="001533C9"/>
    <w:rsid w:val="00287235"/>
    <w:rsid w:val="002A5858"/>
    <w:rsid w:val="00390F96"/>
    <w:rsid w:val="00393282"/>
    <w:rsid w:val="00452708"/>
    <w:rsid w:val="004C43ED"/>
    <w:rsid w:val="00794771"/>
    <w:rsid w:val="007C1F28"/>
    <w:rsid w:val="007C4C53"/>
    <w:rsid w:val="007F7729"/>
    <w:rsid w:val="008B20D6"/>
    <w:rsid w:val="00930C7C"/>
    <w:rsid w:val="00972139"/>
    <w:rsid w:val="009955FD"/>
    <w:rsid w:val="00BD78C1"/>
    <w:rsid w:val="00CC3EEA"/>
    <w:rsid w:val="00D229F7"/>
    <w:rsid w:val="00D674DB"/>
    <w:rsid w:val="00DD109B"/>
    <w:rsid w:val="00DE04DB"/>
    <w:rsid w:val="00E62C7C"/>
    <w:rsid w:val="00EA5486"/>
    <w:rsid w:val="00EB6750"/>
    <w:rsid w:val="00F52042"/>
    <w:rsid w:val="00FD2FAE"/>
    <w:rsid w:val="02A92919"/>
    <w:rsid w:val="03966D1C"/>
    <w:rsid w:val="03B65408"/>
    <w:rsid w:val="061C419B"/>
    <w:rsid w:val="07831855"/>
    <w:rsid w:val="0CAC5FA9"/>
    <w:rsid w:val="0CDC5A2E"/>
    <w:rsid w:val="0DD13753"/>
    <w:rsid w:val="0FD45071"/>
    <w:rsid w:val="10F91932"/>
    <w:rsid w:val="112776E3"/>
    <w:rsid w:val="118657FF"/>
    <w:rsid w:val="12DA362E"/>
    <w:rsid w:val="13905F03"/>
    <w:rsid w:val="13E53F52"/>
    <w:rsid w:val="155C4735"/>
    <w:rsid w:val="16A8478E"/>
    <w:rsid w:val="19341BA0"/>
    <w:rsid w:val="1AFE2F4B"/>
    <w:rsid w:val="1BBF25DD"/>
    <w:rsid w:val="1BC32A8F"/>
    <w:rsid w:val="1ED17769"/>
    <w:rsid w:val="1F152844"/>
    <w:rsid w:val="215E3C60"/>
    <w:rsid w:val="22FD067F"/>
    <w:rsid w:val="23B75ED5"/>
    <w:rsid w:val="24892E93"/>
    <w:rsid w:val="25574932"/>
    <w:rsid w:val="272768E2"/>
    <w:rsid w:val="275E2FD4"/>
    <w:rsid w:val="28E2312D"/>
    <w:rsid w:val="28E3562F"/>
    <w:rsid w:val="29090642"/>
    <w:rsid w:val="294D0D4C"/>
    <w:rsid w:val="297D5A24"/>
    <w:rsid w:val="2B7B4C2F"/>
    <w:rsid w:val="2C9D1856"/>
    <w:rsid w:val="2DCB3721"/>
    <w:rsid w:val="2DCE77F5"/>
    <w:rsid w:val="2E7D75C6"/>
    <w:rsid w:val="2E9203BD"/>
    <w:rsid w:val="2F641A62"/>
    <w:rsid w:val="2F6A6A56"/>
    <w:rsid w:val="304145AB"/>
    <w:rsid w:val="33827F1F"/>
    <w:rsid w:val="35A00996"/>
    <w:rsid w:val="36714D0B"/>
    <w:rsid w:val="38B17038"/>
    <w:rsid w:val="38C25F37"/>
    <w:rsid w:val="39352573"/>
    <w:rsid w:val="39D6671D"/>
    <w:rsid w:val="3A9B184F"/>
    <w:rsid w:val="3F0250DD"/>
    <w:rsid w:val="3F4E3BE1"/>
    <w:rsid w:val="407F1CFB"/>
    <w:rsid w:val="40A03CB0"/>
    <w:rsid w:val="40E7349F"/>
    <w:rsid w:val="43F97C91"/>
    <w:rsid w:val="446373C7"/>
    <w:rsid w:val="44DC771B"/>
    <w:rsid w:val="45B0727C"/>
    <w:rsid w:val="461B3034"/>
    <w:rsid w:val="47D8150F"/>
    <w:rsid w:val="4CFC2270"/>
    <w:rsid w:val="4F1B0910"/>
    <w:rsid w:val="4F424D46"/>
    <w:rsid w:val="4F546F75"/>
    <w:rsid w:val="50376107"/>
    <w:rsid w:val="511B233D"/>
    <w:rsid w:val="529E1F8F"/>
    <w:rsid w:val="52FC7813"/>
    <w:rsid w:val="53374AE8"/>
    <w:rsid w:val="534F596B"/>
    <w:rsid w:val="53CA2D6C"/>
    <w:rsid w:val="54F26AC5"/>
    <w:rsid w:val="569028BA"/>
    <w:rsid w:val="57C730BF"/>
    <w:rsid w:val="584C6F06"/>
    <w:rsid w:val="5A2D36D2"/>
    <w:rsid w:val="5A8E07BE"/>
    <w:rsid w:val="5A9C0594"/>
    <w:rsid w:val="5E2F5B56"/>
    <w:rsid w:val="5F2D209A"/>
    <w:rsid w:val="628D0D9C"/>
    <w:rsid w:val="636D62DF"/>
    <w:rsid w:val="63AF6282"/>
    <w:rsid w:val="66DA7326"/>
    <w:rsid w:val="66ED574B"/>
    <w:rsid w:val="67D67459"/>
    <w:rsid w:val="69084942"/>
    <w:rsid w:val="6960252A"/>
    <w:rsid w:val="6AB17559"/>
    <w:rsid w:val="6DB964E1"/>
    <w:rsid w:val="70DC4EB2"/>
    <w:rsid w:val="73525090"/>
    <w:rsid w:val="748511A7"/>
    <w:rsid w:val="77883271"/>
    <w:rsid w:val="77F1038C"/>
    <w:rsid w:val="78EA6416"/>
    <w:rsid w:val="7D804908"/>
    <w:rsid w:val="7F4F07B2"/>
    <w:rsid w:val="7FEC7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pPr>
      <w:widowControl/>
      <w:jc w:val="left"/>
    </w:pPr>
    <w:rPr>
      <w:rFonts w:ascii="宋体" w:hAnsi="Courier New" w:cs="宋体"/>
      <w:kern w:val="0"/>
      <w:sz w:val="24"/>
      <w:szCs w:val="21"/>
      <w:lang w:eastAsia="en-US" w:bidi="en-US"/>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4"/>
    <w:qFormat/>
    <w:uiPriority w:val="0"/>
    <w:rPr>
      <w:kern w:val="2"/>
      <w:sz w:val="18"/>
      <w:szCs w:val="18"/>
    </w:rPr>
  </w:style>
  <w:style w:type="character" w:customStyle="1" w:styleId="9">
    <w:name w:val="页脚 字符"/>
    <w:basedOn w:val="7"/>
    <w:link w:val="3"/>
    <w:qFormat/>
    <w:uiPriority w:val="0"/>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178</Words>
  <Characters>1017</Characters>
  <Lines>8</Lines>
  <Paragraphs>2</Paragraphs>
  <TotalTime>37</TotalTime>
  <ScaleCrop>false</ScaleCrop>
  <LinksUpToDate>false</LinksUpToDate>
  <CharactersWithSpaces>1193</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2018-10-22T09:12:00Z</dcterms:created>
  <dc:creator>watt</dc:creator>
  <cp:lastModifiedBy>一路向北1367291492</cp:lastModifiedBy>
  <dcterms:modified xsi:type="dcterms:W3CDTF">2019-10-17T11:16:13Z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