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0" w:afterAutospacing="0"/>
        <w:jc w:val="center"/>
        <w:rPr>
          <w:rFonts w:cs="Arial"/>
          <w:b/>
          <w:bCs/>
          <w:sz w:val="44"/>
          <w:szCs w:val="44"/>
          <w:u w:val="single"/>
        </w:rPr>
      </w:pPr>
      <w:r>
        <w:rPr>
          <w:rStyle w:val="9"/>
          <w:rFonts w:hint="eastAsia" w:cs="Arial"/>
          <w:sz w:val="44"/>
          <w:szCs w:val="44"/>
          <w:u w:val="single"/>
          <w:lang w:val="en-US" w:eastAsia="zh-CN"/>
        </w:rPr>
        <w:t>配电箱</w:t>
      </w:r>
      <w:r>
        <w:rPr>
          <w:rStyle w:val="9"/>
          <w:rFonts w:hint="eastAsia" w:cs="Arial"/>
          <w:sz w:val="44"/>
          <w:szCs w:val="44"/>
          <w:u w:val="single"/>
        </w:rPr>
        <w:t xml:space="preserve"> </w:t>
      </w:r>
      <w:r>
        <w:rPr>
          <w:rStyle w:val="9"/>
          <w:rFonts w:hint="eastAsia" w:cs="Arial"/>
          <w:sz w:val="44"/>
          <w:szCs w:val="44"/>
        </w:rPr>
        <w:t>采购招标公告</w:t>
      </w:r>
    </w:p>
    <w:p>
      <w:pPr>
        <w:pStyle w:val="4"/>
        <w:spacing w:before="0" w:beforeAutospacing="0" w:after="0" w:afterAutospacing="0" w:line="405" w:lineRule="atLeast"/>
        <w:ind w:left="210" w:leftChars="100" w:firstLine="480" w:firstLineChars="200"/>
        <w:rPr>
          <w:rFonts w:cs="Arial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left="210" w:leftChars="100" w:firstLine="480" w:firstLineChars="200"/>
        <w:contextualSpacing/>
        <w:rPr>
          <w:rFonts w:cs="Arial"/>
          <w:u w:val="single"/>
        </w:rPr>
      </w:pPr>
      <w:r>
        <w:rPr>
          <w:rFonts w:hint="eastAsia" w:cs="Arial"/>
          <w:lang w:val="en-US" w:eastAsia="zh-CN"/>
        </w:rPr>
        <w:t>中建八局三公司</w:t>
      </w:r>
      <w:bookmarkStart w:id="1" w:name="_GoBack"/>
      <w:bookmarkEnd w:id="1"/>
      <w:r>
        <w:rPr>
          <w:rFonts w:hint="eastAsia" w:cs="Arial"/>
          <w:u w:val="single"/>
        </w:rPr>
        <w:t xml:space="preserve"> </w:t>
      </w:r>
      <w:r>
        <w:rPr>
          <w:rFonts w:hint="eastAsia" w:cs="Arial"/>
          <w:u w:val="single"/>
          <w:lang w:val="en-US" w:eastAsia="zh-CN"/>
        </w:rPr>
        <w:t>徐州分</w:t>
      </w:r>
      <w:r>
        <w:rPr>
          <w:rFonts w:hint="eastAsia" w:cs="Arial"/>
        </w:rPr>
        <w:t>公司</w:t>
      </w:r>
      <w:r>
        <w:rPr>
          <w:rFonts w:hint="eastAsia" w:cs="Arial"/>
          <w:u w:val="single"/>
        </w:rPr>
        <w:t xml:space="preserve"> </w:t>
      </w:r>
      <w:r>
        <w:rPr>
          <w:rFonts w:hint="eastAsia" w:cs="Arial"/>
          <w:u w:val="single"/>
          <w:lang w:val="en-US" w:eastAsia="zh-CN"/>
        </w:rPr>
        <w:t>徐州凤瑞园项目</w:t>
      </w:r>
      <w:r>
        <w:rPr>
          <w:rFonts w:hint="eastAsia" w:cs="Arial"/>
        </w:rPr>
        <w:t>,现对</w:t>
      </w:r>
      <w:r>
        <w:rPr>
          <w:rFonts w:hint="eastAsia" w:cs="Arial"/>
          <w:lang w:val="en-US" w:eastAsia="zh-CN"/>
        </w:rPr>
        <w:t>该</w:t>
      </w:r>
      <w:r>
        <w:rPr>
          <w:rFonts w:hint="eastAsia" w:cs="Arial"/>
        </w:rPr>
        <w:t xml:space="preserve">项目的 </w:t>
      </w:r>
      <w:r>
        <w:rPr>
          <w:rFonts w:hint="eastAsia" w:cs="Arial"/>
          <w:u w:val="single"/>
        </w:rPr>
        <w:t xml:space="preserve"> </w:t>
      </w:r>
      <w:r>
        <w:rPr>
          <w:rFonts w:hint="eastAsia" w:cs="Arial"/>
          <w:u w:val="single"/>
          <w:lang w:val="en-US" w:eastAsia="zh-CN"/>
        </w:rPr>
        <w:t>配电箱</w:t>
      </w:r>
      <w:r>
        <w:rPr>
          <w:rFonts w:hint="eastAsia" w:cs="Arial"/>
          <w:u w:val="single"/>
        </w:rPr>
        <w:t xml:space="preserve"> </w:t>
      </w:r>
      <w:r>
        <w:rPr>
          <w:rFonts w:hint="eastAsia" w:cs="Arial"/>
        </w:rPr>
        <w:t>进行公开招标，择优选定供应单位。</w:t>
      </w:r>
      <w:r>
        <w:rPr>
          <w:b/>
          <w:bCs/>
        </w:rPr>
        <w:t>（详见附件清单招标规格和数量及具体要求）</w:t>
      </w:r>
    </w:p>
    <w:p>
      <w:pPr>
        <w:pStyle w:val="4"/>
        <w:adjustRightInd w:val="0"/>
        <w:snapToGrid w:val="0"/>
        <w:spacing w:before="75" w:beforeAutospacing="0" w:after="0" w:afterAutospacing="0" w:line="360" w:lineRule="auto"/>
        <w:ind w:firstLine="472" w:firstLineChars="196"/>
        <w:contextualSpacing/>
        <w:rPr>
          <w:rFonts w:hint="default" w:eastAsia="宋体" w:cs="Arial"/>
          <w:lang w:val="en-US" w:eastAsia="zh-CN"/>
        </w:rPr>
      </w:pPr>
      <w:r>
        <w:rPr>
          <w:rStyle w:val="9"/>
          <w:rFonts w:hint="eastAsia" w:cs="Arial"/>
        </w:rPr>
        <w:t>一、招标单位：</w:t>
      </w:r>
      <w:r>
        <w:rPr>
          <w:rFonts w:hint="eastAsia" w:cs="Arial"/>
          <w:lang w:val="en-US" w:eastAsia="zh-CN"/>
        </w:rPr>
        <w:t>中建八局第三建设有限公司</w:t>
      </w: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72" w:firstLineChars="196"/>
        <w:contextualSpacing/>
        <w:rPr>
          <w:rStyle w:val="9"/>
          <w:rFonts w:hint="eastAsia" w:cs="Arial"/>
        </w:rPr>
      </w:pPr>
      <w:r>
        <w:rPr>
          <w:rStyle w:val="9"/>
          <w:rFonts w:hint="eastAsia" w:cs="Arial"/>
        </w:rPr>
        <w:t>二、项目概况与招标内容</w:t>
      </w:r>
    </w:p>
    <w:p>
      <w:pPr>
        <w:pStyle w:val="19"/>
        <w:spacing w:line="400" w:lineRule="exact"/>
        <w:ind w:firstLine="480" w:firstLineChars="200"/>
        <w:rPr>
          <w:rFonts w:hint="eastAsia" w:ascii="宋体" w:hAnsi="宋体" w:eastAsia="宋体" w:cs="Arial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Arial"/>
          <w:color w:val="auto"/>
          <w:kern w:val="0"/>
          <w:sz w:val="24"/>
          <w:szCs w:val="24"/>
          <w:lang w:val="en-US" w:eastAsia="zh-CN" w:bidi="ar-SA"/>
        </w:rPr>
        <w:t>1.工程名称：徐州凤瑞园项目</w:t>
      </w:r>
    </w:p>
    <w:p>
      <w:pPr>
        <w:pStyle w:val="19"/>
        <w:spacing w:line="400" w:lineRule="exact"/>
        <w:ind w:left="2039" w:leftChars="228" w:hanging="1560" w:hangingChars="650"/>
        <w:rPr>
          <w:rFonts w:hint="default" w:ascii="宋体" w:hAnsi="宋体" w:eastAsia="宋体" w:cs="Arial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Arial"/>
          <w:color w:val="auto"/>
          <w:kern w:val="0"/>
          <w:sz w:val="24"/>
          <w:szCs w:val="24"/>
          <w:lang w:val="en-US" w:eastAsia="zh-CN" w:bidi="ar-SA"/>
        </w:rPr>
        <w:t>2、建设地址：徐州市大庙养老中心对面</w:t>
      </w:r>
    </w:p>
    <w:p>
      <w:pPr>
        <w:pStyle w:val="19"/>
        <w:spacing w:line="400" w:lineRule="exact"/>
        <w:ind w:firstLine="480" w:firstLineChars="200"/>
        <w:rPr>
          <w:rFonts w:hint="eastAsia" w:ascii="宋体" w:hAnsi="宋体" w:eastAsia="宋体" w:cs="Arial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Arial"/>
          <w:color w:val="auto"/>
          <w:kern w:val="0"/>
          <w:sz w:val="24"/>
          <w:szCs w:val="24"/>
          <w:lang w:val="en-US" w:eastAsia="zh-CN" w:bidi="ar-SA"/>
        </w:rPr>
        <w:t>3、建筑规模：30万平米</w:t>
      </w: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80" w:firstLineChars="200"/>
        <w:contextualSpacing/>
        <w:rPr>
          <w:rFonts w:hint="eastAsia" w:cs="Arial"/>
        </w:rPr>
      </w:pPr>
      <w:r>
        <w:rPr>
          <w:rFonts w:hint="eastAsia" w:cs="Arial"/>
        </w:rPr>
        <w:t>4、招标内容：</w:t>
      </w:r>
    </w:p>
    <w:tbl>
      <w:tblPr>
        <w:tblW w:w="75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175"/>
        <w:gridCol w:w="2280"/>
        <w:gridCol w:w="1230"/>
        <w:gridCol w:w="1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商品名称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招标数量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楼层箱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HR6-100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二级箱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HR6-250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局部等电位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黄铜排30*4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总等电位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紫铜排50*4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多媒体箱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350*300*120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SAP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ALS1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ALS2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ALS3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ALS4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ALS5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ALS6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ALS7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SAE1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SAE2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AP1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1AL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2AL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1AL1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1AL2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1AL6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2AL1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2AL2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2AL3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1AL3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1AL4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1AL5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2AL4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2AL5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3AL16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4KT-AP1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4KT-AP2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AP2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AP3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1XF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2XF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3XF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1KT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2KT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3KT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DT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XL-9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PY-1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XFAL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1AE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2AE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XFAT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JKAT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3AE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2AE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SAE2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1AE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配电箱、柜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SAE1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pStyle w:val="4"/>
        <w:adjustRightInd w:val="0"/>
        <w:snapToGrid w:val="0"/>
        <w:spacing w:before="75" w:beforeAutospacing="0" w:after="0" w:afterAutospacing="0" w:line="360" w:lineRule="auto"/>
        <w:contextualSpacing/>
        <w:rPr>
          <w:rFonts w:hint="eastAsia" w:cs="Arial"/>
        </w:rPr>
      </w:pPr>
    </w:p>
    <w:p>
      <w:pPr>
        <w:pStyle w:val="4"/>
        <w:adjustRightInd w:val="0"/>
        <w:snapToGrid w:val="0"/>
        <w:spacing w:before="75" w:beforeAutospacing="0" w:after="0" w:afterAutospacing="0" w:line="360" w:lineRule="auto"/>
        <w:contextualSpacing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cs="Arial"/>
        </w:rPr>
        <w:t>5、物资</w:t>
      </w:r>
      <w:r>
        <w:rPr>
          <w:rFonts w:hint="eastAsia" w:cs="Arial"/>
          <w:lang w:eastAsia="zh-CN"/>
        </w:rPr>
        <w:t>（</w:t>
      </w:r>
      <w:r>
        <w:rPr>
          <w:rFonts w:hint="eastAsia" w:cs="Arial"/>
        </w:rPr>
        <w:t>设备</w:t>
      </w:r>
      <w:r>
        <w:rPr>
          <w:rFonts w:hint="eastAsia" w:cs="Arial"/>
          <w:lang w:eastAsia="zh-CN"/>
        </w:rPr>
        <w:t>）</w:t>
      </w:r>
      <w:r>
        <w:rPr>
          <w:rFonts w:hint="eastAsia" w:cs="Arial"/>
        </w:rPr>
        <w:t>计划进场日期：</w:t>
      </w:r>
      <w:r>
        <w:rPr>
          <w:rFonts w:hint="eastAsia" w:cs="Arial"/>
          <w:lang w:val="en-US" w:eastAsia="zh-CN"/>
        </w:rPr>
        <w:t>根据项目进度要求。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numPr>
          <w:ilvl w:val="0"/>
          <w:numId w:val="0"/>
        </w:numPr>
        <w:snapToGrid w:val="0"/>
        <w:spacing w:line="440" w:lineRule="exact"/>
        <w:rPr>
          <w:rFonts w:hint="eastAsia"/>
          <w:sz w:val="24"/>
          <w:szCs w:val="21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6.所报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参数</w:t>
      </w:r>
      <w:r>
        <w:rPr>
          <w:rFonts w:hint="eastAsia" w:ascii="宋体" w:hAnsi="宋体" w:eastAsia="宋体" w:cs="宋体"/>
          <w:sz w:val="24"/>
          <w:lang w:val="en-US" w:eastAsia="zh-CN"/>
        </w:rPr>
        <w:t>符合招标文件要求，否责视为废标。</w:t>
      </w:r>
    </w:p>
    <w:p>
      <w:pPr>
        <w:snapToGrid w:val="0"/>
        <w:spacing w:line="380" w:lineRule="exact"/>
        <w:rPr>
          <w:rFonts w:hint="default" w:ascii="仿宋" w:hAnsi="仿宋" w:eastAsia="仿宋" w:cs="仿宋"/>
          <w:b/>
          <w:bCs/>
          <w:i w:val="0"/>
          <w:iCs w:val="0"/>
          <w:sz w:val="28"/>
          <w:szCs w:val="18"/>
          <w:lang w:val="en-US" w:eastAsia="zh-CN"/>
        </w:rPr>
      </w:pP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72" w:firstLineChars="196"/>
        <w:contextualSpacing/>
        <w:rPr>
          <w:rStyle w:val="9"/>
        </w:rPr>
      </w:pPr>
      <w:r>
        <w:rPr>
          <w:rStyle w:val="9"/>
          <w:rFonts w:hint="eastAsia" w:cs="Arial"/>
        </w:rPr>
        <w:t>三</w:t>
      </w:r>
      <w:r>
        <w:rPr>
          <w:rFonts w:hint="eastAsia" w:cs="Arial"/>
        </w:rPr>
        <w:t>、</w:t>
      </w:r>
      <w:r>
        <w:rPr>
          <w:rStyle w:val="9"/>
          <w:rFonts w:hint="eastAsia" w:cs="Arial"/>
        </w:rPr>
        <w:t>报名方式：</w:t>
      </w:r>
      <w:r>
        <w:rPr>
          <w:rStyle w:val="9"/>
          <w:rFonts w:hint="eastAsia"/>
        </w:rPr>
        <w:t xml:space="preserve"> </w:t>
      </w: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70" w:firstLineChars="196"/>
        <w:contextualSpacing/>
        <w:rPr>
          <w:b/>
          <w:bCs/>
        </w:rPr>
      </w:pPr>
      <w:r>
        <w:rPr>
          <w:rFonts w:hint="eastAsia" w:cs="Arial"/>
        </w:rPr>
        <w:t>1、报名方式：采取网上报名方式，通过“云筑网”上进行报名（网址</w:t>
      </w:r>
      <w:r>
        <w:rPr>
          <w:rFonts w:cs="Arial"/>
        </w:rPr>
        <w:t>https://www.yzw.cn/</w:t>
      </w:r>
      <w:r>
        <w:rPr>
          <w:rFonts w:hint="eastAsia" w:cs="Arial"/>
        </w:rPr>
        <w:t>），不接受其他方式报名。</w:t>
      </w: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70" w:firstLineChars="196"/>
        <w:contextualSpacing/>
        <w:rPr>
          <w:rFonts w:cs="Arial"/>
        </w:rPr>
      </w:pPr>
      <w:r>
        <w:rPr>
          <w:rFonts w:hint="eastAsia" w:cs="Arial"/>
          <w:color w:val="0000FF"/>
        </w:rPr>
        <w:t>2、报名时间：“云筑网”报名窗口打开至报名截止时间≥48小时，具体以云筑网截止时间为准，</w:t>
      </w:r>
      <w:r>
        <w:rPr>
          <w:rFonts w:hint="eastAsia"/>
          <w:color w:val="0000FF"/>
        </w:rPr>
        <w:t>逾期不再接受投标单位的报名。</w:t>
      </w:r>
      <w:r>
        <w:rPr>
          <w:rFonts w:hint="eastAsia"/>
        </w:rPr>
        <w:t>（</w:t>
      </w:r>
      <w:r>
        <w:rPr>
          <w:rFonts w:hint="eastAsia" w:cs="Arial"/>
        </w:rPr>
        <w:t>如报名参加投标的申请单位数量过少，不足以形成充分竞争时，可适当延长报名时间）。</w:t>
      </w:r>
    </w:p>
    <w:p>
      <w:pPr>
        <w:pStyle w:val="4"/>
        <w:adjustRightInd w:val="0"/>
        <w:snapToGrid w:val="0"/>
        <w:spacing w:before="75" w:beforeAutospacing="0" w:after="0" w:afterAutospacing="0" w:line="360" w:lineRule="auto"/>
        <w:ind w:firstLine="470" w:firstLineChars="196"/>
        <w:contextualSpacing/>
        <w:rPr>
          <w:u w:val="single"/>
        </w:rPr>
      </w:pPr>
      <w:r>
        <w:rPr>
          <w:rFonts w:hint="eastAsia"/>
        </w:rPr>
        <w:t>3</w:t>
      </w:r>
      <w:r>
        <w:rPr>
          <w:rFonts w:hint="eastAsia" w:cs="Arial"/>
        </w:rPr>
        <w:t>、</w:t>
      </w:r>
      <w:r>
        <w:rPr>
          <w:rFonts w:hint="eastAsia"/>
        </w:rPr>
        <w:t>报名所需提交的资料包括但不限于：企业法人证明书或法人授权委托书、公司简介、近三年的</w:t>
      </w:r>
      <w:bookmarkStart w:id="0" w:name="_Hlk520388654"/>
      <w:r>
        <w:rPr>
          <w:rFonts w:hint="eastAsia"/>
        </w:rPr>
        <w:t>类似</w:t>
      </w:r>
      <w:r>
        <w:t>合同</w:t>
      </w:r>
      <w:bookmarkEnd w:id="0"/>
      <w:r>
        <w:rPr>
          <w:rFonts w:hint="eastAsia"/>
        </w:rPr>
        <w:t>业绩和信誉等，以上资料扫描件在云筑网报名时以附件形式上传。</w:t>
      </w:r>
      <w:r>
        <w:rPr>
          <w:rFonts w:hint="eastAsia"/>
          <w:u w:val="single"/>
        </w:rPr>
        <w:t>（与我方签订过合同的且无不良记录的优质供应商，可不要求上传附件，但该供应商云筑网资质信息必需更新。项目可根据招标物资实际情况酌情描述）。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Arial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投标样品（如有必要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项目电话通知</w:t>
      </w:r>
      <w:r>
        <w:rPr>
          <w:rFonts w:hint="eastAsia" w:ascii="宋体" w:hAnsi="宋体" w:eastAsia="宋体" w:cs="宋体"/>
          <w:kern w:val="0"/>
          <w:sz w:val="24"/>
          <w:szCs w:val="24"/>
        </w:rPr>
        <w:t>）：</w:t>
      </w:r>
    </w:p>
    <w:tbl>
      <w:tblPr>
        <w:tblStyle w:val="6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3"/>
        <w:gridCol w:w="2976"/>
        <w:gridCol w:w="3261"/>
      </w:tblGrid>
      <w:tr>
        <w:trPr>
          <w:trHeight w:val="4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标的物名称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规格、材质、性能等要求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投标样品要求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spacing w:line="360" w:lineRule="auto"/>
        <w:ind w:left="420" w:firstLine="0" w:firstLineChars="0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以上所需样品递交地点：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/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/>
          <w:kern w:val="0"/>
          <w:sz w:val="24"/>
          <w:szCs w:val="24"/>
          <w:u w:val="single"/>
        </w:rPr>
        <w:t>。</w:t>
      </w: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72" w:firstLineChars="196"/>
        <w:contextualSpacing/>
        <w:rPr>
          <w:rFonts w:cs="Arial"/>
        </w:rPr>
      </w:pPr>
      <w:r>
        <w:rPr>
          <w:rStyle w:val="9"/>
          <w:rFonts w:hint="eastAsia" w:cs="Arial"/>
        </w:rPr>
        <w:t>四、投标人资格预审合格条件：（可根据项目情况自行调整）：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1、投标人经营范围应包括本次招标的内容。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2、符合本公告第三条相关条款。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3、具备法律主体资格，具有独立订立及履行合同的能力。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4、投标人具备国家有关部门、行业或公司要求必须取得的质量、计量、安全、环保认证及其他经营许可；在国际有关部门和行业的监督检查中没有不良记录；与中建各分子公司没有不良合作记录。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80"/>
        <w:contextualSpacing/>
        <w:rPr>
          <w:rFonts w:cs="Arial"/>
        </w:rPr>
      </w:pPr>
      <w:r>
        <w:rPr>
          <w:rFonts w:hint="eastAsia" w:cs="Arial"/>
        </w:rPr>
        <w:t>5、近三年跟此类工程物资/设备供应相关的业绩证明（合同扫描件），并在人员、设备、资金等方面具有相应的施工能力。</w:t>
      </w: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80"/>
        <w:contextualSpacing/>
        <w:rPr>
          <w:rFonts w:cs="Arial"/>
        </w:rPr>
      </w:pPr>
      <w:r>
        <w:rPr>
          <w:rFonts w:hint="eastAsia" w:cs="Arial"/>
        </w:rPr>
        <w:t>6、具备一定的资金实力，</w:t>
      </w:r>
      <w:r>
        <w:rPr>
          <w:rFonts w:hint="eastAsia"/>
        </w:rPr>
        <w:t>具有良好的商业信誉和健全的财务会计制度，</w:t>
      </w:r>
      <w:r>
        <w:rPr>
          <w:rFonts w:hint="eastAsia" w:cs="Arial"/>
        </w:rPr>
        <w:t>同意我司的付款方式。</w:t>
      </w: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80"/>
        <w:contextualSpacing/>
        <w:rPr>
          <w:rFonts w:cs="Arial"/>
        </w:rPr>
      </w:pPr>
      <w:r>
        <w:rPr>
          <w:rFonts w:hint="eastAsia" w:cs="Arial"/>
        </w:rPr>
        <w:t>7、投标人没有处于被责令停业的状态或者不良记录。</w:t>
      </w: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80"/>
        <w:contextualSpacing/>
        <w:rPr>
          <w:rFonts w:cs="Arial"/>
        </w:rPr>
      </w:pPr>
      <w:r>
        <w:rPr>
          <w:rFonts w:hint="eastAsia" w:cs="Arial"/>
        </w:rPr>
        <w:t>8、投标报名时间前3年内投标人没有重大质量、安全问题。</w:t>
      </w: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80"/>
        <w:contextualSpacing/>
        <w:rPr>
          <w:rFonts w:cs="Arial"/>
          <w:color w:val="0000FF"/>
        </w:rPr>
      </w:pPr>
      <w:r>
        <w:rPr>
          <w:rFonts w:hint="eastAsia" w:cs="Arial"/>
          <w:color w:val="0000FF"/>
          <w:lang w:val="en-US" w:eastAsia="zh-CN"/>
        </w:rPr>
        <w:t>9</w:t>
      </w:r>
      <w:r>
        <w:rPr>
          <w:rFonts w:hint="eastAsia" w:cs="Arial"/>
          <w:color w:val="0000FF"/>
        </w:rPr>
        <w:t>、具备一般纳税人资格，能开具符合国家税法要求的增值税专用发票。</w:t>
      </w:r>
    </w:p>
    <w:p>
      <w:pPr>
        <w:pStyle w:val="4"/>
        <w:adjustRightInd w:val="0"/>
        <w:snapToGrid w:val="0"/>
        <w:spacing w:before="75" w:beforeAutospacing="0" w:after="75" w:afterAutospacing="0" w:line="360" w:lineRule="auto"/>
        <w:ind w:firstLine="480"/>
        <w:contextualSpacing/>
        <w:rPr>
          <w:rFonts w:cs="Arial"/>
        </w:rPr>
      </w:pPr>
      <w:r>
        <w:rPr>
          <w:rFonts w:hint="eastAsia"/>
          <w:lang w:val="en-US" w:eastAsia="zh-CN"/>
        </w:rPr>
        <w:t>10</w:t>
      </w:r>
      <w:r>
        <w:rPr>
          <w:rFonts w:hint="eastAsia" w:cs="Arial"/>
        </w:rPr>
        <w:t>、</w:t>
      </w:r>
      <w:r>
        <w:rPr>
          <w:rFonts w:hint="eastAsia"/>
        </w:rPr>
        <w:t>在工程所在城市</w:t>
      </w:r>
      <w:r>
        <w:rPr>
          <w:rFonts w:hint="eastAsia"/>
          <w:lang w:val="en-US" w:eastAsia="zh-CN"/>
        </w:rPr>
        <w:t>最好</w:t>
      </w:r>
      <w:r>
        <w:rPr>
          <w:rFonts w:hint="eastAsia"/>
        </w:rPr>
        <w:t>有固定的办公场所或仓库，且有专职管理人员。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="仿宋_GB2312"/>
          <w:b/>
          <w:sz w:val="24"/>
          <w:lang w:val="zh-CN"/>
        </w:rPr>
      </w:pPr>
      <w:r>
        <w:rPr>
          <w:rFonts w:hint="eastAsia" w:ascii="宋体" w:hAnsi="宋体" w:eastAsia="宋体" w:cs="仿宋_GB2312"/>
          <w:b/>
          <w:sz w:val="24"/>
          <w:lang w:val="zh-CN"/>
        </w:rPr>
        <w:t>五</w:t>
      </w:r>
      <w:r>
        <w:rPr>
          <w:rStyle w:val="9"/>
          <w:rFonts w:hint="eastAsia" w:ascii="宋体" w:hAnsi="宋体" w:eastAsia="宋体" w:cs="Arial"/>
        </w:rPr>
        <w:t>、</w:t>
      </w:r>
      <w:r>
        <w:rPr>
          <w:rFonts w:hint="eastAsia" w:ascii="宋体" w:hAnsi="宋体" w:eastAsia="宋体" w:cs="仿宋_GB2312"/>
          <w:b/>
          <w:sz w:val="24"/>
          <w:lang w:val="zh-CN"/>
        </w:rPr>
        <w:t>资格审查不予审核通过的情形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1、</w:t>
      </w:r>
      <w:r>
        <w:rPr>
          <w:rFonts w:hint="eastAsia" w:ascii="宋体" w:hAnsi="宋体" w:eastAsia="宋体" w:cs="仿宋_GB2312"/>
          <w:color w:val="000000"/>
          <w:sz w:val="24"/>
          <w:lang w:val="zh-CN"/>
        </w:rPr>
        <w:t>供方</w:t>
      </w:r>
      <w:r>
        <w:rPr>
          <w:rFonts w:hint="eastAsia" w:ascii="宋体" w:hAnsi="宋体" w:eastAsia="宋体" w:cs="仿宋_GB2312"/>
          <w:sz w:val="24"/>
          <w:lang w:val="zh-CN"/>
        </w:rPr>
        <w:t>单位考核或评价为不合格的。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2、供方单位年均产能或设备型号数量等不能满足现场需求，</w:t>
      </w:r>
      <w:r>
        <w:rPr>
          <w:rFonts w:hint="eastAsia" w:ascii="宋体" w:hAnsi="宋体" w:eastAsia="宋体" w:cs="仿宋_GB2312"/>
          <w:sz w:val="24"/>
        </w:rPr>
        <w:t>在以往合作中</w:t>
      </w:r>
      <w:r>
        <w:rPr>
          <w:rFonts w:hint="eastAsia" w:ascii="宋体" w:hAnsi="宋体" w:eastAsia="宋体" w:cs="仿宋_GB2312"/>
          <w:sz w:val="24"/>
          <w:lang w:val="zh-CN"/>
        </w:rPr>
        <w:t>存在服务配合不到位，供应不及时，产品质量不达标、安全管理不符合现场管理要求且不服从项目管理人员安排的。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hint="default" w:ascii="宋体" w:hAnsi="宋体" w:eastAsia="宋体" w:cs="仿宋_GB2312"/>
          <w:sz w:val="24"/>
          <w:lang w:val="en-US" w:eastAsia="zh-CN"/>
        </w:rPr>
      </w:pPr>
      <w:r>
        <w:rPr>
          <w:rFonts w:hint="eastAsia" w:ascii="宋体" w:hAnsi="宋体" w:eastAsia="宋体" w:cs="仿宋_GB2312"/>
          <w:sz w:val="24"/>
          <w:lang w:val="zh-CN"/>
        </w:rPr>
        <w:t>3、供方单位在以往投标过程中有围标或串标行为的。（</w:t>
      </w:r>
      <w:r>
        <w:rPr>
          <w:rFonts w:hint="eastAsia" w:ascii="宋体" w:hAnsi="宋体" w:eastAsia="宋体" w:cs="仿宋_GB2312"/>
          <w:sz w:val="24"/>
          <w:lang w:val="en-US" w:eastAsia="zh-CN"/>
        </w:rPr>
        <w:t>IP地址重复或者存在相关联供应方）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4、供方单位在本年度内发生过恶意讨要材料</w:t>
      </w:r>
      <w:r>
        <w:rPr>
          <w:rFonts w:ascii="宋体" w:hAnsi="宋体" w:eastAsia="宋体" w:cs="仿宋_GB2312"/>
          <w:sz w:val="24"/>
          <w:lang w:val="zh-CN"/>
        </w:rPr>
        <w:t>/</w:t>
      </w:r>
      <w:r>
        <w:rPr>
          <w:rFonts w:hint="eastAsia" w:ascii="宋体" w:hAnsi="宋体" w:eastAsia="宋体" w:cs="仿宋_GB2312"/>
          <w:sz w:val="24"/>
          <w:lang w:val="zh-CN"/>
        </w:rPr>
        <w:t>租赁款、上访、闹事等恶性事件一次的。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5、供方单位有低价中标中途调价或存在断供停供现象的。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6、供方单位在一个年度内被业主方、监理方投诉2次及以上（投诉形式包括但不限于：书面投诉、会议投诉、微信工作群投诉、电话投诉等）。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7、供方单位或实际负责人在中建八局范围内或国家、省、市信用平台及政府文件有不良记录的、被列入失信名单的或有其他严重违法行为的。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8、供方单位无正当理由拒绝结算的。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9、发生相关诉讼且未积极配合解决的、发生上访且造成恶劣影响的，围堵项目部或公司的。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10、在本单位施工的供应单位有四个项目完工未结算的。</w:t>
      </w:r>
    </w:p>
    <w:p>
      <w:pPr>
        <w:pStyle w:val="4"/>
        <w:adjustRightInd w:val="0"/>
        <w:snapToGrid w:val="0"/>
        <w:spacing w:before="75" w:beforeAutospacing="0" w:after="0" w:afterAutospacing="0" w:line="360" w:lineRule="auto"/>
        <w:ind w:firstLine="472" w:firstLineChars="196"/>
        <w:contextualSpacing/>
        <w:rPr>
          <w:rStyle w:val="9"/>
          <w:rFonts w:cs="Arial"/>
        </w:rPr>
      </w:pPr>
      <w:r>
        <w:rPr>
          <w:rStyle w:val="9"/>
          <w:rFonts w:hint="eastAsia" w:cs="Arial"/>
        </w:rPr>
        <w:t>六、正式投标人确定方式</w:t>
      </w:r>
    </w:p>
    <w:p>
      <w:pPr>
        <w:pStyle w:val="4"/>
        <w:adjustRightInd w:val="0"/>
        <w:snapToGrid w:val="0"/>
        <w:spacing w:before="75" w:beforeAutospacing="0" w:after="0" w:afterAutospacing="0" w:line="360" w:lineRule="auto"/>
        <w:ind w:firstLine="480" w:firstLineChars="200"/>
        <w:contextualSpacing/>
      </w:pPr>
      <w:r>
        <w:rPr>
          <w:rFonts w:hint="eastAsia" w:cs="Arial"/>
        </w:rPr>
        <w:t>1、满足资格预审合格条件的投标人需拟中标单位数量*2+</w:t>
      </w:r>
      <w:r>
        <w:rPr>
          <w:rFonts w:cs="Arial"/>
          <w:u w:val="single"/>
        </w:rPr>
        <w:t xml:space="preserve"> </w:t>
      </w:r>
      <w:r>
        <w:rPr>
          <w:rFonts w:hint="eastAsia" w:cs="Arial"/>
          <w:u w:val="single"/>
          <w:lang w:val="en-US" w:eastAsia="zh-CN"/>
        </w:rPr>
        <w:t>1</w:t>
      </w:r>
      <w:r>
        <w:rPr>
          <w:rFonts w:cs="Arial"/>
          <w:u w:val="single"/>
        </w:rPr>
        <w:t xml:space="preserve"> </w:t>
      </w:r>
      <w:r>
        <w:rPr>
          <w:rFonts w:hint="eastAsia" w:cs="Arial"/>
        </w:rPr>
        <w:t>，取全部满足条件的投标申请单位为正式投标人。经资格审查入围的投标人，收到通知后可直接登录“云筑网”自行下载招标文件。</w:t>
      </w:r>
    </w:p>
    <w:p>
      <w:pPr>
        <w:pStyle w:val="4"/>
        <w:adjustRightInd w:val="0"/>
        <w:snapToGrid w:val="0"/>
        <w:spacing w:before="75" w:beforeAutospacing="0" w:after="0" w:afterAutospacing="0" w:line="360" w:lineRule="auto"/>
        <w:ind w:firstLine="480" w:firstLineChars="200"/>
        <w:contextualSpacing/>
        <w:rPr>
          <w:rStyle w:val="9"/>
        </w:rPr>
      </w:pPr>
      <w:r>
        <w:rPr>
          <w:rFonts w:hint="eastAsia" w:cs="Arial"/>
        </w:rPr>
        <w:t>2、满足资格预审合格条件的投标人不足拟中标单位数量*2+</w:t>
      </w:r>
      <w:r>
        <w:rPr>
          <w:rFonts w:cs="Arial"/>
          <w:u w:val="single"/>
        </w:rPr>
        <w:t xml:space="preserve"> </w:t>
      </w:r>
      <w:r>
        <w:rPr>
          <w:rFonts w:hint="eastAsia" w:cs="Arial"/>
          <w:u w:val="single"/>
          <w:lang w:val="en-US" w:eastAsia="zh-CN"/>
        </w:rPr>
        <w:t>1</w:t>
      </w:r>
      <w:r>
        <w:rPr>
          <w:rFonts w:cs="Arial"/>
          <w:u w:val="single"/>
        </w:rPr>
        <w:t xml:space="preserve"> </w:t>
      </w:r>
      <w:r>
        <w:rPr>
          <w:rFonts w:hint="eastAsia" w:cs="Arial"/>
        </w:rPr>
        <w:t>时，或报名参加投标的申请单位数量过少，不足以形成充分竞争时，可适当延长报名时间。时间延长后如仍不满足要求即招标失败。招标单位分析招标失败原因，修正招标方式，报审后，重新组织实施。</w:t>
      </w:r>
    </w:p>
    <w:p>
      <w:pPr>
        <w:pStyle w:val="4"/>
        <w:adjustRightInd w:val="0"/>
        <w:snapToGrid w:val="0"/>
        <w:spacing w:before="75" w:beforeAutospacing="0" w:after="0" w:afterAutospacing="0" w:line="360" w:lineRule="auto"/>
        <w:ind w:firstLine="472" w:firstLineChars="196"/>
        <w:contextualSpacing/>
        <w:rPr>
          <w:rFonts w:cs="Arial"/>
        </w:rPr>
      </w:pPr>
      <w:r>
        <w:rPr>
          <w:rStyle w:val="9"/>
          <w:rFonts w:hint="eastAsia" w:cs="Arial"/>
        </w:rPr>
        <w:t>七、</w:t>
      </w:r>
      <w:r>
        <w:rPr>
          <w:rFonts w:hint="eastAsia" w:cs="Arial"/>
        </w:rPr>
        <w:t>投标人在为本次招标所进行的现场考察、事实调查和标书编制等一切活动中引起的费用开支和法律事务，由投标人自行承担，招标人概不承担任何费用和法律责任。</w:t>
      </w:r>
    </w:p>
    <w:p>
      <w:pPr>
        <w:pStyle w:val="4"/>
        <w:adjustRightInd w:val="0"/>
        <w:snapToGrid w:val="0"/>
        <w:spacing w:before="75" w:beforeAutospacing="0" w:after="0" w:afterAutospacing="0" w:line="360" w:lineRule="auto"/>
        <w:ind w:firstLine="472" w:firstLineChars="196"/>
        <w:contextualSpacing/>
        <w:rPr>
          <w:rStyle w:val="9"/>
          <w:rFonts w:cs="Arial"/>
        </w:rPr>
      </w:pPr>
      <w:r>
        <w:rPr>
          <w:rStyle w:val="9"/>
          <w:rFonts w:hint="eastAsia" w:cs="Arial"/>
        </w:rPr>
        <w:t>八、发布标书时间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招标人将通过云筑网告知投标人是否通过资格预审，对通过资格预审的投标人发布招标文件，时间：以云筑网招标文件发放时间为准。</w:t>
      </w:r>
    </w:p>
    <w:p>
      <w:pPr>
        <w:pStyle w:val="10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九、招标人联系方式</w:t>
      </w:r>
    </w:p>
    <w:p>
      <w:pPr>
        <w:pStyle w:val="10"/>
        <w:widowControl/>
        <w:shd w:val="clear" w:color="auto" w:fill="FFFFFF"/>
        <w:spacing w:line="360" w:lineRule="auto"/>
        <w:ind w:left="720" w:firstLine="0" w:firstLineChars="0"/>
        <w:jc w:val="left"/>
        <w:rPr>
          <w:rFonts w:hint="eastAsia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招采</w:t>
      </w:r>
      <w:r>
        <w:rPr>
          <w:rFonts w:hint="eastAsia" w:ascii="宋体" w:hAnsi="宋体"/>
          <w:kern w:val="0"/>
          <w:sz w:val="24"/>
          <w:szCs w:val="24"/>
        </w:rPr>
        <w:t xml:space="preserve">联系人： 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陈颖</w:t>
      </w:r>
      <w:r>
        <w:rPr>
          <w:rFonts w:ascii="宋体" w:hAnsi="宋体"/>
          <w:kern w:val="0"/>
          <w:sz w:val="24"/>
          <w:szCs w:val="24"/>
        </w:rPr>
        <w:t xml:space="preserve">     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联系方式：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13912042225</w:t>
      </w:r>
    </w:p>
    <w:p>
      <w:pPr>
        <w:pStyle w:val="10"/>
        <w:widowControl/>
        <w:shd w:val="clear" w:color="auto" w:fill="FFFFFF"/>
        <w:spacing w:line="360" w:lineRule="auto"/>
        <w:ind w:left="720" w:firstLine="0" w:firstLineChars="0"/>
        <w:jc w:val="left"/>
        <w:rPr>
          <w:rFonts w:hint="default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项目联系人：陈伟               联系电话：15052007212</w:t>
      </w:r>
    </w:p>
    <w:p>
      <w:pPr>
        <w:pStyle w:val="3"/>
        <w:kinsoku w:val="0"/>
        <w:overflowPunct w:val="0"/>
        <w:spacing w:line="440" w:lineRule="exact"/>
        <w:ind w:left="0"/>
        <w:jc w:val="center"/>
        <w:rPr>
          <w:rFonts w:hint="eastAsia" w:ascii="宋体" w:hAnsi="宋体" w:eastAsia="宋体" w:cs="宋体"/>
          <w:b/>
        </w:rPr>
      </w:pPr>
    </w:p>
    <w:p>
      <w:pPr>
        <w:pStyle w:val="3"/>
        <w:kinsoku w:val="0"/>
        <w:overflowPunct w:val="0"/>
        <w:spacing w:line="440" w:lineRule="exact"/>
        <w:ind w:left="0"/>
        <w:jc w:val="both"/>
        <w:rPr>
          <w:rFonts w:hint="eastAsia" w:ascii="宋体" w:hAnsi="宋体" w:eastAsia="宋体" w:cs="宋体"/>
          <w:b/>
        </w:rPr>
      </w:pPr>
    </w:p>
    <w:p>
      <w:pPr>
        <w:pStyle w:val="3"/>
        <w:kinsoku w:val="0"/>
        <w:overflowPunct w:val="0"/>
        <w:spacing w:line="440" w:lineRule="exact"/>
        <w:ind w:left="0"/>
        <w:jc w:val="center"/>
        <w:rPr>
          <w:rFonts w:hint="eastAsia" w:ascii="宋体" w:hAnsi="宋体" w:eastAsia="宋体" w:cs="宋体"/>
          <w:b/>
        </w:rPr>
      </w:pPr>
    </w:p>
    <w:p>
      <w:pPr>
        <w:pStyle w:val="3"/>
        <w:kinsoku w:val="0"/>
        <w:overflowPunct w:val="0"/>
        <w:spacing w:line="440" w:lineRule="exact"/>
        <w:ind w:left="0"/>
        <w:jc w:val="center"/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法定代表人授权委托书</w:t>
      </w:r>
    </w:p>
    <w:p>
      <w:pPr>
        <w:kinsoku w:val="0"/>
        <w:overflowPunct w:val="0"/>
        <w:spacing w:line="360" w:lineRule="exact"/>
        <w:rPr>
          <w:rFonts w:ascii="宋体" w:hAnsi="宋体" w:cs="仿宋"/>
        </w:rPr>
      </w:pPr>
    </w:p>
    <w:p>
      <w:pPr>
        <w:pStyle w:val="3"/>
        <w:kinsoku w:val="0"/>
        <w:overflowPunct w:val="0"/>
        <w:spacing w:line="360" w:lineRule="exact"/>
        <w:ind w:left="679" w:right="305" w:hanging="559"/>
        <w:rPr>
          <w:rFonts w:ascii="宋体" w:hAnsi="宋体" w:eastAsia="宋体" w:cs="仿宋"/>
          <w:sz w:val="24"/>
          <w:szCs w:val="24"/>
          <w:u w:val="single"/>
        </w:rPr>
      </w:pPr>
      <w:r>
        <w:rPr>
          <w:rFonts w:hint="eastAsia" w:ascii="宋体" w:hAnsi="宋体" w:eastAsia="宋体" w:cs="仿宋"/>
          <w:sz w:val="24"/>
          <w:szCs w:val="24"/>
        </w:rPr>
        <w:t>致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：</w:t>
      </w:r>
      <w:r>
        <w:rPr>
          <w:rFonts w:hint="eastAsia" w:ascii="宋体" w:hAnsi="宋体" w:eastAsia="宋体" w:cs="仿宋"/>
          <w:sz w:val="24"/>
          <w:szCs w:val="24"/>
          <w:u w:val="single"/>
          <w:lang w:val="en-US" w:eastAsia="zh-CN"/>
        </w:rPr>
        <w:t>中建八局三公司</w:t>
      </w:r>
      <w:r>
        <w:rPr>
          <w:rFonts w:hint="eastAsia" w:ascii="宋体" w:hAnsi="宋体" w:eastAsia="宋体" w:cs="仿宋"/>
          <w:sz w:val="24"/>
          <w:szCs w:val="24"/>
          <w:u w:val="single"/>
        </w:rPr>
        <w:t>有限公司</w:t>
      </w:r>
    </w:p>
    <w:p>
      <w:pPr>
        <w:pStyle w:val="3"/>
        <w:kinsoku w:val="0"/>
        <w:overflowPunct w:val="0"/>
        <w:spacing w:line="360" w:lineRule="exact"/>
        <w:ind w:left="523" w:leftChars="249" w:right="305"/>
        <w:jc w:val="both"/>
        <w:rPr>
          <w:rFonts w:ascii="宋体" w:hAnsi="宋体" w:eastAsia="宋体" w:cs="仿宋"/>
          <w:sz w:val="24"/>
          <w:szCs w:val="24"/>
        </w:rPr>
      </w:pPr>
    </w:p>
    <w:p>
      <w:pPr>
        <w:widowControl/>
        <w:spacing w:line="500" w:lineRule="exact"/>
        <w:rPr>
          <w:rFonts w:ascii="宋体" w:hAnsi="宋体" w:cs="仿宋"/>
        </w:rPr>
      </w:pPr>
      <w:r>
        <w:rPr>
          <w:rFonts w:hint="eastAsia" w:ascii="宋体" w:hAnsi="宋体" w:cs="仿宋"/>
        </w:rPr>
        <w:t xml:space="preserve">    本授权</w:t>
      </w:r>
      <w:r>
        <w:rPr>
          <w:rFonts w:hint="eastAsia" w:ascii="宋体" w:hAnsi="宋体" w:cs="仿宋"/>
          <w:spacing w:val="-3"/>
        </w:rPr>
        <w:t>书</w:t>
      </w:r>
      <w:r>
        <w:rPr>
          <w:rFonts w:hint="eastAsia" w:ascii="宋体" w:hAnsi="宋体" w:cs="仿宋"/>
        </w:rPr>
        <w:t>声明</w:t>
      </w:r>
      <w:r>
        <w:rPr>
          <w:rFonts w:hint="eastAsia" w:ascii="宋体" w:hAnsi="宋体" w:cs="仿宋"/>
          <w:spacing w:val="-3"/>
        </w:rPr>
        <w:t>：位</w:t>
      </w:r>
      <w:r>
        <w:rPr>
          <w:rFonts w:hint="eastAsia" w:ascii="宋体" w:hAnsi="宋体" w:cs="仿宋"/>
        </w:rPr>
        <w:t>于</w:t>
      </w:r>
      <w:r>
        <w:rPr>
          <w:rFonts w:hint="eastAsia" w:ascii="宋体" w:hAnsi="宋体" w:cs="仿宋"/>
          <w:u w:val="single"/>
        </w:rPr>
        <w:t xml:space="preserve">（地址）     </w:t>
      </w:r>
      <w:r>
        <w:rPr>
          <w:rFonts w:hint="eastAsia" w:ascii="宋体" w:hAnsi="宋体" w:cs="仿宋"/>
        </w:rPr>
        <w:t>的</w:t>
      </w:r>
      <w:r>
        <w:rPr>
          <w:rFonts w:hint="eastAsia" w:ascii="宋体" w:hAnsi="宋体" w:cs="仿宋"/>
          <w:u w:val="single"/>
        </w:rPr>
        <w:t>（公司名</w:t>
      </w:r>
      <w:r>
        <w:rPr>
          <w:rFonts w:hint="eastAsia" w:ascii="宋体" w:hAnsi="宋体" w:cs="仿宋"/>
          <w:spacing w:val="-3"/>
          <w:u w:val="single"/>
        </w:rPr>
        <w:t>称</w:t>
      </w:r>
      <w:r>
        <w:rPr>
          <w:rFonts w:hint="eastAsia" w:ascii="宋体" w:hAnsi="宋体" w:cs="仿宋"/>
          <w:u w:val="single"/>
        </w:rPr>
        <w:t xml:space="preserve">）        </w:t>
      </w:r>
      <w:r>
        <w:rPr>
          <w:rFonts w:hint="eastAsia" w:ascii="宋体" w:hAnsi="宋体" w:cs="仿宋"/>
          <w:spacing w:val="-1"/>
        </w:rPr>
        <w:t>的</w:t>
      </w:r>
      <w:r>
        <w:rPr>
          <w:rFonts w:hint="eastAsia" w:ascii="宋体" w:hAnsi="宋体" w:cs="仿宋"/>
          <w:u w:val="single"/>
        </w:rPr>
        <w:t>（法定代表人</w:t>
      </w:r>
      <w:r>
        <w:rPr>
          <w:rFonts w:hint="eastAsia" w:ascii="宋体" w:hAnsi="宋体" w:cs="仿宋"/>
          <w:spacing w:val="-34"/>
          <w:u w:val="single"/>
        </w:rPr>
        <w:t xml:space="preserve">）               </w:t>
      </w:r>
      <w:r>
        <w:rPr>
          <w:rFonts w:hint="eastAsia" w:ascii="宋体" w:hAnsi="宋体" w:cs="仿宋"/>
        </w:rPr>
        <w:t>代</w:t>
      </w:r>
      <w:r>
        <w:rPr>
          <w:rFonts w:hint="eastAsia" w:ascii="宋体" w:hAnsi="宋体" w:cs="仿宋"/>
          <w:spacing w:val="-3"/>
        </w:rPr>
        <w:t>表</w:t>
      </w:r>
      <w:r>
        <w:rPr>
          <w:rFonts w:hint="eastAsia" w:ascii="宋体" w:hAnsi="宋体" w:cs="仿宋"/>
        </w:rPr>
        <w:t>本公司</w:t>
      </w:r>
      <w:r>
        <w:rPr>
          <w:rFonts w:hint="eastAsia" w:ascii="宋体" w:hAnsi="宋体" w:cs="仿宋"/>
          <w:spacing w:val="-3"/>
        </w:rPr>
        <w:t>授</w:t>
      </w:r>
      <w:r>
        <w:rPr>
          <w:rFonts w:hint="eastAsia" w:ascii="宋体" w:hAnsi="宋体" w:cs="仿宋"/>
          <w:spacing w:val="-34"/>
        </w:rPr>
        <w:t>权</w:t>
      </w:r>
      <w:r>
        <w:rPr>
          <w:rFonts w:hint="eastAsia" w:ascii="宋体" w:hAnsi="宋体" w:cs="仿宋"/>
          <w:u w:val="single"/>
        </w:rPr>
        <w:t>（被</w:t>
      </w:r>
      <w:r>
        <w:rPr>
          <w:rFonts w:hint="eastAsia" w:ascii="宋体" w:hAnsi="宋体" w:cs="仿宋"/>
          <w:spacing w:val="-3"/>
          <w:u w:val="single"/>
        </w:rPr>
        <w:t>授</w:t>
      </w:r>
      <w:r>
        <w:rPr>
          <w:rFonts w:hint="eastAsia" w:ascii="宋体" w:hAnsi="宋体" w:cs="仿宋"/>
          <w:u w:val="single"/>
        </w:rPr>
        <w:t>权人</w:t>
      </w:r>
      <w:r>
        <w:rPr>
          <w:rFonts w:hint="eastAsia" w:ascii="宋体" w:hAnsi="宋体" w:cs="仿宋"/>
          <w:spacing w:val="-34"/>
          <w:u w:val="single"/>
        </w:rPr>
        <w:t xml:space="preserve">）            </w:t>
      </w:r>
      <w:r>
        <w:rPr>
          <w:rFonts w:hint="eastAsia" w:ascii="宋体" w:hAnsi="宋体" w:cs="仿宋"/>
        </w:rPr>
        <w:t>为本</w:t>
      </w:r>
      <w:r>
        <w:rPr>
          <w:rFonts w:hint="eastAsia" w:ascii="宋体" w:hAnsi="宋体" w:cs="仿宋"/>
          <w:spacing w:val="-3"/>
        </w:rPr>
        <w:t>公</w:t>
      </w:r>
      <w:r>
        <w:rPr>
          <w:rFonts w:hint="eastAsia" w:ascii="宋体" w:hAnsi="宋体" w:cs="仿宋"/>
        </w:rPr>
        <w:t>司的唯</w:t>
      </w:r>
      <w:r>
        <w:rPr>
          <w:rFonts w:hint="eastAsia" w:ascii="宋体" w:hAnsi="宋体" w:cs="仿宋"/>
          <w:spacing w:val="-3"/>
        </w:rPr>
        <w:t>一</w:t>
      </w:r>
      <w:r>
        <w:rPr>
          <w:rFonts w:hint="eastAsia" w:ascii="宋体" w:hAnsi="宋体" w:cs="仿宋"/>
        </w:rPr>
        <w:t>合法代理人</w:t>
      </w:r>
      <w:r>
        <w:rPr>
          <w:rFonts w:hint="eastAsia" w:ascii="宋体" w:hAnsi="宋体" w:cs="仿宋"/>
          <w:spacing w:val="-3"/>
        </w:rPr>
        <w:t>，</w:t>
      </w:r>
      <w:r>
        <w:rPr>
          <w:rFonts w:hint="eastAsia" w:ascii="宋体" w:hAnsi="宋体" w:cs="仿宋"/>
        </w:rPr>
        <w:t>代表</w:t>
      </w:r>
      <w:r>
        <w:rPr>
          <w:rFonts w:hint="eastAsia" w:ascii="宋体" w:hAnsi="宋体" w:cs="仿宋"/>
          <w:spacing w:val="-3"/>
        </w:rPr>
        <w:t>本公</w:t>
      </w:r>
      <w:r>
        <w:rPr>
          <w:rFonts w:hint="eastAsia" w:ascii="宋体" w:hAnsi="宋体" w:cs="仿宋"/>
        </w:rPr>
        <w:t>司参</w:t>
      </w:r>
      <w:r>
        <w:rPr>
          <w:rFonts w:hint="eastAsia" w:ascii="宋体" w:hAnsi="宋体" w:cs="仿宋"/>
          <w:spacing w:val="-2"/>
        </w:rPr>
        <w:t>加</w:t>
      </w:r>
      <w:r>
        <w:rPr>
          <w:rFonts w:hint="eastAsia" w:ascii="宋体" w:hAnsi="宋体" w:cs="仿宋"/>
        </w:rPr>
        <w:t>集中采购招标活动</w:t>
      </w:r>
      <w:r>
        <w:rPr>
          <w:rFonts w:hint="eastAsia" w:ascii="宋体" w:hAnsi="宋体" w:cs="仿宋"/>
          <w:lang w:eastAsia="zh-CN"/>
        </w:rPr>
        <w:t>，</w:t>
      </w:r>
      <w:r>
        <w:rPr>
          <w:rFonts w:hint="eastAsia" w:ascii="宋体" w:hAnsi="宋体" w:cs="仿宋"/>
        </w:rPr>
        <w:t>招标编号：</w:t>
      </w:r>
      <w:r>
        <w:rPr>
          <w:rFonts w:ascii="宋体" w:hAnsi="宋体" w:cs="仿宋"/>
          <w:u w:val="single"/>
        </w:rPr>
        <w:t xml:space="preserve">              </w:t>
      </w:r>
      <w:r>
        <w:rPr>
          <w:rFonts w:hint="eastAsia" w:ascii="宋体" w:hAnsi="宋体" w:cs="仿宋"/>
        </w:rPr>
        <w:t>的投标及</w:t>
      </w:r>
      <w:r>
        <w:rPr>
          <w:rFonts w:hint="eastAsia" w:ascii="宋体" w:hAnsi="宋体" w:cs="仿宋"/>
          <w:spacing w:val="-3"/>
        </w:rPr>
        <w:t>合</w:t>
      </w:r>
      <w:r>
        <w:rPr>
          <w:rFonts w:hint="eastAsia" w:ascii="宋体" w:hAnsi="宋体" w:cs="仿宋"/>
        </w:rPr>
        <w:t>同签</w:t>
      </w:r>
      <w:r>
        <w:rPr>
          <w:rFonts w:hint="eastAsia" w:ascii="宋体" w:hAnsi="宋体" w:cs="仿宋"/>
          <w:spacing w:val="-3"/>
        </w:rPr>
        <w:t>订</w:t>
      </w:r>
      <w:r>
        <w:rPr>
          <w:rFonts w:hint="eastAsia" w:ascii="宋体" w:hAnsi="宋体" w:cs="仿宋"/>
        </w:rPr>
        <w:t>、 履行直</w:t>
      </w:r>
      <w:r>
        <w:rPr>
          <w:rFonts w:hint="eastAsia" w:ascii="宋体" w:hAnsi="宋体" w:cs="仿宋"/>
          <w:spacing w:val="-3"/>
        </w:rPr>
        <w:t>至</w:t>
      </w:r>
      <w:r>
        <w:rPr>
          <w:rFonts w:hint="eastAsia" w:ascii="宋体" w:hAnsi="宋体" w:cs="仿宋"/>
        </w:rPr>
        <w:t>完成</w:t>
      </w:r>
      <w:r>
        <w:rPr>
          <w:rFonts w:hint="eastAsia" w:ascii="宋体" w:hAnsi="宋体" w:cs="仿宋"/>
          <w:spacing w:val="-48"/>
        </w:rPr>
        <w:t>，</w:t>
      </w:r>
      <w:r>
        <w:rPr>
          <w:rFonts w:hint="eastAsia" w:ascii="宋体" w:hAnsi="宋体" w:cs="仿宋"/>
          <w:spacing w:val="-3"/>
        </w:rPr>
        <w:t>以</w:t>
      </w:r>
      <w:r>
        <w:rPr>
          <w:rFonts w:hint="eastAsia" w:ascii="宋体" w:hAnsi="宋体" w:cs="仿宋"/>
        </w:rPr>
        <w:t>本公司</w:t>
      </w:r>
      <w:r>
        <w:rPr>
          <w:rFonts w:hint="eastAsia" w:ascii="宋体" w:hAnsi="宋体" w:cs="仿宋"/>
          <w:spacing w:val="-3"/>
        </w:rPr>
        <w:t>名</w:t>
      </w:r>
      <w:r>
        <w:rPr>
          <w:rFonts w:hint="eastAsia" w:ascii="宋体" w:hAnsi="宋体" w:cs="仿宋"/>
        </w:rPr>
        <w:t>义全</w:t>
      </w:r>
      <w:r>
        <w:rPr>
          <w:rFonts w:hint="eastAsia" w:ascii="宋体" w:hAnsi="宋体" w:cs="仿宋"/>
          <w:spacing w:val="-3"/>
        </w:rPr>
        <w:t>权处</w:t>
      </w:r>
      <w:r>
        <w:rPr>
          <w:rFonts w:hint="eastAsia" w:ascii="宋体" w:hAnsi="宋体" w:cs="仿宋"/>
        </w:rPr>
        <w:t>理一切</w:t>
      </w:r>
      <w:r>
        <w:rPr>
          <w:rFonts w:hint="eastAsia" w:ascii="宋体" w:hAnsi="宋体" w:cs="仿宋"/>
          <w:spacing w:val="-3"/>
        </w:rPr>
        <w:t>与</w:t>
      </w:r>
      <w:r>
        <w:rPr>
          <w:rFonts w:hint="eastAsia" w:ascii="宋体" w:hAnsi="宋体" w:cs="仿宋"/>
        </w:rPr>
        <w:t>之有</w:t>
      </w:r>
      <w:r>
        <w:rPr>
          <w:rFonts w:hint="eastAsia" w:ascii="宋体" w:hAnsi="宋体" w:cs="仿宋"/>
          <w:spacing w:val="-3"/>
        </w:rPr>
        <w:t>关的</w:t>
      </w:r>
      <w:r>
        <w:rPr>
          <w:rFonts w:hint="eastAsia" w:ascii="宋体" w:hAnsi="宋体" w:cs="仿宋"/>
        </w:rPr>
        <w:t>事务</w:t>
      </w:r>
      <w:r>
        <w:rPr>
          <w:rFonts w:hint="eastAsia" w:ascii="宋体" w:hAnsi="宋体" w:cs="仿宋"/>
          <w:spacing w:val="-47"/>
        </w:rPr>
        <w:t>，</w:t>
      </w:r>
      <w:r>
        <w:rPr>
          <w:rFonts w:hint="eastAsia" w:ascii="宋体" w:hAnsi="宋体" w:cs="仿宋"/>
        </w:rPr>
        <w:t>并</w:t>
      </w:r>
      <w:r>
        <w:rPr>
          <w:rFonts w:hint="eastAsia" w:ascii="宋体" w:hAnsi="宋体" w:cs="仿宋"/>
          <w:spacing w:val="-3"/>
        </w:rPr>
        <w:t>保</w:t>
      </w:r>
      <w:r>
        <w:rPr>
          <w:rFonts w:hint="eastAsia" w:ascii="宋体" w:hAnsi="宋体" w:cs="仿宋"/>
        </w:rPr>
        <w:t>证所提供</w:t>
      </w:r>
      <w:r>
        <w:rPr>
          <w:rFonts w:hint="eastAsia" w:ascii="宋体" w:hAnsi="宋体" w:cs="仿宋"/>
          <w:spacing w:val="-3"/>
        </w:rPr>
        <w:t>的</w:t>
      </w:r>
      <w:r>
        <w:rPr>
          <w:rFonts w:hint="eastAsia" w:ascii="宋体" w:hAnsi="宋体" w:cs="仿宋"/>
        </w:rPr>
        <w:t>资质</w:t>
      </w:r>
      <w:r>
        <w:rPr>
          <w:rFonts w:hint="eastAsia" w:ascii="宋体" w:hAnsi="宋体" w:cs="仿宋"/>
          <w:spacing w:val="-3"/>
        </w:rPr>
        <w:t>证明</w:t>
      </w:r>
      <w:r>
        <w:rPr>
          <w:rFonts w:hint="eastAsia" w:ascii="宋体" w:hAnsi="宋体" w:cs="仿宋"/>
        </w:rPr>
        <w:t>材料真</w:t>
      </w:r>
      <w:r>
        <w:rPr>
          <w:rFonts w:hint="eastAsia" w:ascii="宋体" w:hAnsi="宋体" w:cs="仿宋"/>
          <w:spacing w:val="-3"/>
        </w:rPr>
        <w:t>实</w:t>
      </w:r>
      <w:r>
        <w:rPr>
          <w:rFonts w:hint="eastAsia" w:ascii="宋体" w:hAnsi="宋体" w:cs="仿宋"/>
        </w:rPr>
        <w:t>、合</w:t>
      </w:r>
      <w:r>
        <w:rPr>
          <w:rFonts w:hint="eastAsia" w:ascii="宋体" w:hAnsi="宋体" w:cs="仿宋"/>
          <w:spacing w:val="-3"/>
        </w:rPr>
        <w:t>法、</w:t>
      </w:r>
      <w:r>
        <w:rPr>
          <w:rFonts w:hint="eastAsia" w:ascii="宋体" w:hAnsi="宋体" w:cs="仿宋"/>
        </w:rPr>
        <w:t>完整、</w:t>
      </w:r>
      <w:r>
        <w:rPr>
          <w:rFonts w:hint="eastAsia" w:ascii="宋体" w:hAnsi="宋体" w:cs="仿宋"/>
          <w:spacing w:val="-3"/>
        </w:rPr>
        <w:t>有</w:t>
      </w:r>
      <w:r>
        <w:rPr>
          <w:rFonts w:hint="eastAsia" w:ascii="宋体" w:hAnsi="宋体" w:cs="仿宋"/>
        </w:rPr>
        <w:t>效。</w:t>
      </w:r>
    </w:p>
    <w:p>
      <w:pPr>
        <w:pStyle w:val="3"/>
        <w:kinsoku w:val="0"/>
        <w:overflowPunct w:val="0"/>
        <w:spacing w:before="48" w:line="500" w:lineRule="exact"/>
        <w:ind w:left="679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被授权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人</w:t>
      </w:r>
      <w:r>
        <w:rPr>
          <w:rFonts w:hint="eastAsia" w:ascii="宋体" w:hAnsi="宋体" w:eastAsia="宋体" w:cs="仿宋"/>
          <w:sz w:val="24"/>
          <w:szCs w:val="24"/>
        </w:rPr>
        <w:t>无转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委托</w:t>
      </w:r>
      <w:r>
        <w:rPr>
          <w:rFonts w:hint="eastAsia" w:ascii="宋体" w:hAnsi="宋体" w:eastAsia="宋体" w:cs="仿宋"/>
          <w:sz w:val="24"/>
          <w:szCs w:val="24"/>
        </w:rPr>
        <w:t>权。</w:t>
      </w:r>
    </w:p>
    <w:p>
      <w:pPr>
        <w:kinsoku w:val="0"/>
        <w:overflowPunct w:val="0"/>
        <w:spacing w:before="4" w:line="360" w:lineRule="auto"/>
        <w:rPr>
          <w:rFonts w:ascii="宋体" w:hAnsi="宋体" w:cs="仿宋"/>
        </w:rPr>
      </w:pPr>
    </w:p>
    <w:p>
      <w:pPr>
        <w:pStyle w:val="3"/>
        <w:kinsoku w:val="0"/>
        <w:overflowPunct w:val="0"/>
        <w:spacing w:line="360" w:lineRule="auto"/>
        <w:ind w:firstLine="559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授权期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限</w:t>
      </w:r>
      <w:r>
        <w:rPr>
          <w:rFonts w:hint="eastAsia" w:ascii="宋体" w:hAnsi="宋体" w:eastAsia="宋体" w:cs="仿宋"/>
          <w:sz w:val="24"/>
          <w:szCs w:val="24"/>
        </w:rPr>
        <w:t>为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：20</w:t>
      </w:r>
      <w:r>
        <w:rPr>
          <w:rFonts w:ascii="宋体" w:hAnsi="宋体" w:eastAsia="宋体" w:cs="仿宋"/>
          <w:spacing w:val="-3"/>
          <w:sz w:val="24"/>
          <w:szCs w:val="24"/>
        </w:rPr>
        <w:t xml:space="preserve">  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年  月  日</w:t>
      </w:r>
      <w:r>
        <w:rPr>
          <w:rFonts w:hint="eastAsia" w:ascii="宋体" w:hAnsi="宋体" w:eastAsia="宋体" w:cs="仿宋"/>
          <w:sz w:val="24"/>
          <w:szCs w:val="24"/>
        </w:rPr>
        <w:t>起至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本次</w:t>
      </w:r>
      <w:r>
        <w:rPr>
          <w:rFonts w:hint="eastAsia" w:ascii="宋体" w:hAnsi="宋体" w:eastAsia="宋体" w:cs="仿宋"/>
          <w:sz w:val="24"/>
          <w:szCs w:val="24"/>
        </w:rPr>
        <w:t>采购期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结</w:t>
      </w:r>
      <w:r>
        <w:rPr>
          <w:rFonts w:hint="eastAsia" w:ascii="宋体" w:hAnsi="宋体" w:eastAsia="宋体" w:cs="仿宋"/>
          <w:sz w:val="24"/>
          <w:szCs w:val="24"/>
        </w:rPr>
        <w:t>束。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授权</w:t>
      </w:r>
      <w:r>
        <w:rPr>
          <w:rFonts w:hint="eastAsia" w:ascii="宋体" w:hAnsi="宋体" w:eastAsia="宋体" w:cs="仿宋"/>
          <w:sz w:val="24"/>
          <w:szCs w:val="24"/>
        </w:rPr>
        <w:t>期限内无特殊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情</w:t>
      </w:r>
      <w:r>
        <w:rPr>
          <w:rFonts w:hint="eastAsia" w:ascii="宋体" w:hAnsi="宋体" w:eastAsia="宋体" w:cs="仿宋"/>
          <w:sz w:val="24"/>
          <w:szCs w:val="24"/>
        </w:rPr>
        <w:t>况不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变更</w:t>
      </w:r>
      <w:r>
        <w:rPr>
          <w:rFonts w:hint="eastAsia" w:ascii="宋体" w:hAnsi="宋体" w:eastAsia="宋体" w:cs="仿宋"/>
          <w:sz w:val="24"/>
          <w:szCs w:val="24"/>
        </w:rPr>
        <w:t>合法代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理</w:t>
      </w:r>
      <w:r>
        <w:rPr>
          <w:rFonts w:hint="eastAsia" w:ascii="宋体" w:hAnsi="宋体" w:eastAsia="宋体" w:cs="仿宋"/>
          <w:sz w:val="24"/>
          <w:szCs w:val="24"/>
        </w:rPr>
        <w:t>人（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被授</w:t>
      </w:r>
      <w:r>
        <w:rPr>
          <w:rFonts w:hint="eastAsia" w:ascii="宋体" w:hAnsi="宋体" w:eastAsia="宋体" w:cs="仿宋"/>
          <w:sz w:val="24"/>
          <w:szCs w:val="24"/>
        </w:rPr>
        <w:t>权人）。</w:t>
      </w:r>
    </w:p>
    <w:p>
      <w:pPr>
        <w:kinsoku w:val="0"/>
        <w:overflowPunct w:val="0"/>
        <w:spacing w:line="360" w:lineRule="exact"/>
        <w:rPr>
          <w:rFonts w:ascii="宋体" w:hAnsi="宋体" w:cs="仿宋"/>
        </w:rPr>
      </w:pPr>
    </w:p>
    <w:p>
      <w:pPr>
        <w:pStyle w:val="3"/>
        <w:tabs>
          <w:tab w:val="left" w:pos="5325"/>
        </w:tabs>
        <w:kinsoku w:val="0"/>
        <w:overflowPunct w:val="0"/>
        <w:spacing w:line="360" w:lineRule="exact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法定代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表</w:t>
      </w:r>
      <w:r>
        <w:rPr>
          <w:rFonts w:hint="eastAsia" w:ascii="宋体" w:hAnsi="宋体" w:eastAsia="宋体" w:cs="仿宋"/>
          <w:sz w:val="24"/>
          <w:szCs w:val="24"/>
        </w:rPr>
        <w:t>人：(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签</w:t>
      </w:r>
      <w:r>
        <w:rPr>
          <w:rFonts w:hint="eastAsia" w:ascii="宋体" w:hAnsi="宋体" w:eastAsia="宋体" w:cs="仿宋"/>
          <w:sz w:val="24"/>
          <w:szCs w:val="24"/>
        </w:rPr>
        <w:t>字)</w:t>
      </w:r>
      <w:r>
        <w:rPr>
          <w:rFonts w:hint="eastAsia" w:ascii="宋体" w:hAnsi="宋体" w:eastAsia="宋体" w:cs="仿宋"/>
          <w:sz w:val="24"/>
          <w:szCs w:val="24"/>
        </w:rPr>
        <w:tab/>
      </w:r>
      <w:r>
        <w:rPr>
          <w:rFonts w:hint="eastAsia" w:ascii="宋体" w:hAnsi="宋体" w:eastAsia="宋体" w:cs="仿宋"/>
          <w:sz w:val="24"/>
          <w:szCs w:val="24"/>
        </w:rPr>
        <w:t>被授权人：</w:t>
      </w:r>
      <w:r>
        <w:rPr>
          <w:rFonts w:hint="eastAsia" w:ascii="宋体" w:hAnsi="宋体" w:eastAsia="宋体" w:cs="仿宋"/>
          <w:spacing w:val="-1"/>
          <w:sz w:val="24"/>
          <w:szCs w:val="24"/>
        </w:rPr>
        <w:t>(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签</w:t>
      </w:r>
      <w:r>
        <w:rPr>
          <w:rFonts w:hint="eastAsia" w:ascii="宋体" w:hAnsi="宋体" w:eastAsia="宋体" w:cs="仿宋"/>
          <w:sz w:val="24"/>
          <w:szCs w:val="24"/>
        </w:rPr>
        <w:t>字)</w:t>
      </w:r>
    </w:p>
    <w:p>
      <w:pPr>
        <w:pStyle w:val="3"/>
        <w:tabs>
          <w:tab w:val="left" w:pos="5438"/>
        </w:tabs>
        <w:kinsoku w:val="0"/>
        <w:overflowPunct w:val="0"/>
        <w:spacing w:line="360" w:lineRule="exact"/>
        <w:ind w:right="1844"/>
        <w:rPr>
          <w:rFonts w:ascii="宋体" w:hAnsi="宋体" w:eastAsia="宋体" w:cs="仿宋"/>
          <w:sz w:val="24"/>
          <w:szCs w:val="24"/>
        </w:rPr>
      </w:pPr>
      <w:r>
        <w:rPr>
          <w:rFonts w:ascii="宋体" w:hAnsi="宋体" w:eastAsia="宋体" w:cs="仿宋"/>
          <w:sz w:val="24"/>
          <w:szCs w:val="24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711835</wp:posOffset>
                </wp:positionV>
                <wp:extent cx="6412865" cy="2179320"/>
                <wp:effectExtent l="5080" t="5080" r="20955" b="63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865" cy="2179320"/>
                          <a:chOff x="0" y="0"/>
                          <a:chExt cx="9360" cy="3432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96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" w:hAnsi="仿宋" w:eastAsia="仿宋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粘贴处(正面)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5040" y="0"/>
                            <a:ext cx="432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粘贴处(反面)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椭圆 3"/>
                        <wps:cNvSpPr/>
                        <wps:spPr>
                          <a:xfrm>
                            <a:off x="3420" y="624"/>
                            <a:ext cx="2520" cy="2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>加盖</w:t>
                              </w:r>
                            </w:p>
                            <w:p>
                              <w:pPr>
                                <w:ind w:firstLine="280" w:firstLineChars="10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>单位印章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2pt;margin-top:56.05pt;height:171.6pt;width:504.95pt;z-index:1024;mso-width-relative:page;mso-height-relative:page;" coordsize="9360,3432" o:gfxdata="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/DLO92gAAAAsBAAAPAAAAAAAAAAEAIAAAACIAAABk&#10;cnMvZG93bnJldi54bWxQSwECFAAUAAAACACHTuJA0V5qIa8CAACOCQAADgAAAAAAAAABACAAAAAp&#10;AQAAZHJzL2Uyb0RvYy54bWxQSwUGAAAAAAYABgBZAQAASgYAAAAA&#10;">
                <o:lock v:ext="edit" aspectratio="f"/>
                <v:rect id="_x0000_s1026" o:spid="_x0000_s1026" o:spt="1" style="position:absolute;left:0;top:0;height:3432;width:3960;" fillcolor="#FFFFFF" filled="t" stroked="t" coordsize="21600,21600" o:gfxdata="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m26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" w:hAnsi="仿宋" w:eastAsia="仿宋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粘贴处(正面)</w:t>
                        </w:r>
                      </w:p>
                    </w:txbxContent>
                  </v:textbox>
                </v:rect>
                <v:rect id="_x0000_s1026" o:spid="_x0000_s1026" o:spt="1" style="position:absolute;left:5040;top:0;height:3432;width:4320;" fillcolor="#FFFFFF" filled="t" stroked="t" coordsize="21600,21600" o:gfxdata="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8kSr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粘贴处(反面)</w:t>
                        </w:r>
                      </w:p>
                    </w:txbxContent>
                  </v:textbox>
                </v:rect>
                <v:shape id="_x0000_s1026" o:spid="_x0000_s1026" o:spt="3" type="#_x0000_t3" style="position:absolute;left:3420;top:624;height:2028;width:2520;" fillcolor="#FFFFFF" filled="t" stroked="t" coordsize="21600,21600" o:gfxdata="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wFny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>加盖</w:t>
                        </w:r>
                      </w:p>
                      <w:p>
                        <w:pPr>
                          <w:ind w:firstLine="280" w:firstLineChars="10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>单位印章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仿宋"/>
          <w:sz w:val="24"/>
          <w:szCs w:val="24"/>
        </w:rPr>
        <w:t>授权单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位</w:t>
      </w:r>
      <w:r>
        <w:rPr>
          <w:rFonts w:hint="eastAsia" w:ascii="宋体" w:hAnsi="宋体" w:eastAsia="宋体" w:cs="仿宋"/>
          <w:sz w:val="24"/>
          <w:szCs w:val="24"/>
        </w:rPr>
        <w:t>名称</w:t>
      </w:r>
      <w:r>
        <w:rPr>
          <w:rFonts w:hint="eastAsia" w:ascii="宋体" w:hAnsi="宋体" w:eastAsia="宋体" w:cs="仿宋"/>
          <w:spacing w:val="-3"/>
          <w:sz w:val="24"/>
          <w:szCs w:val="24"/>
        </w:rPr>
        <w:t>：（</w:t>
      </w:r>
      <w:r>
        <w:rPr>
          <w:rFonts w:hint="eastAsia" w:ascii="宋体" w:hAnsi="宋体" w:eastAsia="宋体" w:cs="仿宋"/>
          <w:sz w:val="24"/>
          <w:szCs w:val="24"/>
        </w:rPr>
        <w:t>盖章）</w:t>
      </w:r>
      <w:r>
        <w:rPr>
          <w:rFonts w:hint="eastAsia" w:ascii="宋体" w:hAnsi="宋体" w:eastAsia="宋体" w:cs="仿宋"/>
          <w:sz w:val="24"/>
          <w:szCs w:val="24"/>
        </w:rPr>
        <w:tab/>
      </w:r>
      <w:r>
        <w:rPr>
          <w:rFonts w:hint="eastAsia" w:ascii="宋体" w:hAnsi="宋体" w:eastAsia="宋体" w:cs="仿宋"/>
          <w:sz w:val="24"/>
          <w:szCs w:val="24"/>
        </w:rPr>
        <w:t xml:space="preserve">联系电话： </w:t>
      </w:r>
    </w:p>
    <w:p>
      <w:pPr>
        <w:pStyle w:val="3"/>
        <w:tabs>
          <w:tab w:val="left" w:pos="5438"/>
        </w:tabs>
        <w:kinsoku w:val="0"/>
        <w:overflowPunct w:val="0"/>
        <w:spacing w:line="360" w:lineRule="exact"/>
        <w:ind w:right="1844"/>
        <w:rPr>
          <w:rFonts w:ascii="宋体" w:hAnsi="宋体" w:eastAsia="宋体" w:cs="仿宋"/>
          <w:sz w:val="24"/>
          <w:szCs w:val="24"/>
        </w:rPr>
      </w:pPr>
    </w:p>
    <w:p>
      <w:pPr>
        <w:pStyle w:val="3"/>
        <w:tabs>
          <w:tab w:val="left" w:pos="5438"/>
        </w:tabs>
        <w:kinsoku w:val="0"/>
        <w:overflowPunct w:val="0"/>
        <w:spacing w:line="360" w:lineRule="exact"/>
        <w:ind w:right="1844"/>
        <w:rPr>
          <w:rFonts w:ascii="宋体" w:hAnsi="宋体" w:eastAsia="宋体" w:cs="仿宋"/>
          <w:sz w:val="24"/>
          <w:szCs w:val="24"/>
        </w:rPr>
      </w:pPr>
    </w:p>
    <w:p>
      <w:pPr>
        <w:pStyle w:val="3"/>
        <w:tabs>
          <w:tab w:val="left" w:pos="5438"/>
        </w:tabs>
        <w:kinsoku w:val="0"/>
        <w:overflowPunct w:val="0"/>
        <w:spacing w:line="360" w:lineRule="exact"/>
        <w:ind w:right="1844"/>
        <w:rPr>
          <w:rFonts w:ascii="宋体" w:hAnsi="宋体" w:eastAsia="宋体" w:cs="仿宋"/>
          <w:sz w:val="24"/>
          <w:szCs w:val="24"/>
        </w:rPr>
      </w:pPr>
    </w:p>
    <w:p>
      <w:pPr>
        <w:pStyle w:val="3"/>
        <w:tabs>
          <w:tab w:val="left" w:pos="5438"/>
        </w:tabs>
        <w:kinsoku w:val="0"/>
        <w:overflowPunct w:val="0"/>
        <w:spacing w:line="360" w:lineRule="exact"/>
        <w:ind w:right="1844"/>
        <w:rPr>
          <w:rFonts w:ascii="宋体" w:hAnsi="宋体" w:eastAsia="宋体" w:cs="仿宋"/>
          <w:sz w:val="24"/>
          <w:szCs w:val="24"/>
        </w:rPr>
      </w:pPr>
    </w:p>
    <w:p>
      <w:pPr>
        <w:pStyle w:val="3"/>
        <w:tabs>
          <w:tab w:val="left" w:pos="5438"/>
        </w:tabs>
        <w:kinsoku w:val="0"/>
        <w:overflowPunct w:val="0"/>
        <w:spacing w:line="360" w:lineRule="exact"/>
        <w:ind w:right="1844"/>
        <w:rPr>
          <w:rFonts w:ascii="宋体" w:hAnsi="宋体" w:eastAsia="宋体" w:cs="仿宋"/>
          <w:sz w:val="24"/>
          <w:szCs w:val="24"/>
        </w:rPr>
      </w:pPr>
    </w:p>
    <w:p>
      <w:pPr>
        <w:pStyle w:val="3"/>
        <w:tabs>
          <w:tab w:val="left" w:pos="5438"/>
        </w:tabs>
        <w:kinsoku w:val="0"/>
        <w:overflowPunct w:val="0"/>
        <w:spacing w:line="360" w:lineRule="exact"/>
        <w:ind w:right="1844"/>
        <w:rPr>
          <w:rFonts w:ascii="宋体" w:hAnsi="宋体" w:eastAsia="宋体" w:cs="仿宋"/>
          <w:sz w:val="24"/>
          <w:szCs w:val="24"/>
        </w:rPr>
      </w:pPr>
    </w:p>
    <w:p>
      <w:pPr>
        <w:pStyle w:val="3"/>
        <w:tabs>
          <w:tab w:val="left" w:pos="5438"/>
        </w:tabs>
        <w:kinsoku w:val="0"/>
        <w:overflowPunct w:val="0"/>
        <w:spacing w:line="360" w:lineRule="exact"/>
        <w:ind w:right="1844"/>
        <w:rPr>
          <w:rFonts w:ascii="宋体" w:hAnsi="宋体" w:eastAsia="宋体" w:cs="仿宋"/>
          <w:sz w:val="24"/>
          <w:szCs w:val="24"/>
        </w:rPr>
      </w:pPr>
    </w:p>
    <w:p>
      <w:pPr>
        <w:pStyle w:val="3"/>
        <w:tabs>
          <w:tab w:val="left" w:pos="5438"/>
        </w:tabs>
        <w:kinsoku w:val="0"/>
        <w:overflowPunct w:val="0"/>
        <w:spacing w:line="360" w:lineRule="exact"/>
        <w:ind w:right="1844"/>
        <w:rPr>
          <w:rFonts w:ascii="宋体" w:hAnsi="宋体" w:eastAsia="宋体" w:cs="仿宋"/>
          <w:sz w:val="24"/>
          <w:szCs w:val="24"/>
        </w:rPr>
      </w:pPr>
    </w:p>
    <w:p>
      <w:pPr>
        <w:pStyle w:val="3"/>
        <w:tabs>
          <w:tab w:val="left" w:pos="5438"/>
        </w:tabs>
        <w:kinsoku w:val="0"/>
        <w:overflowPunct w:val="0"/>
        <w:spacing w:line="360" w:lineRule="exact"/>
        <w:ind w:right="1844"/>
        <w:rPr>
          <w:rFonts w:ascii="宋体" w:hAnsi="宋体" w:eastAsia="宋体" w:cs="仿宋"/>
          <w:sz w:val="24"/>
          <w:szCs w:val="24"/>
        </w:rPr>
      </w:pPr>
    </w:p>
    <w:p>
      <w:pPr>
        <w:pStyle w:val="3"/>
        <w:tabs>
          <w:tab w:val="left" w:pos="5438"/>
        </w:tabs>
        <w:kinsoku w:val="0"/>
        <w:overflowPunct w:val="0"/>
        <w:spacing w:line="360" w:lineRule="exact"/>
        <w:ind w:right="1844"/>
        <w:rPr>
          <w:rFonts w:ascii="宋体" w:hAnsi="宋体" w:eastAsia="宋体" w:cs="仿宋"/>
          <w:sz w:val="24"/>
          <w:szCs w:val="24"/>
        </w:rPr>
      </w:pPr>
    </w:p>
    <w:p>
      <w:pPr>
        <w:pStyle w:val="4"/>
        <w:adjustRightInd w:val="0"/>
        <w:snapToGrid w:val="0"/>
        <w:spacing w:before="75" w:beforeAutospacing="0" w:after="0" w:afterAutospacing="0" w:line="360" w:lineRule="auto"/>
        <w:contextualSpacing/>
        <w:jc w:val="both"/>
        <w:rPr>
          <w:rFonts w:cs="Arial"/>
        </w:rPr>
      </w:pPr>
    </w:p>
    <w:p>
      <w:pPr>
        <w:pStyle w:val="4"/>
        <w:adjustRightInd w:val="0"/>
        <w:snapToGrid w:val="0"/>
        <w:spacing w:before="75" w:beforeAutospacing="0" w:after="0" w:afterAutospacing="0" w:line="360" w:lineRule="auto"/>
        <w:ind w:firstLine="480"/>
        <w:contextualSpacing/>
        <w:jc w:val="right"/>
        <w:rPr>
          <w:rFonts w:hint="default" w:eastAsia="宋体" w:cs="Arial"/>
          <w:lang w:val="en-US" w:eastAsia="zh-CN"/>
        </w:rPr>
      </w:pPr>
      <w:r>
        <w:rPr>
          <w:rFonts w:hint="eastAsia" w:cs="Arial"/>
        </w:rPr>
        <w:t>招标单位：</w:t>
      </w:r>
      <w:r>
        <w:rPr>
          <w:rFonts w:hint="eastAsia" w:ascii="宋体" w:hAnsi="宋体" w:eastAsia="宋体" w:cs="仿宋"/>
          <w:sz w:val="24"/>
          <w:szCs w:val="24"/>
          <w:u w:val="single"/>
          <w:lang w:val="en-US" w:eastAsia="zh-CN"/>
        </w:rPr>
        <w:t>中建八局三公司</w:t>
      </w:r>
      <w:r>
        <w:rPr>
          <w:rFonts w:hint="eastAsia" w:ascii="宋体" w:hAnsi="宋体" w:eastAsia="宋体" w:cs="仿宋"/>
          <w:sz w:val="24"/>
          <w:szCs w:val="24"/>
          <w:u w:val="single"/>
        </w:rPr>
        <w:t>有限公司</w:t>
      </w:r>
    </w:p>
    <w:p>
      <w:pPr>
        <w:pStyle w:val="4"/>
        <w:adjustRightInd w:val="0"/>
        <w:snapToGrid w:val="0"/>
        <w:spacing w:before="75" w:beforeAutospacing="0" w:after="0" w:afterAutospacing="0" w:line="360" w:lineRule="auto"/>
        <w:ind w:right="480" w:firstLine="6120" w:firstLineChars="2550"/>
        <w:contextualSpacing/>
        <w:rPr>
          <w:rFonts w:cs="Arial"/>
        </w:rPr>
      </w:pPr>
      <w:r>
        <w:rPr>
          <w:rFonts w:hint="eastAsia" w:cs="Arial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0D"/>
    <w:rsid w:val="002173F5"/>
    <w:rsid w:val="00361678"/>
    <w:rsid w:val="00421A53"/>
    <w:rsid w:val="00432121"/>
    <w:rsid w:val="00A02B2E"/>
    <w:rsid w:val="00BE440D"/>
    <w:rsid w:val="00CC793B"/>
    <w:rsid w:val="00CF3D01"/>
    <w:rsid w:val="00D664EB"/>
    <w:rsid w:val="00E62A6D"/>
    <w:rsid w:val="00E73D02"/>
    <w:rsid w:val="00ED2B17"/>
    <w:rsid w:val="00F33A10"/>
    <w:rsid w:val="06645636"/>
    <w:rsid w:val="076D007A"/>
    <w:rsid w:val="10CE6074"/>
    <w:rsid w:val="12B039DE"/>
    <w:rsid w:val="13801B0E"/>
    <w:rsid w:val="16230B8F"/>
    <w:rsid w:val="163F7DBA"/>
    <w:rsid w:val="167058D9"/>
    <w:rsid w:val="17A50FB1"/>
    <w:rsid w:val="19E43614"/>
    <w:rsid w:val="1D1B03C8"/>
    <w:rsid w:val="1F187DEE"/>
    <w:rsid w:val="218D7070"/>
    <w:rsid w:val="286165EC"/>
    <w:rsid w:val="28F406FB"/>
    <w:rsid w:val="295846F0"/>
    <w:rsid w:val="2D0148E1"/>
    <w:rsid w:val="358903C1"/>
    <w:rsid w:val="35915A32"/>
    <w:rsid w:val="3702302D"/>
    <w:rsid w:val="383250E0"/>
    <w:rsid w:val="3CC0443E"/>
    <w:rsid w:val="40F45F50"/>
    <w:rsid w:val="42662DB7"/>
    <w:rsid w:val="451910C4"/>
    <w:rsid w:val="46512487"/>
    <w:rsid w:val="47C23E9A"/>
    <w:rsid w:val="49DE27A1"/>
    <w:rsid w:val="4DFF784C"/>
    <w:rsid w:val="524A7844"/>
    <w:rsid w:val="54D62F1B"/>
    <w:rsid w:val="55BD5EE8"/>
    <w:rsid w:val="56EE4256"/>
    <w:rsid w:val="587E26EE"/>
    <w:rsid w:val="595D3C2A"/>
    <w:rsid w:val="59FA3E36"/>
    <w:rsid w:val="5FF94F4D"/>
    <w:rsid w:val="601448B4"/>
    <w:rsid w:val="63BD1DC8"/>
    <w:rsid w:val="641D64AD"/>
    <w:rsid w:val="655B2463"/>
    <w:rsid w:val="657C6C48"/>
    <w:rsid w:val="6D356523"/>
    <w:rsid w:val="6F311799"/>
    <w:rsid w:val="73C26F2E"/>
    <w:rsid w:val="760375BA"/>
    <w:rsid w:val="7F8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autoSpaceDE w:val="0"/>
      <w:autoSpaceDN w:val="0"/>
      <w:adjustRightInd w:val="0"/>
      <w:ind w:left="120"/>
      <w:jc w:val="left"/>
    </w:pPr>
    <w:rPr>
      <w:rFonts w:ascii="华文中宋" w:hAnsi="Times New Roman" w:eastAsia="华文中宋" w:cs="华文中宋"/>
      <w:kern w:val="0"/>
      <w:sz w:val="28"/>
      <w:szCs w:val="2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ody Text First Indent"/>
    <w:basedOn w:val="3"/>
    <w:unhideWhenUsed/>
    <w:qFormat/>
    <w:uiPriority w:val="99"/>
    <w:pPr>
      <w:ind w:firstLine="420" w:firstLineChars="100"/>
    </w:p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1">
    <w:name w:val="标题 2 字符"/>
    <w:basedOn w:val="8"/>
    <w:link w:val="2"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2">
    <w:name w:val="正文文本 字符"/>
    <w:basedOn w:val="8"/>
    <w:link w:val="3"/>
    <w:qFormat/>
    <w:uiPriority w:val="1"/>
    <w:rPr>
      <w:rFonts w:ascii="华文中宋" w:hAnsi="Times New Roman" w:eastAsia="华文中宋" w:cs="华文中宋"/>
      <w:kern w:val="0"/>
      <w:sz w:val="28"/>
      <w:szCs w:val="28"/>
    </w:rPr>
  </w:style>
  <w:style w:type="paragraph" w:customStyle="1" w:styleId="13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8">
    <w:name w:val="font41"/>
    <w:basedOn w:val="8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1733</Characters>
  <Lines>14</Lines>
  <Paragraphs>4</Paragraphs>
  <TotalTime>4</TotalTime>
  <ScaleCrop>false</ScaleCrop>
  <LinksUpToDate>false</LinksUpToDate>
  <CharactersWithSpaces>2033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2020-02-18T02:21:00Z</dcterms:created>
  <dc:creator> </dc:creator>
  <cp:lastModifiedBy>Administrator</cp:lastModifiedBy>
  <dcterms:modified xsi:type="dcterms:W3CDTF">2020-07-09T10:53:43Z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