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ascii="黑体" w:hAnsi="宋体" w:eastAsia="黑体" w:cs="黑体"/>
          <w:sz w:val="28"/>
          <w:szCs w:val="28"/>
        </w:rPr>
        <w:t xml:space="preserve">      </w:t>
      </w:r>
      <w:r>
        <w:rPr>
          <w:rFonts w:ascii="楷体" w:hAnsi="楷体" w:eastAsia="楷体" w:cs="楷体"/>
          <w:sz w:val="28"/>
          <w:szCs w:val="28"/>
        </w:rPr>
        <w:t>中建</w:t>
      </w:r>
      <w:r>
        <w:rPr>
          <w:rFonts w:hint="eastAsia" w:ascii="楷体" w:hAnsi="楷体" w:eastAsia="楷体" w:cs="楷体"/>
          <w:spacing w:val="0"/>
          <w:sz w:val="28"/>
          <w:szCs w:val="28"/>
          <w:shd w:val="clear" w:fill="FFFFFF"/>
        </w:rPr>
        <w:t>五局华南公司北海市合浦县海丝首港旅游项目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88" w:lineRule="atLeast"/>
        <w:ind w:left="0" w:right="0" w:firstLine="0"/>
        <w:jc w:val="center"/>
      </w:pPr>
      <w:r>
        <w:rPr>
          <w:rFonts w:hint="eastAsia" w:ascii="黑体" w:hAnsi="宋体" w:eastAsia="黑体" w:cs="黑体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88" w:lineRule="atLeast"/>
        <w:ind w:left="0" w:right="0" w:firstLine="0"/>
        <w:jc w:val="center"/>
      </w:pPr>
      <w:r>
        <w:rPr>
          <w:rStyle w:val="5"/>
          <w:rFonts w:hint="eastAsia" w:ascii="黑体" w:hAnsi="宋体" w:eastAsia="黑体" w:cs="黑体"/>
          <w:spacing w:val="0"/>
          <w:sz w:val="25"/>
          <w:szCs w:val="25"/>
          <w:shd w:val="clear" w:fill="FFFFFF"/>
          <w:lang w:val="en-US" w:eastAsia="zh-CN"/>
        </w:rPr>
        <w:t>水泥砖页岩红砖</w:t>
      </w:r>
      <w:r>
        <w:rPr>
          <w:rStyle w:val="5"/>
          <w:rFonts w:hint="eastAsia" w:ascii="黑体" w:hAnsi="宋体" w:eastAsia="黑体" w:cs="黑体"/>
          <w:spacing w:val="0"/>
          <w:sz w:val="25"/>
          <w:szCs w:val="25"/>
          <w:shd w:val="clear" w:fill="FFFFFF"/>
        </w:rPr>
        <w:t>采购招标公告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</w:pPr>
      <w:r>
        <w:rPr>
          <w:rFonts w:hint="eastAsia" w:ascii="黑体" w:hAnsi="宋体" w:eastAsia="黑体" w:cs="黑体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Style w:val="5"/>
          <w:rFonts w:ascii="仿宋" w:hAnsi="仿宋" w:eastAsia="仿宋" w:cs="仿宋"/>
          <w:spacing w:val="0"/>
          <w:sz w:val="22"/>
          <w:szCs w:val="22"/>
          <w:shd w:val="clear" w:fill="FFFFFF"/>
        </w:rPr>
        <w:t>一、采购概况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采购单位：中建五局华南公司广西分公司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涉及项目（地区）：海丝首港旅游项目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本次招标材料：工程施工所需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水泥砖及页岩红砖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项目概况：项目建筑面积8.5万平方米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招标数量：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待定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eastAsia" w:ascii="宋体" w:hAnsi="宋体" w:eastAsia="宋体" w:cs="宋体"/>
          <w:b/>
          <w:sz w:val="19"/>
          <w:szCs w:val="19"/>
        </w:rPr>
        <w:t>二、</w:t>
      </w:r>
      <w:r>
        <w:rPr>
          <w:rStyle w:val="5"/>
          <w:rFonts w:hint="eastAsia" w:ascii="宋体" w:hAnsi="宋体" w:eastAsia="宋体" w:cs="宋体"/>
          <w:sz w:val="19"/>
          <w:szCs w:val="19"/>
        </w:rPr>
        <w:t>质量要求</w:t>
      </w:r>
    </w:p>
    <w:p>
      <w:pPr>
        <w:pStyle w:val="2"/>
        <w:keepNext w:val="0"/>
        <w:keepLines w:val="0"/>
        <w:widowControl/>
        <w:suppressLineNumbers w:val="0"/>
        <w:ind w:left="0" w:firstLine="384"/>
      </w:pPr>
      <w:r>
        <w:rPr>
          <w:rFonts w:hint="eastAsia" w:ascii="宋体" w:hAnsi="宋体" w:eastAsia="宋体" w:cs="宋体"/>
          <w:sz w:val="19"/>
          <w:szCs w:val="19"/>
        </w:rPr>
        <w:t>质量均以工程所在地有资质的质量检测站出具的检测报告为准，执行标准具体如下（包括但不仅限于）：《混凝土实心砖》(GB/T21144-2007)、《非承重混凝土空心砖》(GB/T 24492-2009)、《蒸压灰砂砖》（GB/T 11945-1999）</w:t>
      </w:r>
      <w:r>
        <w:rPr>
          <w:rFonts w:hint="eastAsia" w:ascii="宋体" w:hAnsi="宋体" w:eastAsia="宋体" w:cs="宋体"/>
          <w:sz w:val="19"/>
          <w:szCs w:val="19"/>
        </w:rPr>
        <w:t>《</w:t>
      </w: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>页岩烧结砖</w:t>
      </w:r>
      <w:r>
        <w:rPr>
          <w:rFonts w:hint="eastAsia" w:ascii="宋体" w:hAnsi="宋体" w:eastAsia="宋体" w:cs="宋体"/>
          <w:sz w:val="19"/>
          <w:szCs w:val="19"/>
        </w:rPr>
        <w:t>》</w:t>
      </w:r>
      <w:r>
        <w:rPr>
          <w:rFonts w:hint="eastAsia" w:ascii="宋体" w:hAnsi="宋体" w:eastAsia="宋体" w:cs="宋体"/>
          <w:sz w:val="19"/>
          <w:szCs w:val="19"/>
        </w:rPr>
        <w:t>等国家、行业、地方的相关质量、技术要求。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eastAsia" w:ascii="宋体" w:hAnsi="宋体" w:eastAsia="宋体" w:cs="宋体"/>
          <w:sz w:val="19"/>
          <w:szCs w:val="19"/>
        </w:rPr>
        <w:t>三、投标人应具备的资格条件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88" w:lineRule="atLeast"/>
        <w:ind w:left="0" w:right="0" w:firstLine="384"/>
      </w:pPr>
      <w:r>
        <w:rPr>
          <w:rFonts w:hint="eastAsia" w:ascii="宋体" w:hAnsi="宋体" w:eastAsia="宋体" w:cs="宋体"/>
          <w:sz w:val="19"/>
          <w:szCs w:val="19"/>
          <w:shd w:val="clear" w:fill="FFFFFF"/>
        </w:rPr>
        <w:t>1、具有中华人民共和国企业独立法人资格，持有工商行政管理部门核发并最新年检过的法人营业执照，营业执照经营范围必须涵盖招标产品的制作或销售。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88" w:lineRule="atLeast"/>
        <w:ind w:left="0" w:right="0" w:firstLine="384"/>
      </w:pPr>
      <w:r>
        <w:rPr>
          <w:rFonts w:hint="eastAsia" w:ascii="宋体" w:hAnsi="宋体" w:eastAsia="宋体" w:cs="宋体"/>
          <w:sz w:val="19"/>
          <w:szCs w:val="19"/>
          <w:shd w:val="clear" w:fill="FFFFFF"/>
        </w:rPr>
        <w:t>2、相应的资质资料，能提供与投标物资相关的质量证明文件，能开具增值税专用发票。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88" w:lineRule="atLeast"/>
        <w:ind w:left="0" w:right="0" w:firstLine="384"/>
      </w:pPr>
      <w:r>
        <w:rPr>
          <w:rFonts w:hint="eastAsia" w:ascii="宋体" w:hAnsi="宋体" w:eastAsia="宋体" w:cs="宋体"/>
          <w:sz w:val="19"/>
          <w:szCs w:val="19"/>
        </w:rPr>
        <w:t>3、整体服务水平高，具备一定的资金实力，同意我司的付款方式:下月30日前付上月货款的70%，不累计付款，余款在供货完成后3个月付清。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 w:line="264" w:lineRule="atLeast"/>
        <w:ind w:left="192" w:right="0" w:firstLine="192"/>
      </w:pPr>
      <w:r>
        <w:rPr>
          <w:rFonts w:hint="eastAsia" w:ascii="宋体" w:hAnsi="宋体" w:eastAsia="宋体" w:cs="宋体"/>
          <w:sz w:val="19"/>
          <w:szCs w:val="19"/>
        </w:rPr>
        <w:t>符合上述条件，经招标人招标工作组资格审查合格后，才能成为合格的投标人。</w:t>
      </w:r>
    </w:p>
    <w:p>
      <w:pPr>
        <w:pStyle w:val="2"/>
        <w:keepNext w:val="0"/>
        <w:keepLines w:val="0"/>
        <w:widowControl/>
        <w:suppressLineNumbers w:val="0"/>
        <w:spacing w:before="48" w:beforeAutospacing="0" w:after="48" w:afterAutospacing="0" w:line="264" w:lineRule="atLeast"/>
        <w:ind w:left="192" w:right="0" w:firstLine="192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>4</w:t>
      </w:r>
      <w:r>
        <w:rPr>
          <w:rFonts w:hint="eastAsia" w:ascii="宋体" w:hAnsi="宋体" w:eastAsia="宋体" w:cs="宋体"/>
          <w:sz w:val="19"/>
          <w:szCs w:val="19"/>
        </w:rPr>
        <w:t>、单价均为不含税价（税金另计）、含运费、含上下车费用、含垫资利息及承兑汇票的贴息。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Style w:val="5"/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三、投标报名方式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1、</w:t>
      </w:r>
      <w:r>
        <w:rPr>
          <w:rStyle w:val="5"/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“云筑网”（https://jc.yzw.cn/）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为唯一报名渠道。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2、投标人需登录此平台在“投标易”中选择</w:t>
      </w:r>
      <w:r>
        <w:rPr>
          <w:rStyle w:val="5"/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“五局华南公司广西分公司海丝首港旅游​项目</w:t>
      </w:r>
      <w:r>
        <w:rPr>
          <w:rStyle w:val="5"/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水泥砖红砖</w:t>
      </w:r>
      <w:r>
        <w:rPr>
          <w:rStyle w:val="5"/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采购招标”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确认报名。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3、资格审查入围的供应商，经通知可直接登录“云筑网”自行下载招标文件，并依据文件要求于平台上在投标截止日前进行网上投标。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Style w:val="5"/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四、联系方式及地址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联  系  人：彭中            电话：13580499390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项目地址：北海市合浦县烟楼村海丝首港指挥部</w:t>
      </w:r>
      <w:r>
        <w:rPr>
          <w:rFonts w:hint="eastAsia" w:ascii="仿宋" w:hAnsi="仿宋" w:eastAsia="仿宋" w:cs="仿宋"/>
          <w:spacing w:val="0"/>
          <w:sz w:val="22"/>
          <w:szCs w:val="22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2"/>
          <w:szCs w:val="22"/>
        </w:rPr>
        <w:t>                               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中建五局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华南公司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广西分公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420" w:firstLineChars="1100"/>
        <w:jc w:val="both"/>
      </w:pP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>2019年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 xml:space="preserve"> 月 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spacing w:val="0"/>
          <w:sz w:val="22"/>
          <w:szCs w:val="22"/>
          <w:shd w:val="clear" w:fill="FFFFFF"/>
        </w:rPr>
        <w:t xml:space="preserve">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5BA0"/>
    <w:rsid w:val="0B327632"/>
    <w:rsid w:val="0FD311A0"/>
    <w:rsid w:val="158D1FE0"/>
    <w:rsid w:val="1851187B"/>
    <w:rsid w:val="1A08119D"/>
    <w:rsid w:val="1D9A5558"/>
    <w:rsid w:val="1E4260C5"/>
    <w:rsid w:val="2A894BB6"/>
    <w:rsid w:val="2E8016BE"/>
    <w:rsid w:val="3FDA5BA0"/>
    <w:rsid w:val="48187CD1"/>
    <w:rsid w:val="4C563C11"/>
    <w:rsid w:val="55D937B2"/>
    <w:rsid w:val="58D04DF1"/>
    <w:rsid w:val="7CA43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96FBE"/>
      <w:u w:val="none"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qFormat/>
    <w:uiPriority w:val="0"/>
    <w:rPr>
      <w:color w:val="296FBE"/>
      <w:u w:val="none"/>
    </w:rPr>
  </w:style>
  <w:style w:type="character" w:styleId="10">
    <w:name w:val="HTML Code"/>
    <w:basedOn w:val="4"/>
    <w:uiPriority w:val="0"/>
    <w:rPr>
      <w:rFonts w:ascii="微软雅黑" w:hAnsi="微软雅黑" w:eastAsia="微软雅黑" w:cs="微软雅黑"/>
      <w:sz w:val="20"/>
    </w:rPr>
  </w:style>
  <w:style w:type="character" w:styleId="11">
    <w:name w:val="HTML Cite"/>
    <w:basedOn w:val="4"/>
    <w:qFormat/>
    <w:uiPriority w:val="0"/>
  </w:style>
  <w:style w:type="character" w:customStyle="1" w:styleId="12">
    <w:name w:val="active2"/>
    <w:basedOn w:val="4"/>
    <w:uiPriority w:val="0"/>
    <w:rPr>
      <w:color w:val="00FF00"/>
      <w:shd w:val="clear" w:fill="111111"/>
    </w:rPr>
  </w:style>
  <w:style w:type="character" w:customStyle="1" w:styleId="13">
    <w:name w:val="moreaction32"/>
    <w:basedOn w:val="4"/>
    <w:qFormat/>
    <w:uiPriority w:val="0"/>
  </w:style>
  <w:style w:type="character" w:customStyle="1" w:styleId="14">
    <w:name w:val="hilite"/>
    <w:basedOn w:val="4"/>
    <w:qFormat/>
    <w:uiPriority w:val="0"/>
    <w:rPr>
      <w:color w:val="FFFFFF"/>
      <w:shd w:val="clear" w:fill="666666"/>
    </w:rPr>
  </w:style>
  <w:style w:type="character" w:customStyle="1" w:styleId="15">
    <w:name w:val="liked_gray"/>
    <w:basedOn w:val="4"/>
    <w:qFormat/>
    <w:uiPriority w:val="0"/>
    <w:rPr>
      <w:color w:val="FFFFFF"/>
    </w:rPr>
  </w:style>
  <w:style w:type="character" w:customStyle="1" w:styleId="16">
    <w:name w:val="drapbtn"/>
    <w:basedOn w:val="4"/>
    <w:qFormat/>
    <w:uiPriority w:val="0"/>
  </w:style>
  <w:style w:type="character" w:customStyle="1" w:styleId="17">
    <w:name w:val="choosename"/>
    <w:basedOn w:val="4"/>
    <w:qFormat/>
    <w:uiPriority w:val="0"/>
  </w:style>
  <w:style w:type="character" w:customStyle="1" w:styleId="18">
    <w:name w:val="viewscale"/>
    <w:basedOn w:val="4"/>
    <w:uiPriority w:val="0"/>
    <w:rPr>
      <w:color w:val="FFFFFF"/>
      <w:sz w:val="24"/>
      <w:szCs w:val="24"/>
    </w:rPr>
  </w:style>
  <w:style w:type="character" w:customStyle="1" w:styleId="19">
    <w:name w:val="tmpztreemove_arrow"/>
    <w:basedOn w:val="4"/>
    <w:qFormat/>
    <w:uiPriority w:val="0"/>
  </w:style>
  <w:style w:type="character" w:customStyle="1" w:styleId="20">
    <w:name w:val="ico1658"/>
    <w:basedOn w:val="4"/>
    <w:uiPriority w:val="0"/>
  </w:style>
  <w:style w:type="character" w:customStyle="1" w:styleId="21">
    <w:name w:val="ico1659"/>
    <w:basedOn w:val="4"/>
    <w:qFormat/>
    <w:uiPriority w:val="0"/>
  </w:style>
  <w:style w:type="character" w:customStyle="1" w:styleId="22">
    <w:name w:val="ico1660"/>
    <w:basedOn w:val="4"/>
    <w:qFormat/>
    <w:uiPriority w:val="0"/>
  </w:style>
  <w:style w:type="character" w:customStyle="1" w:styleId="23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24">
    <w:name w:val="first-child"/>
    <w:basedOn w:val="4"/>
    <w:qFormat/>
    <w:uiPriority w:val="0"/>
  </w:style>
  <w:style w:type="character" w:customStyle="1" w:styleId="25">
    <w:name w:val="w32"/>
    <w:basedOn w:val="4"/>
    <w:uiPriority w:val="0"/>
  </w:style>
  <w:style w:type="character" w:customStyle="1" w:styleId="26">
    <w:name w:val="pagechatarealistclose_box"/>
    <w:basedOn w:val="4"/>
    <w:qFormat/>
    <w:uiPriority w:val="0"/>
  </w:style>
  <w:style w:type="character" w:customStyle="1" w:styleId="27">
    <w:name w:val="pagechatarealistclose_box1"/>
    <w:basedOn w:val="4"/>
    <w:qFormat/>
    <w:uiPriority w:val="0"/>
  </w:style>
  <w:style w:type="character" w:customStyle="1" w:styleId="28">
    <w:name w:val="cdropright"/>
    <w:basedOn w:val="4"/>
    <w:qFormat/>
    <w:uiPriority w:val="0"/>
  </w:style>
  <w:style w:type="character" w:customStyle="1" w:styleId="29">
    <w:name w:val="cdropleft"/>
    <w:basedOn w:val="4"/>
    <w:qFormat/>
    <w:uiPriority w:val="0"/>
  </w:style>
  <w:style w:type="character" w:customStyle="1" w:styleId="30">
    <w:name w:val="estimate_gray"/>
    <w:basedOn w:val="4"/>
    <w:qFormat/>
    <w:uiPriority w:val="0"/>
  </w:style>
  <w:style w:type="character" w:customStyle="1" w:styleId="31">
    <w:name w:val="estimate_gray1"/>
    <w:basedOn w:val="4"/>
    <w:uiPriority w:val="0"/>
    <w:rPr>
      <w:color w:val="FFFFFF"/>
    </w:rPr>
  </w:style>
  <w:style w:type="character" w:customStyle="1" w:styleId="32">
    <w:name w:val="hover44"/>
    <w:basedOn w:val="4"/>
    <w:uiPriority w:val="0"/>
    <w:rPr>
      <w:color w:val="FFFFFF"/>
    </w:rPr>
  </w:style>
  <w:style w:type="character" w:customStyle="1" w:styleId="33">
    <w:name w:val="button4"/>
    <w:basedOn w:val="4"/>
    <w:uiPriority w:val="0"/>
  </w:style>
  <w:style w:type="character" w:customStyle="1" w:styleId="34">
    <w:name w:val="cy"/>
    <w:basedOn w:val="4"/>
    <w:uiPriority w:val="0"/>
  </w:style>
  <w:style w:type="character" w:customStyle="1" w:styleId="35">
    <w:name w:val="after"/>
    <w:basedOn w:val="4"/>
    <w:uiPriority w:val="0"/>
    <w:rPr>
      <w:sz w:val="0"/>
      <w:szCs w:val="0"/>
    </w:rPr>
  </w:style>
  <w:style w:type="character" w:customStyle="1" w:styleId="36">
    <w:name w:val="biggerthanmax"/>
    <w:basedOn w:val="4"/>
    <w:uiPriority w:val="0"/>
    <w:rPr>
      <w:shd w:val="clear" w:fill="FFFF00"/>
    </w:rPr>
  </w:style>
  <w:style w:type="character" w:customStyle="1" w:styleId="37">
    <w:name w:val="icontext1"/>
    <w:basedOn w:val="4"/>
    <w:uiPriority w:val="0"/>
  </w:style>
  <w:style w:type="character" w:customStyle="1" w:styleId="38">
    <w:name w:val="icontext11"/>
    <w:basedOn w:val="4"/>
    <w:uiPriority w:val="0"/>
  </w:style>
  <w:style w:type="character" w:customStyle="1" w:styleId="39">
    <w:name w:val="icontext12"/>
    <w:basedOn w:val="4"/>
    <w:uiPriority w:val="0"/>
  </w:style>
  <w:style w:type="character" w:customStyle="1" w:styleId="40">
    <w:name w:val="icontext2"/>
    <w:basedOn w:val="4"/>
    <w:uiPriority w:val="0"/>
  </w:style>
  <w:style w:type="character" w:customStyle="1" w:styleId="41">
    <w:name w:val="icontext3"/>
    <w:basedOn w:val="4"/>
    <w:uiPriority w:val="0"/>
  </w:style>
  <w:style w:type="character" w:customStyle="1" w:styleId="42">
    <w:name w:val="iconline2"/>
    <w:basedOn w:val="4"/>
    <w:uiPriority w:val="0"/>
  </w:style>
  <w:style w:type="character" w:customStyle="1" w:styleId="43">
    <w:name w:val="iconline21"/>
    <w:basedOn w:val="4"/>
    <w:uiPriority w:val="0"/>
  </w:style>
  <w:style w:type="character" w:customStyle="1" w:styleId="44">
    <w:name w:val="xdrichtextbox2"/>
    <w:basedOn w:val="4"/>
    <w:uiPriority w:val="0"/>
  </w:style>
  <w:style w:type="character" w:customStyle="1" w:styleId="45">
    <w:name w:val="design_class"/>
    <w:basedOn w:val="4"/>
    <w:uiPriority w:val="0"/>
  </w:style>
  <w:style w:type="character" w:customStyle="1" w:styleId="46">
    <w:name w:val="edit_class"/>
    <w:basedOn w:val="4"/>
    <w:uiPriority w:val="0"/>
  </w:style>
  <w:style w:type="character" w:customStyle="1" w:styleId="47">
    <w:name w:val="browse_class&gt;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2018-03-12T01:03:00Z</dcterms:created>
  <dc:creator>傅岚</dc:creator>
  <cp:lastModifiedBy>中哆</cp:lastModifiedBy>
  <dcterms:modified xsi:type="dcterms:W3CDTF">2019-10-15T07:42:46Z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