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中建安装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集团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有限公司集采中心招标公告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工程</w:t>
      </w:r>
      <w:r>
        <w:rPr>
          <w:rFonts w:ascii="宋体" w:hAnsi="宋体" w:eastAsia="宋体" w:cs="宋体"/>
          <w:kern w:val="0"/>
          <w:sz w:val="28"/>
          <w:szCs w:val="28"/>
        </w:rPr>
        <w:t>项目名称及</w:t>
      </w:r>
      <w:r>
        <w:rPr>
          <w:rFonts w:hint="eastAsia" w:ascii="宋体" w:hAnsi="宋体" w:eastAsia="宋体" w:cs="宋体"/>
          <w:kern w:val="0"/>
          <w:sz w:val="28"/>
          <w:szCs w:val="28"/>
        </w:rPr>
        <w:t>招标标的物：</w:t>
      </w:r>
      <w:r>
        <w:rPr>
          <w:rFonts w:hint="eastAsia" w:ascii="宋体" w:hAnsi="宋体" w:eastAsia="宋体" w:cs="宋体"/>
          <w:kern w:val="0"/>
          <w:sz w:val="28"/>
          <w:szCs w:val="28"/>
          <w:u w:val="single" w:color="auto"/>
        </w:rPr>
        <w:t>浙江华泓新材料有限公司45万吨年丙烷脱氢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eastAsia="zh-CN"/>
        </w:rPr>
        <w:t>项目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val="en-US" w:eastAsia="zh-CN"/>
        </w:rPr>
        <w:t>辅材</w:t>
      </w:r>
      <w:r>
        <w:rPr>
          <w:rFonts w:hint="eastAsia" w:ascii="宋体" w:hAnsi="宋体" w:eastAsia="宋体" w:cs="宋体"/>
          <w:kern w:val="0"/>
          <w:sz w:val="28"/>
          <w:szCs w:val="28"/>
        </w:rPr>
        <w:t>公开采购招标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投标人资格</w:t>
      </w:r>
      <w:bookmarkStart w:id="0" w:name="_GoBack"/>
      <w:bookmarkEnd w:id="0"/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投标人必须是经国家有关部门批准，具有合法经营资质、符合《中华人民共和国政府采购法》第二十二条规定的独立法人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注册资金不低于（含）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50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万元（限值标准</w:t>
      </w:r>
      <w:r>
        <w:rPr>
          <w:rFonts w:hint="eastAsia"/>
          <w:color w:val="000000"/>
          <w:sz w:val="28"/>
          <w:szCs w:val="28"/>
        </w:rPr>
        <w:t>一般为招标金额的20%以上）；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在中建“云筑网”集采平台注册的潜在合格供应商或合格供应商；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投标人具有项目必须的技术条件或经营能力，具备法律法规规定的其它条件和良好的社会信誉，在经营活动中没有违法违规记录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本项目不接受联合体投标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其他要求：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投标须知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标的物品牌要求：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val="en-US" w:eastAsia="zh-CN"/>
        </w:rPr>
        <w:t xml:space="preserve"> /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标的物生产厂家需具备：（制造生产资质、国家强制认证等）  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无需交纳投标保证金；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本次招标要求/无需编制技术标；（如要求编制技术标，增加技术表要求）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商务报价直接在中建“云筑网”集采平台提交；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投标人须提供</w:t>
      </w:r>
      <w:r>
        <w:rPr>
          <w:rFonts w:hint="eastAsia" w:ascii="宋体" w:hAnsi="宋体" w:eastAsia="宋体" w:cs="宋体"/>
          <w:kern w:val="0"/>
          <w:sz w:val="28"/>
          <w:szCs w:val="28"/>
        </w:rPr>
        <w:t>法人代表委托书</w:t>
      </w:r>
      <w:r>
        <w:rPr>
          <w:rFonts w:ascii="宋体" w:hAnsi="宋体" w:eastAsia="宋体" w:cs="宋体"/>
          <w:kern w:val="0"/>
          <w:sz w:val="28"/>
          <w:szCs w:val="28"/>
        </w:rPr>
        <w:t>；</w:t>
      </w:r>
      <w:r>
        <w:rPr>
          <w:rFonts w:hint="eastAsia" w:ascii="宋体" w:hAnsi="宋体" w:eastAsia="宋体" w:cs="宋体"/>
          <w:kern w:val="0"/>
          <w:sz w:val="28"/>
          <w:szCs w:val="28"/>
        </w:rPr>
        <w:t>如</w:t>
      </w:r>
      <w:r>
        <w:rPr>
          <w:rFonts w:ascii="宋体" w:hAnsi="宋体" w:eastAsia="宋体" w:cs="宋体"/>
          <w:kern w:val="0"/>
          <w:sz w:val="28"/>
          <w:szCs w:val="28"/>
        </w:rPr>
        <w:t>投标人</w:t>
      </w:r>
      <w:r>
        <w:rPr>
          <w:rFonts w:hint="eastAsia" w:ascii="宋体" w:hAnsi="宋体" w:eastAsia="宋体" w:cs="宋体"/>
          <w:kern w:val="0"/>
          <w:sz w:val="28"/>
          <w:szCs w:val="28"/>
        </w:rPr>
        <w:t>为代理商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还</w:t>
      </w:r>
      <w:r>
        <w:rPr>
          <w:rFonts w:ascii="宋体" w:hAnsi="宋体" w:eastAsia="宋体" w:cs="宋体"/>
          <w:kern w:val="0"/>
          <w:sz w:val="28"/>
          <w:szCs w:val="28"/>
        </w:rPr>
        <w:t>须提供生产者或其驻中国办事机构（或生产者授权的中国境内</w:t>
      </w:r>
      <w:r>
        <w:rPr>
          <w:rFonts w:hint="eastAsia" w:ascii="宋体" w:hAnsi="宋体" w:eastAsia="宋体" w:cs="宋体"/>
          <w:kern w:val="0"/>
          <w:sz w:val="28"/>
          <w:szCs w:val="28"/>
        </w:rPr>
        <w:t>具有授权资质的</w:t>
      </w:r>
      <w:r>
        <w:rPr>
          <w:rFonts w:ascii="宋体" w:hAnsi="宋体" w:eastAsia="宋体" w:cs="宋体"/>
          <w:kern w:val="0"/>
          <w:sz w:val="28"/>
          <w:szCs w:val="28"/>
        </w:rPr>
        <w:t>代理机构）针对本项目的专项授权书原件或投标人取得的产品代理证书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（原件）；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中标通知发出后（或口头通知），中标人不得以任何理由（如报价过低等）拒签合同，否则我司有权将其列入黑名单，2年内不得参与我司组织的招标、报价业务；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上述</w:t>
      </w:r>
      <w:r>
        <w:rPr>
          <w:rFonts w:hint="eastAsia" w:ascii="宋体" w:hAnsi="宋体" w:eastAsia="宋体" w:cs="宋体"/>
          <w:kern w:val="0"/>
          <w:sz w:val="28"/>
          <w:szCs w:val="28"/>
        </w:rPr>
        <w:t>非商务报价资料及</w:t>
      </w:r>
      <w:r>
        <w:rPr>
          <w:rFonts w:ascii="宋体" w:hAnsi="宋体" w:eastAsia="宋体" w:cs="宋体"/>
          <w:kern w:val="0"/>
          <w:sz w:val="28"/>
          <w:szCs w:val="28"/>
        </w:rPr>
        <w:t>文件均应加盖公章</w:t>
      </w:r>
      <w:r>
        <w:rPr>
          <w:rFonts w:hint="eastAsia" w:ascii="宋体" w:hAnsi="宋体" w:eastAsia="宋体" w:cs="宋体"/>
          <w:kern w:val="0"/>
          <w:sz w:val="28"/>
          <w:szCs w:val="28"/>
        </w:rPr>
        <w:t>，扫描为PDF格式在商务报价时以附件方式上传；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 w:color="auto"/>
        </w:rPr>
        <w:t>货到现场验收合格完成对账手续1个月付至货款100%,质保期2年（货到现场验收合格之日起算）。付款方式采用银行转账或者银行承兑方式。如采用承兑方式，买方不承担贴息费用。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招（投）标文件与合同以及补充文件具有同等法律效力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</w:t>
      </w:r>
      <w:r>
        <w:rPr>
          <w:rFonts w:hint="eastAsia" w:ascii="宋体" w:hAnsi="宋体" w:eastAsia="宋体" w:cs="宋体"/>
          <w:kern w:val="0"/>
          <w:sz w:val="28"/>
          <w:szCs w:val="28"/>
        </w:rPr>
        <w:t>及方式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根据招标文件规定</w:t>
      </w:r>
      <w:r>
        <w:rPr>
          <w:rFonts w:ascii="宋体" w:hAnsi="宋体" w:eastAsia="宋体" w:cs="宋体"/>
          <w:kern w:val="0"/>
          <w:sz w:val="28"/>
          <w:szCs w:val="28"/>
        </w:rPr>
        <w:t>，逾期</w:t>
      </w:r>
      <w:r>
        <w:rPr>
          <w:rFonts w:hint="eastAsia" w:ascii="宋体" w:hAnsi="宋体" w:eastAsia="宋体" w:cs="宋体"/>
          <w:kern w:val="0"/>
          <w:sz w:val="28"/>
          <w:szCs w:val="28"/>
        </w:rPr>
        <w:t>我司将不</w:t>
      </w:r>
      <w:r>
        <w:rPr>
          <w:rFonts w:ascii="宋体" w:hAnsi="宋体" w:eastAsia="宋体" w:cs="宋体"/>
          <w:kern w:val="0"/>
          <w:sz w:val="28"/>
          <w:szCs w:val="28"/>
        </w:rPr>
        <w:t>接受投标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文件；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投标文件递交方式：在中建“云筑网”集采平台线上提交。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本次招标联系事项</w:t>
      </w:r>
    </w:p>
    <w:p>
      <w:pPr>
        <w:pStyle w:val="6"/>
        <w:ind w:left="-199" w:leftChars="-95" w:right="-512" w:rightChars="-244" w:firstLine="560" w:firstLineChars="200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招标联系人</w:t>
      </w:r>
      <w:r>
        <w:rPr>
          <w:rFonts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田艺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/王平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15105195575/15850779674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</w:p>
    <w:p>
      <w:pPr>
        <w:pStyle w:val="6"/>
        <w:ind w:left="0" w:leftChars="0" w:firstLine="0" w:firstLineChars="0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技术</w:t>
      </w:r>
      <w:r>
        <w:rPr>
          <w:rFonts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val="en-US" w:eastAsia="zh-CN"/>
        </w:rPr>
        <w:t>张佩琦</w:t>
      </w:r>
      <w:r>
        <w:rPr>
          <w:rFonts w:hint="eastAsia" w:ascii="宋体" w:hAnsi="宋体" w:eastAsia="宋体" w:cs="宋体"/>
          <w:kern w:val="0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val="en-US" w:eastAsia="zh-CN"/>
        </w:rPr>
        <w:t xml:space="preserve"> 18686797323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pStyle w:val="6"/>
        <w:ind w:left="0" w:leftChars="0" w:firstLine="0" w:firstLineChars="0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pStyle w:val="6"/>
        <w:ind w:left="359" w:leftChars="171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中建安装</w:t>
      </w:r>
      <w:r>
        <w:rPr>
          <w:rFonts w:hint="eastAsia"/>
          <w:sz w:val="28"/>
          <w:szCs w:val="28"/>
          <w:lang w:eastAsia="zh-CN"/>
        </w:rPr>
        <w:t>集团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  <w:lang w:val="en-US" w:eastAsia="zh-CN"/>
        </w:rPr>
        <w:t>工程分公司</w:t>
      </w:r>
    </w:p>
    <w:p>
      <w:pPr>
        <w:pStyle w:val="6"/>
        <w:ind w:left="359" w:leftChars="171" w:right="560" w:firstLine="1260" w:firstLineChars="4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集采中心</w:t>
      </w:r>
    </w:p>
    <w:sectPr>
      <w:pgSz w:w="11906" w:h="16838"/>
      <w:pgMar w:top="850" w:right="1800" w:bottom="850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BA6"/>
    <w:multiLevelType w:val="multilevel"/>
    <w:tmpl w:val="49131BA6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 w:ascii="Calibri" w:hAnsi="Calibri" w:eastAsia="宋体" w:cs="黑体"/>
        <w:sz w:val="21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D7F"/>
    <w:rsid w:val="00097461"/>
    <w:rsid w:val="00100BE2"/>
    <w:rsid w:val="001C526F"/>
    <w:rsid w:val="00235D7F"/>
    <w:rsid w:val="00543C3E"/>
    <w:rsid w:val="00774AA2"/>
    <w:rsid w:val="007B1456"/>
    <w:rsid w:val="008D092E"/>
    <w:rsid w:val="008E793F"/>
    <w:rsid w:val="009B1E73"/>
    <w:rsid w:val="00B73BA5"/>
    <w:rsid w:val="00D04CD9"/>
    <w:rsid w:val="00DC2D20"/>
    <w:rsid w:val="00E74C67"/>
    <w:rsid w:val="00ED2E45"/>
    <w:rsid w:val="03095D24"/>
    <w:rsid w:val="0A5F7845"/>
    <w:rsid w:val="0B03617B"/>
    <w:rsid w:val="0BB702B0"/>
    <w:rsid w:val="0D631E83"/>
    <w:rsid w:val="0E2E3516"/>
    <w:rsid w:val="0F370A86"/>
    <w:rsid w:val="0F9878A4"/>
    <w:rsid w:val="10C2619D"/>
    <w:rsid w:val="111D4C9F"/>
    <w:rsid w:val="12BB3C49"/>
    <w:rsid w:val="1AA010DA"/>
    <w:rsid w:val="1FEB7469"/>
    <w:rsid w:val="1FF03723"/>
    <w:rsid w:val="20C24E18"/>
    <w:rsid w:val="23463DD3"/>
    <w:rsid w:val="236F1287"/>
    <w:rsid w:val="25807BC7"/>
    <w:rsid w:val="2DA371BB"/>
    <w:rsid w:val="36FF6F81"/>
    <w:rsid w:val="37325587"/>
    <w:rsid w:val="384C19FE"/>
    <w:rsid w:val="38B846A4"/>
    <w:rsid w:val="3CFF2B53"/>
    <w:rsid w:val="3E3A0B46"/>
    <w:rsid w:val="3FF24EF7"/>
    <w:rsid w:val="405E6E18"/>
    <w:rsid w:val="42540B04"/>
    <w:rsid w:val="429259F8"/>
    <w:rsid w:val="43B33D97"/>
    <w:rsid w:val="478552E3"/>
    <w:rsid w:val="4BB04CA8"/>
    <w:rsid w:val="4BEB4905"/>
    <w:rsid w:val="50334181"/>
    <w:rsid w:val="51B04EFE"/>
    <w:rsid w:val="5206251F"/>
    <w:rsid w:val="57B01DD1"/>
    <w:rsid w:val="581656B2"/>
    <w:rsid w:val="59841E15"/>
    <w:rsid w:val="59F2429E"/>
    <w:rsid w:val="5ABC1442"/>
    <w:rsid w:val="5AEF5F69"/>
    <w:rsid w:val="63F71F10"/>
    <w:rsid w:val="65601DD6"/>
    <w:rsid w:val="68E012D1"/>
    <w:rsid w:val="69574850"/>
    <w:rsid w:val="6E2F61C1"/>
    <w:rsid w:val="6E5A51B6"/>
    <w:rsid w:val="6EDB1FB9"/>
    <w:rsid w:val="726077CF"/>
    <w:rsid w:val="72BE6045"/>
    <w:rsid w:val="73F658CE"/>
    <w:rsid w:val="76CA7D98"/>
    <w:rsid w:val="77A84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781</Characters>
  <Lines>6</Lines>
  <Paragraphs>1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2017-01-10T01:05:00Z</dcterms:created>
  <dc:creator>apple</dc:creator>
  <cp:lastModifiedBy>拴上时间去兜风</cp:lastModifiedBy>
  <dcterms:modified xsi:type="dcterms:W3CDTF">2019-11-10T08:50:53Z</dcterms:modified>
  <dc:title>中建安装工程有限公司集采中心招标公告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