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62" w:rsidRDefault="005A35AF">
      <w:pPr>
        <w:widowControl/>
        <w:shd w:val="clear" w:color="auto" w:fill="FFFFFF"/>
        <w:spacing w:line="500" w:lineRule="exact"/>
        <w:ind w:firstLineChars="50" w:firstLine="160"/>
        <w:jc w:val="center"/>
        <w:rPr>
          <w:rFonts w:ascii="华文中宋" w:eastAsia="华文中宋" w:hAnsi="华文中宋" w:cs="宋体"/>
          <w:b/>
          <w:kern w:val="0"/>
          <w:sz w:val="36"/>
          <w:szCs w:val="30"/>
        </w:rPr>
      </w:pPr>
      <w:r w:rsidRPr="00520362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中建二局</w:t>
      </w:r>
      <w:r w:rsidR="00520362" w:rsidRPr="00520362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华南</w:t>
      </w:r>
      <w:r w:rsidRPr="00520362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分公司</w:t>
      </w:r>
      <w:r w:rsidR="00604A37" w:rsidRPr="00604A37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深圳南山汉唐街项目土建及机电总承包管理配合服务工程</w:t>
      </w:r>
      <w:r w:rsidR="00176B02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水暖消防</w:t>
      </w:r>
      <w:r w:rsidRPr="00520362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材料</w:t>
      </w:r>
      <w:r w:rsidR="000D33FB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采购</w:t>
      </w:r>
      <w:r w:rsidRPr="00520362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 xml:space="preserve"> </w:t>
      </w:r>
      <w:r>
        <w:rPr>
          <w:rFonts w:ascii="华文中宋" w:eastAsia="华文中宋" w:hAnsi="华文中宋" w:cs="宋体" w:hint="eastAsia"/>
          <w:b/>
          <w:kern w:val="0"/>
          <w:sz w:val="36"/>
          <w:szCs w:val="30"/>
        </w:rPr>
        <w:t xml:space="preserve">                  </w:t>
      </w:r>
    </w:p>
    <w:p w:rsidR="00D66F6E" w:rsidRDefault="005A35AF">
      <w:pPr>
        <w:widowControl/>
        <w:shd w:val="clear" w:color="auto" w:fill="FFFFFF"/>
        <w:spacing w:line="500" w:lineRule="exact"/>
        <w:ind w:firstLineChars="50" w:firstLine="180"/>
        <w:jc w:val="center"/>
        <w:rPr>
          <w:rFonts w:ascii="华文中宋" w:eastAsia="华文中宋" w:hAnsi="华文中宋" w:cs="宋体"/>
          <w:b/>
          <w:kern w:val="0"/>
          <w:sz w:val="36"/>
          <w:szCs w:val="30"/>
        </w:rPr>
      </w:pPr>
      <w:r>
        <w:rPr>
          <w:rFonts w:ascii="华文中宋" w:eastAsia="华文中宋" w:hAnsi="华文中宋" w:cs="宋体" w:hint="eastAsia"/>
          <w:b/>
          <w:kern w:val="0"/>
          <w:sz w:val="36"/>
          <w:szCs w:val="30"/>
        </w:rPr>
        <w:t xml:space="preserve"> 招 标 公 告</w:t>
      </w:r>
    </w:p>
    <w:p w:rsidR="00D66F6E" w:rsidRDefault="00D66F6E" w:rsidP="005A6CD1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Times New Roman" w:cs="宋体"/>
          <w:kern w:val="0"/>
          <w:sz w:val="28"/>
          <w:szCs w:val="28"/>
        </w:rPr>
      </w:pPr>
    </w:p>
    <w:p w:rsidR="00E472D6" w:rsidRDefault="00E472D6" w:rsidP="00E472D6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根据中国建筑股份有限公司（以下简称：中建股份公司）采购管理规定，</w:t>
      </w:r>
      <w:bookmarkStart w:id="0" w:name="_Hlk36363907"/>
      <w:r w:rsidR="005A35AF">
        <w:rPr>
          <w:rFonts w:ascii="仿宋_GB2312" w:eastAsia="仿宋_GB2312" w:hAnsi="Times New Roman" w:hint="eastAsia"/>
          <w:kern w:val="0"/>
          <w:sz w:val="28"/>
          <w:szCs w:val="28"/>
        </w:rPr>
        <w:t>为满足中建二局</w:t>
      </w:r>
      <w:r w:rsidR="00520362">
        <w:rPr>
          <w:rFonts w:ascii="仿宋_GB2312" w:eastAsia="仿宋_GB2312" w:hAnsi="Times New Roman" w:hint="eastAsia"/>
          <w:kern w:val="0"/>
          <w:sz w:val="28"/>
          <w:szCs w:val="28"/>
        </w:rPr>
        <w:t>华南</w:t>
      </w:r>
      <w:r w:rsidR="005A35AF">
        <w:rPr>
          <w:rFonts w:ascii="仿宋_GB2312" w:eastAsia="仿宋_GB2312" w:hAnsi="Times New Roman" w:hint="eastAsia"/>
          <w:kern w:val="0"/>
          <w:sz w:val="28"/>
          <w:szCs w:val="28"/>
        </w:rPr>
        <w:t>分公司</w:t>
      </w:r>
      <w:r w:rsidR="00604A37" w:rsidRPr="00604A37">
        <w:rPr>
          <w:rFonts w:ascii="仿宋_GB2312" w:eastAsia="仿宋_GB2312" w:hAnsi="Times New Roman" w:hint="eastAsia"/>
          <w:kern w:val="0"/>
          <w:sz w:val="28"/>
          <w:szCs w:val="28"/>
        </w:rPr>
        <w:t>深圳南山汉唐街项目土建及机电总承包管理配合服务工程</w:t>
      </w:r>
      <w:r w:rsidR="005A35AF">
        <w:rPr>
          <w:rFonts w:ascii="仿宋_GB2312" w:eastAsia="仿宋_GB2312" w:hAnsi="Times New Roman" w:hint="eastAsia"/>
          <w:kern w:val="0"/>
          <w:sz w:val="28"/>
          <w:szCs w:val="28"/>
        </w:rPr>
        <w:t>生产需要</w:t>
      </w:r>
      <w:bookmarkEnd w:id="0"/>
      <w:r w:rsidR="005A35AF">
        <w:rPr>
          <w:rFonts w:ascii="仿宋_GB2312" w:eastAsia="仿宋_GB2312" w:hAnsi="Times New Roman" w:hint="eastAsia"/>
          <w:kern w:val="0"/>
          <w:sz w:val="28"/>
          <w:szCs w:val="28"/>
        </w:rPr>
        <w:t>，</w:t>
      </w:r>
      <w:r>
        <w:rPr>
          <w:rFonts w:ascii="仿宋_GB2312" w:eastAsia="仿宋_GB2312" w:hAnsi="宋体" w:hint="eastAsia"/>
          <w:bCs/>
          <w:sz w:val="28"/>
          <w:szCs w:val="28"/>
        </w:rPr>
        <w:t>现通过</w:t>
      </w:r>
      <w:r w:rsidR="002F3739">
        <w:rPr>
          <w:rFonts w:ascii="仿宋_GB2312" w:eastAsia="仿宋_GB2312" w:hAnsi="华文仿宋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华文仿宋" w:hint="eastAsia"/>
          <w:bCs/>
          <w:sz w:val="28"/>
          <w:szCs w:val="28"/>
        </w:rPr>
        <w:t>“云筑网”（网址http://www.yzw.cn/）进行公开招标</w:t>
      </w:r>
      <w:r>
        <w:rPr>
          <w:rFonts w:ascii="仿宋_GB2312" w:eastAsia="仿宋_GB2312" w:hAnsi="宋体" w:hint="eastAsia"/>
          <w:bCs/>
          <w:sz w:val="28"/>
          <w:szCs w:val="28"/>
        </w:rPr>
        <w:t>。</w:t>
      </w:r>
    </w:p>
    <w:p w:rsidR="00D66F6E" w:rsidRDefault="005A35AF" w:rsidP="00556D0B">
      <w:pPr>
        <w:widowControl/>
        <w:shd w:val="clear" w:color="auto" w:fill="FFFFFF"/>
        <w:spacing w:beforeLines="50" w:afterLines="50" w:line="500" w:lineRule="exact"/>
        <w:ind w:firstLine="601"/>
        <w:jc w:val="left"/>
        <w:rPr>
          <w:rFonts w:ascii="仿宋_GB2312" w:eastAsia="仿宋_GB2312" w:hAnsi="Times New Roman"/>
          <w:b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b/>
          <w:kern w:val="0"/>
          <w:sz w:val="28"/>
          <w:szCs w:val="28"/>
        </w:rPr>
        <w:t>一、基本情况</w:t>
      </w:r>
    </w:p>
    <w:p w:rsidR="00D66F6E" w:rsidRDefault="005A35AF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1、招标组织：中建二局</w:t>
      </w:r>
      <w:r w:rsidR="00520362">
        <w:rPr>
          <w:rFonts w:ascii="仿宋_GB2312" w:eastAsia="仿宋_GB2312" w:hAnsi="Times New Roman" w:hint="eastAsia"/>
          <w:kern w:val="0"/>
          <w:sz w:val="28"/>
          <w:szCs w:val="28"/>
        </w:rPr>
        <w:t>华南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分公司</w:t>
      </w:r>
      <w:r w:rsidR="00604A37" w:rsidRPr="00604A37">
        <w:rPr>
          <w:rFonts w:ascii="仿宋_GB2312" w:eastAsia="仿宋_GB2312" w:hAnsi="Times New Roman" w:hint="eastAsia"/>
          <w:kern w:val="0"/>
          <w:sz w:val="28"/>
          <w:szCs w:val="28"/>
        </w:rPr>
        <w:t>深圳南山汉唐街项目土建及机电总承包管理配合服务工程</w:t>
      </w:r>
      <w:r w:rsidR="000D33FB">
        <w:rPr>
          <w:rFonts w:ascii="仿宋_GB2312" w:eastAsia="仿宋_GB2312" w:hAnsi="Times New Roman" w:hint="eastAsia"/>
          <w:kern w:val="0"/>
          <w:sz w:val="28"/>
          <w:szCs w:val="28"/>
        </w:rPr>
        <w:t>。</w:t>
      </w:r>
    </w:p>
    <w:p w:rsidR="00D66F6E" w:rsidRPr="00604A37" w:rsidRDefault="005A35AF">
      <w:pPr>
        <w:widowControl/>
        <w:shd w:val="clear" w:color="auto" w:fill="FFFFFF"/>
        <w:spacing w:line="500" w:lineRule="exact"/>
        <w:ind w:firstLine="600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2、项目概况：本项目位于</w:t>
      </w:r>
      <w:r w:rsidR="008E256A" w:rsidRPr="00F825A6">
        <w:rPr>
          <w:rFonts w:ascii="仿宋_GB2312" w:eastAsia="仿宋_GB2312" w:hAnsi="Times New Roman" w:hint="eastAsia"/>
          <w:kern w:val="0"/>
          <w:sz w:val="28"/>
          <w:szCs w:val="28"/>
        </w:rPr>
        <w:t>深圳市</w:t>
      </w:r>
      <w:r w:rsidR="00604A37">
        <w:rPr>
          <w:rFonts w:ascii="仿宋_GB2312" w:eastAsia="仿宋_GB2312" w:hAnsi="Times New Roman" w:hint="eastAsia"/>
          <w:kern w:val="0"/>
          <w:sz w:val="28"/>
          <w:szCs w:val="28"/>
        </w:rPr>
        <w:t>南山区中山公园旁，</w:t>
      </w:r>
      <w:r w:rsidR="00604A37" w:rsidRPr="00604A37">
        <w:rPr>
          <w:rFonts w:ascii="仿宋" w:eastAsia="仿宋" w:hAnsi="仿宋" w:hint="eastAsia"/>
          <w:sz w:val="28"/>
          <w:szCs w:val="28"/>
        </w:rPr>
        <w:t>占地约10354㎡，总建筑面积</w:t>
      </w:r>
      <w:r w:rsidR="00604A37" w:rsidRPr="00604A37">
        <w:rPr>
          <w:rFonts w:ascii="仿宋" w:eastAsia="仿宋" w:hAnsi="仿宋"/>
          <w:sz w:val="28"/>
          <w:szCs w:val="28"/>
        </w:rPr>
        <w:t>117134.34</w:t>
      </w:r>
      <w:r w:rsidR="00604A37" w:rsidRPr="00604A37">
        <w:rPr>
          <w:rFonts w:ascii="仿宋" w:eastAsia="仿宋" w:hAnsi="仿宋" w:hint="eastAsia"/>
          <w:sz w:val="28"/>
          <w:szCs w:val="28"/>
        </w:rPr>
        <w:t>㎡</w:t>
      </w:r>
      <w:r w:rsidR="00604A37">
        <w:rPr>
          <w:rFonts w:ascii="仿宋" w:eastAsia="仿宋" w:hAnsi="仿宋" w:hint="eastAsia"/>
          <w:sz w:val="28"/>
          <w:szCs w:val="28"/>
        </w:rPr>
        <w:t>。</w:t>
      </w:r>
    </w:p>
    <w:p w:rsidR="00D66F6E" w:rsidRDefault="005A35AF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3、招标内容：</w:t>
      </w:r>
      <w:r w:rsidR="00604A37" w:rsidRPr="00604A37">
        <w:rPr>
          <w:rFonts w:ascii="仿宋_GB2312" w:eastAsia="仿宋_GB2312" w:hAnsi="Times New Roman" w:hint="eastAsia"/>
          <w:kern w:val="0"/>
          <w:sz w:val="28"/>
          <w:szCs w:val="28"/>
        </w:rPr>
        <w:t>深圳南山汉唐街项目土建及机电总承包管理配合服务工程</w:t>
      </w:r>
      <w:r w:rsidR="008E256A" w:rsidRPr="008E256A">
        <w:rPr>
          <w:rFonts w:ascii="仿宋_GB2312" w:eastAsia="仿宋_GB2312" w:hAnsi="Times New Roman"/>
          <w:kern w:val="0"/>
          <w:sz w:val="28"/>
          <w:szCs w:val="28"/>
        </w:rPr>
        <w:t>生产所需</w:t>
      </w:r>
      <w:r w:rsidR="00604A37">
        <w:rPr>
          <w:rFonts w:ascii="仿宋_GB2312" w:eastAsia="仿宋_GB2312" w:hAnsi="Times New Roman" w:hint="eastAsia"/>
          <w:kern w:val="0"/>
          <w:sz w:val="28"/>
          <w:szCs w:val="28"/>
        </w:rPr>
        <w:t>水泥</w:t>
      </w:r>
      <w:r w:rsidR="008E256A" w:rsidRPr="008E256A">
        <w:rPr>
          <w:rFonts w:ascii="仿宋_GB2312" w:eastAsia="仿宋_GB2312" w:hAnsi="Times New Roman"/>
          <w:kern w:val="0"/>
          <w:sz w:val="28"/>
          <w:szCs w:val="28"/>
        </w:rPr>
        <w:t>材料</w:t>
      </w:r>
      <w:r w:rsidR="008E256A" w:rsidRPr="008E256A">
        <w:rPr>
          <w:rFonts w:ascii="仿宋_GB2312" w:eastAsia="仿宋_GB2312" w:hAnsi="Times New Roman" w:hint="eastAsia"/>
          <w:kern w:val="0"/>
          <w:sz w:val="28"/>
          <w:szCs w:val="28"/>
        </w:rPr>
        <w:t>（物资品种、数量详见清单附件）。</w:t>
      </w:r>
    </w:p>
    <w:tbl>
      <w:tblPr>
        <w:tblStyle w:val="ac"/>
        <w:tblW w:w="0" w:type="auto"/>
        <w:tblLook w:val="04A0"/>
      </w:tblPr>
      <w:tblGrid>
        <w:gridCol w:w="7486"/>
      </w:tblGrid>
      <w:tr w:rsidR="00176B02" w:rsidTr="00176B02">
        <w:tc>
          <w:tcPr>
            <w:tcW w:w="7486" w:type="dxa"/>
          </w:tcPr>
          <w:tbl>
            <w:tblPr>
              <w:tblW w:w="7260" w:type="dxa"/>
              <w:tblLook w:val="04A0"/>
            </w:tblPr>
            <w:tblGrid>
              <w:gridCol w:w="1240"/>
              <w:gridCol w:w="1960"/>
              <w:gridCol w:w="1660"/>
              <w:gridCol w:w="940"/>
              <w:gridCol w:w="1460"/>
            </w:tblGrid>
            <w:tr w:rsidR="00176B02" w:rsidRPr="00176B02" w:rsidTr="00176B02">
              <w:trPr>
                <w:trHeight w:val="312"/>
              </w:trPr>
              <w:tc>
                <w:tcPr>
                  <w:tcW w:w="1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序号</w:t>
                  </w:r>
                </w:p>
              </w:tc>
              <w:tc>
                <w:tcPr>
                  <w:tcW w:w="1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物资名称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规格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单位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数量</w:t>
                  </w:r>
                </w:p>
              </w:tc>
            </w:tr>
            <w:tr w:rsidR="00176B02" w:rsidRPr="00176B02" w:rsidTr="00176B02">
              <w:trPr>
                <w:trHeight w:val="312"/>
              </w:trPr>
              <w:tc>
                <w:tcPr>
                  <w:tcW w:w="12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波纹管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DN25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米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2000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波纹管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DN32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米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2000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波纹管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DN50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米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2000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PVC大小头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25*20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只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50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PVC大小头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50*32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只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50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PVC大小头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63*50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只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50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7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PVC大小头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110*90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只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50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PVC大小头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110*63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只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50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9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PVC大小头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110*75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只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50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10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PVC给水管 联塑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PVC20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米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500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11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PVC给水管 联塑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PVC50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米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1000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12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给水管 联塑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DN63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米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500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lastRenderedPageBreak/>
                    <w:t>13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PVC给水管 联塑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PVC75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米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100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14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PVC给水管 联塑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PVC100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米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1000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给水球阀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DN16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个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500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16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给水球阀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DN40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个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50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17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给水球阀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DN50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个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100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18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给水球阀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DN63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个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200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19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PVC给水三通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PVC20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个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200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20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PVC给水三通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PVC50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个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100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21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给水三通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DN50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个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100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22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给水三通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DN110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个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200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23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PVC给水弯头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PVC110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个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200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24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PVC给水直接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PVC110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个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100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25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PVC排水管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PVC50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米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500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26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排水管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DN63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米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500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27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PVC排水管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PVC110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米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1000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28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PVC排水管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PVC160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米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500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29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消防水管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DN100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米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1000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30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镀锌钢管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DN150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米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200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31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沟槽法兰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DN80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个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50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32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沟槽法兰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DN100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个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50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33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沟槽内牙三通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DN100*65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个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200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34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沟槽内牙直接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DN100*65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个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200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35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沟槽弯头45°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DN100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个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200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36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沟槽弯头90°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DN65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个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200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37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沟槽闸阀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DN100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个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200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38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沟槽闸阀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DN65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个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200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39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沟槽卡箍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DN100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个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1000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40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上海人民污水泵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2.2KW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台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41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上海人民污水泵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5.5KW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台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20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42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消防栓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DN65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个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200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43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消防水枪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DN65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个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200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44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消防水带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DN65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米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20000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45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消防箱450*650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明装、铁面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个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100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lastRenderedPageBreak/>
                    <w:t>46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雾炮机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半自动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台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5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47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LED塔吊灯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800W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台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10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48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LED塔吊灯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400W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台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30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49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LED灯带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220V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米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10000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50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LED灯带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36V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米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10000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51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水龙头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通用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个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300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52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树脂雨水篦子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300*500*30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块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200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53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树脂雨水篦子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300*500*40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块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200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54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树脂雨水篦子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300*500*50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块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200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55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树脂雨水篦子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400*600*30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块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200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56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树脂雨水篦子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400*600*40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块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200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57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树脂雨水篦子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400*600*50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块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200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58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铸铁井盖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700*800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套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59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干粉灭火器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4kg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个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1500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60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灭火器箱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个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1000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61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圆料斗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常规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个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3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62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平料斗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常规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个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3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63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压型钢板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常规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米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3000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64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彩钢瓦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常规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米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3000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65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消防水泵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45KW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套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2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66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不锈钢消防水箱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12立方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个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10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67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变频控制箱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22KW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台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4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68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安全警示带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100卷/箱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箱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100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69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消防接头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65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个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200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70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消防铲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尖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把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50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71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沟槽三通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DN65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个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100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72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沟槽三通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DN100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个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100</w:t>
                  </w:r>
                </w:p>
              </w:tc>
            </w:tr>
            <w:tr w:rsidR="00176B02" w:rsidRPr="00176B02" w:rsidTr="00176B02">
              <w:trPr>
                <w:trHeight w:val="40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22"/>
                    </w:rPr>
                    <w:t>73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水泵控制箱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5.5KW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个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6B02" w:rsidRPr="00176B02" w:rsidRDefault="00176B02" w:rsidP="00176B02">
                  <w:pPr>
                    <w:widowControl/>
                    <w:jc w:val="left"/>
                    <w:rPr>
                      <w:rFonts w:ascii="宋体" w:hAnsi="宋体" w:cs="Tahoma"/>
                      <w:color w:val="000000"/>
                      <w:kern w:val="0"/>
                      <w:sz w:val="22"/>
                    </w:rPr>
                  </w:pPr>
                  <w:r w:rsidRPr="00176B02">
                    <w:rPr>
                      <w:rFonts w:ascii="宋体" w:hAnsi="宋体" w:cs="Tahoma" w:hint="eastAsia"/>
                      <w:color w:val="000000"/>
                      <w:kern w:val="0"/>
                      <w:sz w:val="22"/>
                    </w:rPr>
                    <w:t>30</w:t>
                  </w:r>
                </w:p>
              </w:tc>
            </w:tr>
          </w:tbl>
          <w:p w:rsidR="00176B02" w:rsidRDefault="00176B02" w:rsidP="0025120F">
            <w:pPr>
              <w:widowControl/>
              <w:spacing w:before="75" w:after="75" w:line="36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</w:tbl>
    <w:p w:rsidR="008E256A" w:rsidRPr="008E256A" w:rsidRDefault="008E256A" w:rsidP="008E256A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 w:rsidRPr="008E256A">
        <w:rPr>
          <w:rFonts w:ascii="仿宋_GB2312" w:eastAsia="仿宋_GB2312" w:hAnsi="Times New Roman" w:hint="eastAsia"/>
          <w:kern w:val="0"/>
          <w:sz w:val="28"/>
          <w:szCs w:val="28"/>
        </w:rPr>
        <w:lastRenderedPageBreak/>
        <w:t>实际数量以进场数量为准。</w:t>
      </w:r>
    </w:p>
    <w:p w:rsidR="00E472D6" w:rsidRDefault="00E472D6" w:rsidP="008E256A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4、招标方法：公开招标、资格预审的方式。</w:t>
      </w:r>
    </w:p>
    <w:p w:rsidR="00D66F6E" w:rsidRDefault="005A35AF" w:rsidP="00556D0B">
      <w:pPr>
        <w:widowControl/>
        <w:shd w:val="clear" w:color="auto" w:fill="FFFFFF"/>
        <w:spacing w:beforeLines="50" w:afterLines="50" w:line="500" w:lineRule="exact"/>
        <w:jc w:val="left"/>
        <w:rPr>
          <w:rFonts w:ascii="仿宋_GB2312" w:eastAsia="仿宋_GB2312" w:hAnsi="Times New Roman"/>
          <w:b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b/>
          <w:kern w:val="0"/>
          <w:sz w:val="28"/>
          <w:szCs w:val="28"/>
        </w:rPr>
        <w:t>二、投标人资格要求</w:t>
      </w:r>
    </w:p>
    <w:p w:rsidR="00D66F6E" w:rsidRDefault="005A35AF" w:rsidP="00556D0B">
      <w:pPr>
        <w:spacing w:beforeLines="50" w:afterLines="50" w:line="500" w:lineRule="exact"/>
        <w:ind w:firstLineChars="200" w:firstLine="560"/>
        <w:outlineLvl w:val="2"/>
        <w:rPr>
          <w:rFonts w:ascii="Times New Roman" w:eastAsia="仿宋_GB2312" w:hAnsi="Times New Roman" w:cs="Calibri"/>
          <w:bCs/>
          <w:sz w:val="28"/>
          <w:szCs w:val="28"/>
        </w:rPr>
      </w:pPr>
      <w:bookmarkStart w:id="1" w:name="_Toc396288067"/>
      <w:bookmarkStart w:id="2" w:name="_Toc403051837"/>
      <w:bookmarkStart w:id="3" w:name="_Toc396294859"/>
      <w:bookmarkStart w:id="4" w:name="_Toc407185215"/>
      <w:r>
        <w:rPr>
          <w:rFonts w:ascii="Times New Roman" w:eastAsia="仿宋_GB2312" w:hAnsi="Times New Roman" w:cs="Calibri" w:hint="eastAsia"/>
          <w:bCs/>
          <w:sz w:val="28"/>
          <w:szCs w:val="28"/>
        </w:rPr>
        <w:t>1</w:t>
      </w:r>
      <w:r>
        <w:rPr>
          <w:rFonts w:ascii="Times New Roman" w:eastAsia="仿宋_GB2312" w:hAnsi="Times New Roman" w:cs="Calibri" w:hint="eastAsia"/>
          <w:bCs/>
          <w:sz w:val="28"/>
          <w:szCs w:val="28"/>
        </w:rPr>
        <w:t>、具备法律主体资格，具有独立订立及履行合同的能力。</w:t>
      </w:r>
      <w:bookmarkStart w:id="5" w:name="_Toc407185216"/>
      <w:bookmarkEnd w:id="1"/>
      <w:bookmarkEnd w:id="2"/>
      <w:bookmarkEnd w:id="3"/>
      <w:bookmarkEnd w:id="4"/>
    </w:p>
    <w:p w:rsidR="00D66F6E" w:rsidRDefault="005A35AF" w:rsidP="008A021A">
      <w:pPr>
        <w:spacing w:before="120" w:after="120" w:line="500" w:lineRule="exact"/>
        <w:ind w:firstLineChars="200" w:firstLine="560"/>
        <w:outlineLvl w:val="2"/>
        <w:rPr>
          <w:rFonts w:ascii="Times New Roman" w:eastAsia="仿宋_GB2312" w:hAnsi="Times New Roman" w:cs="Calibri"/>
          <w:bCs/>
          <w:sz w:val="28"/>
          <w:szCs w:val="28"/>
        </w:rPr>
      </w:pPr>
      <w:r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lastRenderedPageBreak/>
        <w:t>2、具备一般纳税人资格，可开具税率</w:t>
      </w:r>
      <w:r w:rsidR="00F825A6" w:rsidRPr="00F825A6"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t>1</w:t>
      </w:r>
      <w:r w:rsidR="008A021A">
        <w:rPr>
          <w:rFonts w:ascii="仿宋_GB2312" w:eastAsia="仿宋_GB2312" w:hAnsi="Times New Roman" w:cs="Calibri"/>
          <w:bCs/>
          <w:kern w:val="0"/>
          <w:sz w:val="28"/>
          <w:szCs w:val="28"/>
        </w:rPr>
        <w:t>3</w:t>
      </w:r>
      <w:r w:rsidR="00F825A6" w:rsidRPr="00F825A6">
        <w:rPr>
          <w:rFonts w:ascii="仿宋_GB2312" w:eastAsia="仿宋_GB2312" w:hAnsi="Times New Roman" w:cs="Calibri"/>
          <w:bCs/>
          <w:kern w:val="0"/>
          <w:sz w:val="28"/>
          <w:szCs w:val="28"/>
        </w:rPr>
        <w:t>%</w:t>
      </w:r>
      <w:r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t>可抵扣增值税专用发票。</w:t>
      </w:r>
      <w:bookmarkEnd w:id="5"/>
    </w:p>
    <w:p w:rsidR="008A021A" w:rsidRDefault="008A021A">
      <w:pPr>
        <w:spacing w:before="120" w:after="120" w:line="500" w:lineRule="exact"/>
        <w:ind w:firstLineChars="200" w:firstLine="560"/>
        <w:outlineLvl w:val="2"/>
        <w:rPr>
          <w:rFonts w:ascii="仿宋_GB2312" w:eastAsia="仿宋_GB2312" w:hAnsi="Times New Roman" w:cs="Calibri"/>
          <w:bCs/>
          <w:kern w:val="0"/>
          <w:sz w:val="28"/>
          <w:szCs w:val="28"/>
        </w:rPr>
      </w:pPr>
      <w:bookmarkStart w:id="6" w:name="_Toc396294860"/>
      <w:bookmarkStart w:id="7" w:name="_Toc396288068"/>
      <w:bookmarkStart w:id="8" w:name="_Toc407185217"/>
      <w:bookmarkStart w:id="9" w:name="_Toc403051838"/>
      <w:r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t>3、</w:t>
      </w:r>
      <w:bookmarkStart w:id="10" w:name="_Hlk36798301"/>
      <w:r w:rsidRPr="008A021A"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t>在</w:t>
      </w:r>
      <w:r w:rsidRPr="008A021A">
        <w:rPr>
          <w:rFonts w:ascii="仿宋_GB2312" w:eastAsia="仿宋_GB2312" w:hAnsi="Times New Roman" w:cs="Calibri"/>
          <w:bCs/>
          <w:kern w:val="0"/>
          <w:sz w:val="28"/>
          <w:szCs w:val="28"/>
        </w:rPr>
        <w:t>中建二局合格供应商名录</w:t>
      </w:r>
      <w:r w:rsidRPr="008A021A"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t>内。</w:t>
      </w:r>
      <w:bookmarkEnd w:id="10"/>
    </w:p>
    <w:p w:rsidR="00D66F6E" w:rsidRDefault="008A021A">
      <w:pPr>
        <w:spacing w:before="120" w:after="120" w:line="500" w:lineRule="exact"/>
        <w:ind w:firstLineChars="200" w:firstLine="560"/>
        <w:outlineLvl w:val="2"/>
        <w:rPr>
          <w:rFonts w:ascii="仿宋_GB2312" w:eastAsia="仿宋_GB2312" w:hAnsi="Times New Roman" w:cs="Calibri"/>
          <w:bCs/>
          <w:kern w:val="0"/>
          <w:sz w:val="28"/>
          <w:szCs w:val="28"/>
        </w:rPr>
      </w:pPr>
      <w:r>
        <w:rPr>
          <w:rFonts w:ascii="仿宋_GB2312" w:eastAsia="仿宋_GB2312" w:hAnsi="Times New Roman" w:cs="Calibri"/>
          <w:bCs/>
          <w:kern w:val="0"/>
          <w:sz w:val="28"/>
          <w:szCs w:val="28"/>
        </w:rPr>
        <w:t>4</w:t>
      </w:r>
      <w:r w:rsidR="005A35AF"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t>、具备国家有关部门、行业或公司要求必须取得的质量、计量、安全、环保认证及其他经营许可；在国家有关部门和行业的监督检查中没有不良记录；与</w:t>
      </w:r>
      <w:r w:rsidR="00E472D6">
        <w:rPr>
          <w:rFonts w:ascii="仿宋_GB2312" w:eastAsia="仿宋_GB2312" w:hAnsi="华文仿宋" w:hint="eastAsia"/>
          <w:bCs/>
          <w:sz w:val="28"/>
          <w:szCs w:val="28"/>
        </w:rPr>
        <w:t>股份公司各单位</w:t>
      </w:r>
      <w:r w:rsidR="005A35AF"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t>没有不良合作记录。</w:t>
      </w:r>
      <w:bookmarkEnd w:id="6"/>
      <w:bookmarkEnd w:id="7"/>
      <w:bookmarkEnd w:id="8"/>
      <w:bookmarkEnd w:id="9"/>
    </w:p>
    <w:p w:rsidR="00D66F6E" w:rsidRDefault="008A021A">
      <w:pPr>
        <w:spacing w:before="120" w:after="120" w:line="500" w:lineRule="exact"/>
        <w:ind w:firstLineChars="200" w:firstLine="560"/>
        <w:outlineLvl w:val="2"/>
        <w:rPr>
          <w:rFonts w:ascii="Times New Roman" w:eastAsia="仿宋_GB2312" w:hAnsi="Times New Roman" w:cs="Calibri"/>
          <w:bCs/>
          <w:kern w:val="0"/>
          <w:sz w:val="28"/>
          <w:szCs w:val="28"/>
        </w:rPr>
      </w:pPr>
      <w:bookmarkStart w:id="11" w:name="_Toc396288069"/>
      <w:bookmarkStart w:id="12" w:name="_Toc403051839"/>
      <w:bookmarkStart w:id="13" w:name="_Toc407185218"/>
      <w:bookmarkStart w:id="14" w:name="_Toc396294861"/>
      <w:r>
        <w:rPr>
          <w:rFonts w:ascii="Times New Roman" w:eastAsia="仿宋_GB2312" w:hAnsi="Times New Roman" w:cs="Calibri"/>
          <w:bCs/>
          <w:kern w:val="0"/>
          <w:sz w:val="28"/>
          <w:szCs w:val="28"/>
        </w:rPr>
        <w:t>5</w:t>
      </w:r>
      <w:r w:rsidR="005A35AF">
        <w:rPr>
          <w:rFonts w:ascii="Times New Roman" w:eastAsia="仿宋_GB2312" w:hAnsi="Times New Roman" w:cs="Calibri" w:hint="eastAsia"/>
          <w:bCs/>
          <w:kern w:val="0"/>
          <w:sz w:val="28"/>
          <w:szCs w:val="28"/>
        </w:rPr>
        <w:t>、具有一定的经营规模和服务能力，注册资金达到</w:t>
      </w:r>
      <w:r w:rsidR="00F825A6" w:rsidRPr="00F825A6">
        <w:rPr>
          <w:rFonts w:ascii="Times New Roman" w:eastAsia="仿宋_GB2312" w:hAnsi="Times New Roman" w:cs="Calibri"/>
          <w:bCs/>
          <w:kern w:val="0"/>
          <w:sz w:val="28"/>
          <w:szCs w:val="28"/>
        </w:rPr>
        <w:t>100</w:t>
      </w:r>
      <w:r w:rsidR="005A35AF" w:rsidRPr="00F825A6">
        <w:rPr>
          <w:rFonts w:ascii="Times New Roman" w:eastAsia="仿宋_GB2312" w:hAnsi="Times New Roman" w:cs="Calibri" w:hint="eastAsia"/>
          <w:bCs/>
          <w:kern w:val="0"/>
          <w:sz w:val="28"/>
          <w:szCs w:val="28"/>
        </w:rPr>
        <w:t>万</w:t>
      </w:r>
      <w:r w:rsidR="005A35AF">
        <w:rPr>
          <w:rFonts w:ascii="Times New Roman" w:eastAsia="仿宋_GB2312" w:hAnsi="Times New Roman" w:cs="Calibri" w:hint="eastAsia"/>
          <w:bCs/>
          <w:kern w:val="0"/>
          <w:sz w:val="28"/>
          <w:szCs w:val="28"/>
        </w:rPr>
        <w:t>以上。</w:t>
      </w:r>
      <w:bookmarkEnd w:id="11"/>
      <w:bookmarkEnd w:id="12"/>
      <w:bookmarkEnd w:id="13"/>
      <w:bookmarkEnd w:id="14"/>
    </w:p>
    <w:p w:rsidR="00D66F6E" w:rsidRDefault="008A021A">
      <w:pPr>
        <w:spacing w:before="120" w:after="120" w:line="500" w:lineRule="exact"/>
        <w:ind w:firstLineChars="200" w:firstLine="560"/>
        <w:outlineLvl w:val="2"/>
        <w:rPr>
          <w:rFonts w:ascii="仿宋_GB2312" w:eastAsia="仿宋_GB2312" w:hAnsi="Times New Roman" w:cs="Calibri"/>
          <w:bCs/>
          <w:kern w:val="0"/>
          <w:sz w:val="28"/>
          <w:szCs w:val="28"/>
        </w:rPr>
      </w:pPr>
      <w:r>
        <w:rPr>
          <w:rFonts w:ascii="Times New Roman" w:eastAsia="仿宋_GB2312" w:hAnsi="Times New Roman" w:cs="Calibri"/>
          <w:bCs/>
          <w:kern w:val="0"/>
          <w:sz w:val="28"/>
          <w:szCs w:val="28"/>
        </w:rPr>
        <w:t>6</w:t>
      </w:r>
      <w:r w:rsidR="005A35AF">
        <w:rPr>
          <w:rFonts w:ascii="Times New Roman" w:eastAsia="仿宋_GB2312" w:hAnsi="Times New Roman" w:cs="Calibri" w:hint="eastAsia"/>
          <w:bCs/>
          <w:kern w:val="0"/>
          <w:sz w:val="28"/>
          <w:szCs w:val="28"/>
        </w:rPr>
        <w:t>、</w:t>
      </w:r>
      <w:bookmarkStart w:id="15" w:name="_Toc403051840"/>
      <w:bookmarkStart w:id="16" w:name="_Toc407185219"/>
      <w:bookmarkStart w:id="17" w:name="_Toc396288070"/>
      <w:bookmarkStart w:id="18" w:name="_Toc396294862"/>
      <w:r w:rsidR="005A35AF"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t>具有良好的商业信誉和健全的财务会计制度。</w:t>
      </w:r>
    </w:p>
    <w:p w:rsidR="00D66F6E" w:rsidRDefault="008A021A">
      <w:pPr>
        <w:spacing w:before="120" w:after="120" w:line="500" w:lineRule="exact"/>
        <w:ind w:firstLineChars="200" w:firstLine="560"/>
        <w:outlineLvl w:val="2"/>
        <w:rPr>
          <w:rFonts w:ascii="仿宋_GB2312" w:eastAsia="仿宋_GB2312" w:hAnsi="Times New Roman" w:cs="Calibri"/>
          <w:bCs/>
          <w:kern w:val="0"/>
          <w:sz w:val="28"/>
          <w:szCs w:val="28"/>
        </w:rPr>
      </w:pPr>
      <w:r>
        <w:rPr>
          <w:rFonts w:ascii="仿宋_GB2312" w:eastAsia="仿宋_GB2312" w:hAnsi="Times New Roman" w:cs="Calibri"/>
          <w:bCs/>
          <w:kern w:val="0"/>
          <w:sz w:val="28"/>
          <w:szCs w:val="28"/>
        </w:rPr>
        <w:t>7</w:t>
      </w:r>
      <w:r w:rsidR="005A35AF"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t>、本次招标不接受联合体投标。</w:t>
      </w:r>
    </w:p>
    <w:bookmarkEnd w:id="15"/>
    <w:bookmarkEnd w:id="16"/>
    <w:bookmarkEnd w:id="17"/>
    <w:bookmarkEnd w:id="18"/>
    <w:p w:rsidR="00D66F6E" w:rsidRDefault="008A021A" w:rsidP="00556D0B">
      <w:pPr>
        <w:spacing w:beforeLines="50" w:afterLines="50" w:line="500" w:lineRule="exact"/>
        <w:ind w:firstLineChars="200" w:firstLine="560"/>
        <w:outlineLvl w:val="2"/>
        <w:rPr>
          <w:rFonts w:ascii="Times New Roman" w:eastAsia="仿宋_GB2312" w:hAnsi="Times New Roman" w:cs="Calibri"/>
          <w:bCs/>
          <w:sz w:val="28"/>
          <w:szCs w:val="28"/>
        </w:rPr>
      </w:pPr>
      <w:r>
        <w:rPr>
          <w:rFonts w:ascii="Times New Roman" w:eastAsia="仿宋_GB2312" w:hAnsi="Times New Roman" w:cs="Calibri"/>
          <w:bCs/>
          <w:sz w:val="28"/>
          <w:szCs w:val="28"/>
        </w:rPr>
        <w:t>8</w:t>
      </w:r>
      <w:r w:rsidR="00BA37D8" w:rsidRPr="00F825A6">
        <w:rPr>
          <w:rFonts w:ascii="Times New Roman" w:eastAsia="仿宋_GB2312" w:hAnsi="Times New Roman" w:cs="Calibri" w:hint="eastAsia"/>
          <w:bCs/>
          <w:sz w:val="28"/>
          <w:szCs w:val="28"/>
        </w:rPr>
        <w:t>、</w:t>
      </w:r>
      <w:r w:rsidR="00F825A6" w:rsidRPr="00F825A6"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t>具备品牌的授权书</w:t>
      </w:r>
      <w:r w:rsidR="00F825A6"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t>。</w:t>
      </w:r>
    </w:p>
    <w:p w:rsidR="00F825A6" w:rsidRPr="00AA1FF1" w:rsidRDefault="008A021A" w:rsidP="00556D0B">
      <w:pPr>
        <w:spacing w:beforeLines="50" w:afterLines="50" w:line="500" w:lineRule="exact"/>
        <w:ind w:firstLineChars="200" w:firstLine="560"/>
        <w:outlineLvl w:val="2"/>
        <w:rPr>
          <w:rFonts w:ascii="仿宋_GB2312" w:eastAsia="仿宋_GB2312" w:hAnsi="Times New Roman" w:cs="Calibri"/>
          <w:bCs/>
          <w:kern w:val="0"/>
          <w:sz w:val="28"/>
          <w:szCs w:val="28"/>
        </w:rPr>
      </w:pPr>
      <w:r>
        <w:rPr>
          <w:rFonts w:ascii="仿宋_GB2312" w:eastAsia="仿宋_GB2312" w:hAnsi="Times New Roman" w:cs="Calibri"/>
          <w:bCs/>
          <w:kern w:val="0"/>
          <w:sz w:val="28"/>
          <w:szCs w:val="28"/>
        </w:rPr>
        <w:t>9</w:t>
      </w:r>
      <w:r w:rsidR="00AA1FF1" w:rsidRPr="00AA1FF1"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t>、</w:t>
      </w:r>
      <w:r w:rsidR="00176B02" w:rsidRPr="00176B02"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t>报名单位所有报名和投标的</w:t>
      </w:r>
      <w:proofErr w:type="spellStart"/>
      <w:r w:rsidR="00176B02" w:rsidRPr="00176B02"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t>ip</w:t>
      </w:r>
      <w:proofErr w:type="spellEnd"/>
      <w:r w:rsidR="00176B02" w:rsidRPr="00176B02"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t>地址、</w:t>
      </w:r>
      <w:proofErr w:type="spellStart"/>
      <w:r w:rsidR="00176B02" w:rsidRPr="00176B02"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t>mac</w:t>
      </w:r>
      <w:proofErr w:type="spellEnd"/>
      <w:r w:rsidR="00176B02" w:rsidRPr="00176B02"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t>地址、法人信息、联系人信息不得重复，否则将视为存在围标嫌疑并取消投资格。</w:t>
      </w:r>
    </w:p>
    <w:p w:rsidR="00BF209A" w:rsidRPr="00BF209A" w:rsidRDefault="008A021A" w:rsidP="00556D0B">
      <w:pPr>
        <w:spacing w:beforeLines="50" w:afterLines="50" w:line="500" w:lineRule="exact"/>
        <w:ind w:firstLineChars="200" w:firstLine="560"/>
        <w:outlineLvl w:val="2"/>
        <w:rPr>
          <w:rFonts w:ascii="Times New Roman" w:eastAsia="仿宋_GB2312" w:hAnsi="Times New Roman" w:cs="Calibri"/>
          <w:bCs/>
          <w:sz w:val="28"/>
          <w:szCs w:val="28"/>
        </w:rPr>
      </w:pPr>
      <w:r>
        <w:rPr>
          <w:rFonts w:ascii="Times New Roman" w:eastAsia="仿宋_GB2312" w:hAnsi="Times New Roman" w:cs="Calibri"/>
          <w:bCs/>
          <w:sz w:val="28"/>
          <w:szCs w:val="28"/>
        </w:rPr>
        <w:t>10</w:t>
      </w:r>
      <w:r w:rsidR="00F825A6">
        <w:rPr>
          <w:rFonts w:ascii="Times New Roman" w:eastAsia="仿宋_GB2312" w:hAnsi="Times New Roman" w:cs="Calibri" w:hint="eastAsia"/>
          <w:bCs/>
          <w:sz w:val="28"/>
          <w:szCs w:val="28"/>
        </w:rPr>
        <w:t>、</w:t>
      </w:r>
      <w:r w:rsidR="00BF209A" w:rsidRPr="00BF209A">
        <w:rPr>
          <w:rFonts w:ascii="Times New Roman" w:eastAsia="仿宋_GB2312" w:hAnsi="Times New Roman" w:cs="Calibri" w:hint="eastAsia"/>
          <w:bCs/>
          <w:sz w:val="28"/>
          <w:szCs w:val="28"/>
        </w:rPr>
        <w:t>符合上述条件，经</w:t>
      </w:r>
      <w:r w:rsidR="00F825A6" w:rsidRPr="00F825A6">
        <w:rPr>
          <w:rFonts w:ascii="Times New Roman" w:eastAsia="仿宋_GB2312" w:hAnsi="Times New Roman" w:cs="Calibri" w:hint="eastAsia"/>
          <w:bCs/>
          <w:sz w:val="28"/>
          <w:szCs w:val="28"/>
        </w:rPr>
        <w:t>招标人招标工作组</w:t>
      </w:r>
      <w:r w:rsidR="00BF209A" w:rsidRPr="00BF209A">
        <w:rPr>
          <w:rFonts w:ascii="Times New Roman" w:eastAsia="仿宋_GB2312" w:hAnsi="Times New Roman" w:cs="Calibri" w:hint="eastAsia"/>
          <w:bCs/>
          <w:sz w:val="28"/>
          <w:szCs w:val="28"/>
        </w:rPr>
        <w:t>资格审查</w:t>
      </w:r>
      <w:r w:rsidR="001A1603">
        <w:rPr>
          <w:rFonts w:ascii="Times New Roman" w:eastAsia="仿宋_GB2312" w:hAnsi="Times New Roman" w:cs="Calibri" w:hint="eastAsia"/>
          <w:bCs/>
          <w:sz w:val="28"/>
          <w:szCs w:val="28"/>
        </w:rPr>
        <w:t>合格</w:t>
      </w:r>
      <w:r w:rsidR="00BF209A" w:rsidRPr="00BF209A">
        <w:rPr>
          <w:rFonts w:ascii="Times New Roman" w:eastAsia="仿宋_GB2312" w:hAnsi="Times New Roman" w:cs="Calibri" w:hint="eastAsia"/>
          <w:bCs/>
          <w:sz w:val="28"/>
          <w:szCs w:val="28"/>
        </w:rPr>
        <w:t>后，方为合格的投标人。</w:t>
      </w:r>
    </w:p>
    <w:p w:rsidR="00D66F6E" w:rsidRDefault="005A35AF" w:rsidP="00556D0B">
      <w:pPr>
        <w:widowControl/>
        <w:shd w:val="clear" w:color="auto" w:fill="FFFFFF"/>
        <w:spacing w:beforeLines="50" w:afterLines="50" w:line="500" w:lineRule="exact"/>
        <w:ind w:firstLine="601"/>
        <w:jc w:val="left"/>
        <w:rPr>
          <w:rFonts w:ascii="仿宋_GB2312" w:eastAsia="仿宋_GB2312" w:hAnsi="Times New Roman"/>
          <w:b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b/>
          <w:kern w:val="0"/>
          <w:sz w:val="28"/>
          <w:szCs w:val="28"/>
        </w:rPr>
        <w:t>三、投标报名</w:t>
      </w:r>
    </w:p>
    <w:p w:rsidR="00D66F6E" w:rsidRDefault="005A35AF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1、报名时间：</w:t>
      </w:r>
      <w:r w:rsidR="00D84762" w:rsidRPr="00F825A6">
        <w:rPr>
          <w:rFonts w:ascii="仿宋_GB2312" w:eastAsia="仿宋_GB2312" w:hAnsi="Times New Roman" w:hint="eastAsia"/>
          <w:kern w:val="0"/>
          <w:sz w:val="28"/>
          <w:szCs w:val="28"/>
          <w:u w:val="single"/>
        </w:rPr>
        <w:t>以系统截止时间为准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，逾期不再接受投标单位的报名。</w:t>
      </w:r>
    </w:p>
    <w:p w:rsidR="00D66F6E" w:rsidRDefault="005A35AF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2、报名方式：采取</w:t>
      </w:r>
      <w:r w:rsidRPr="00391377">
        <w:rPr>
          <w:rFonts w:ascii="仿宋_GB2312" w:eastAsia="仿宋_GB2312" w:hAnsi="Times New Roman" w:hint="eastAsia"/>
          <w:kern w:val="0"/>
          <w:sz w:val="28"/>
          <w:szCs w:val="28"/>
        </w:rPr>
        <w:t>网上报名方式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，通过“云筑网”上进行报名（网址</w:t>
      </w:r>
      <w:r>
        <w:rPr>
          <w:rFonts w:ascii="仿宋_GB2312" w:eastAsia="仿宋_GB2312" w:hAnsi="Times New Roman"/>
          <w:kern w:val="0"/>
          <w:sz w:val="28"/>
          <w:szCs w:val="28"/>
        </w:rPr>
        <w:t>http://www.yzw.cn/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），不接受其他方式报名。说明：</w:t>
      </w:r>
    </w:p>
    <w:p w:rsidR="00D66F6E" w:rsidRDefault="005427F9" w:rsidP="00391377">
      <w:pPr>
        <w:widowControl/>
        <w:spacing w:before="75" w:after="75" w:line="405" w:lineRule="atLeast"/>
        <w:ind w:firstLineChars="200" w:firstLine="56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fldChar w:fldCharType="begin"/>
      </w:r>
      <w:r w:rsidR="005A35AF">
        <w:rPr>
          <w:rFonts w:ascii="仿宋_GB2312" w:eastAsia="仿宋_GB2312" w:hAnsi="Times New Roman" w:hint="eastAsia"/>
          <w:kern w:val="0"/>
          <w:sz w:val="28"/>
          <w:szCs w:val="28"/>
        </w:rPr>
        <w:instrText xml:space="preserve"> = 1 \* GB3 \* MERGEFORMAT </w:instrText>
      </w:r>
      <w:r>
        <w:rPr>
          <w:rFonts w:ascii="仿宋_GB2312" w:eastAsia="仿宋_GB2312" w:hAnsi="Times New Roman" w:hint="eastAsia"/>
          <w:kern w:val="0"/>
          <w:sz w:val="28"/>
          <w:szCs w:val="28"/>
        </w:rPr>
        <w:fldChar w:fldCharType="separate"/>
      </w:r>
      <w:r w:rsidR="005A35AF">
        <w:t>①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fldChar w:fldCharType="end"/>
      </w:r>
      <w:r w:rsidR="005A35AF">
        <w:rPr>
          <w:rFonts w:ascii="仿宋_GB2312" w:eastAsia="仿宋_GB2312" w:hAnsi="Times New Roman" w:hint="eastAsia"/>
          <w:kern w:val="0"/>
          <w:sz w:val="28"/>
          <w:szCs w:val="28"/>
        </w:rPr>
        <w:t>已在“云筑网”</w:t>
      </w:r>
      <w:r w:rsidR="002F3739">
        <w:rPr>
          <w:rFonts w:ascii="仿宋_GB2312" w:eastAsia="仿宋_GB2312" w:hAnsi="Times New Roman" w:hint="eastAsia"/>
          <w:kern w:val="0"/>
          <w:sz w:val="28"/>
          <w:szCs w:val="28"/>
        </w:rPr>
        <w:t>（网址</w:t>
      </w:r>
      <w:r w:rsidR="002F3739">
        <w:rPr>
          <w:rFonts w:ascii="仿宋_GB2312" w:eastAsia="仿宋_GB2312" w:hAnsi="Times New Roman"/>
          <w:kern w:val="0"/>
          <w:sz w:val="28"/>
          <w:szCs w:val="28"/>
        </w:rPr>
        <w:t>http://www.yzw.cn/</w:t>
      </w:r>
      <w:r w:rsidR="002F3739">
        <w:rPr>
          <w:rFonts w:ascii="仿宋_GB2312" w:eastAsia="仿宋_GB2312" w:hAnsi="Times New Roman" w:hint="eastAsia"/>
          <w:kern w:val="0"/>
          <w:sz w:val="28"/>
          <w:szCs w:val="28"/>
        </w:rPr>
        <w:t>）</w:t>
      </w:r>
      <w:r w:rsidR="005A35AF">
        <w:rPr>
          <w:rFonts w:ascii="仿宋_GB2312" w:eastAsia="仿宋_GB2312" w:hAnsi="Times New Roman" w:hint="eastAsia"/>
          <w:kern w:val="0"/>
          <w:sz w:val="28"/>
          <w:szCs w:val="28"/>
        </w:rPr>
        <w:t>完成正式供</w:t>
      </w:r>
      <w:r w:rsidR="001A1603">
        <w:rPr>
          <w:rFonts w:ascii="仿宋_GB2312" w:eastAsia="仿宋_GB2312" w:hAnsi="Times New Roman" w:hint="eastAsia"/>
          <w:kern w:val="0"/>
          <w:sz w:val="28"/>
          <w:szCs w:val="28"/>
        </w:rPr>
        <w:t>应商</w:t>
      </w:r>
      <w:r w:rsidR="005A35AF">
        <w:rPr>
          <w:rFonts w:ascii="仿宋_GB2312" w:eastAsia="仿宋_GB2312" w:hAnsi="Times New Roman" w:hint="eastAsia"/>
          <w:kern w:val="0"/>
          <w:sz w:val="28"/>
          <w:szCs w:val="28"/>
        </w:rPr>
        <w:t>注册的投标人，直接登录“云筑网”输入用户名和密码，成功登录后签收招标公告并点击报名；</w:t>
      </w:r>
      <w:r w:rsidR="00391377" w:rsidRPr="00F825A6">
        <w:rPr>
          <w:rFonts w:ascii="仿宋_GB2312" w:eastAsia="仿宋_GB2312" w:hAnsi="Times New Roman" w:hint="eastAsia"/>
          <w:kern w:val="0"/>
          <w:sz w:val="28"/>
          <w:szCs w:val="28"/>
        </w:rPr>
        <w:t xml:space="preserve"> </w:t>
      </w:r>
    </w:p>
    <w:p w:rsidR="002F3739" w:rsidRDefault="005427F9" w:rsidP="001B44B5">
      <w:pPr>
        <w:spacing w:line="560" w:lineRule="exact"/>
        <w:ind w:firstLineChars="200" w:firstLine="560"/>
        <w:jc w:val="left"/>
        <w:outlineLvl w:val="2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fldChar w:fldCharType="begin"/>
      </w:r>
      <w:r w:rsidR="001B44B5">
        <w:rPr>
          <w:rFonts w:ascii="仿宋_GB2312" w:eastAsia="仿宋_GB2312" w:hAnsi="Times New Roman" w:hint="eastAsia"/>
          <w:kern w:val="0"/>
          <w:sz w:val="28"/>
          <w:szCs w:val="28"/>
        </w:rPr>
        <w:instrText xml:space="preserve"> = 2 \* GB3 \* MERGEFORMAT </w:instrText>
      </w:r>
      <w:r>
        <w:rPr>
          <w:rFonts w:ascii="仿宋_GB2312" w:eastAsia="仿宋_GB2312" w:hAnsi="Times New Roman" w:hint="eastAsia"/>
          <w:kern w:val="0"/>
          <w:sz w:val="28"/>
          <w:szCs w:val="28"/>
        </w:rPr>
        <w:fldChar w:fldCharType="separate"/>
      </w:r>
      <w:r w:rsidR="001B44B5">
        <w:t>②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fldChar w:fldCharType="end"/>
      </w:r>
      <w:r w:rsidR="005A35AF">
        <w:rPr>
          <w:rFonts w:ascii="仿宋_GB2312" w:eastAsia="仿宋_GB2312" w:hAnsi="Times New Roman" w:hint="eastAsia"/>
          <w:kern w:val="0"/>
          <w:sz w:val="28"/>
          <w:szCs w:val="28"/>
        </w:rPr>
        <w:t>未在“云筑网”</w:t>
      </w:r>
      <w:r w:rsidR="002F3739">
        <w:rPr>
          <w:rFonts w:ascii="仿宋_GB2312" w:eastAsia="仿宋_GB2312" w:hAnsi="Times New Roman" w:hint="eastAsia"/>
          <w:kern w:val="0"/>
          <w:sz w:val="28"/>
          <w:szCs w:val="28"/>
        </w:rPr>
        <w:t>（网址</w:t>
      </w:r>
      <w:r w:rsidR="002F3739">
        <w:rPr>
          <w:rFonts w:ascii="仿宋_GB2312" w:eastAsia="仿宋_GB2312" w:hAnsi="Times New Roman"/>
          <w:kern w:val="0"/>
          <w:sz w:val="28"/>
          <w:szCs w:val="28"/>
        </w:rPr>
        <w:t>http://www.yzw.cn/</w:t>
      </w:r>
      <w:r w:rsidR="002F3739">
        <w:rPr>
          <w:rFonts w:ascii="仿宋_GB2312" w:eastAsia="仿宋_GB2312" w:hAnsi="Times New Roman" w:hint="eastAsia"/>
          <w:kern w:val="0"/>
          <w:sz w:val="28"/>
          <w:szCs w:val="28"/>
        </w:rPr>
        <w:t>）</w:t>
      </w:r>
      <w:r w:rsidR="005A35AF">
        <w:rPr>
          <w:rFonts w:ascii="仿宋_GB2312" w:eastAsia="仿宋_GB2312" w:hAnsi="Times New Roman" w:hint="eastAsia"/>
          <w:kern w:val="0"/>
          <w:sz w:val="28"/>
          <w:szCs w:val="28"/>
        </w:rPr>
        <w:t>注册的投标人，</w:t>
      </w:r>
      <w:r w:rsidR="005A35AF">
        <w:rPr>
          <w:rFonts w:ascii="仿宋_GB2312" w:eastAsia="仿宋_GB2312" w:hAnsi="Times New Roman" w:hint="eastAsia"/>
          <w:kern w:val="0"/>
          <w:sz w:val="28"/>
          <w:szCs w:val="28"/>
        </w:rPr>
        <w:lastRenderedPageBreak/>
        <w:t>需先</w:t>
      </w:r>
      <w:r w:rsidR="002F3739">
        <w:rPr>
          <w:rFonts w:ascii="仿宋_GB2312" w:eastAsia="仿宋_GB2312" w:hAnsi="Times New Roman" w:hint="eastAsia"/>
          <w:kern w:val="0"/>
          <w:sz w:val="28"/>
          <w:szCs w:val="28"/>
        </w:rPr>
        <w:t>通过</w:t>
      </w:r>
      <w:r w:rsidR="005A35AF">
        <w:rPr>
          <w:rFonts w:ascii="仿宋_GB2312" w:eastAsia="仿宋_GB2312" w:hAnsi="Times New Roman" w:hint="eastAsia"/>
          <w:kern w:val="0"/>
          <w:sz w:val="28"/>
          <w:szCs w:val="28"/>
        </w:rPr>
        <w:t>“云筑网”网页</w:t>
      </w:r>
      <w:r w:rsidR="002F3739">
        <w:rPr>
          <w:rFonts w:ascii="仿宋_GB2312" w:eastAsia="仿宋_GB2312" w:hAnsi="华文仿宋" w:hint="eastAsia"/>
          <w:bCs/>
          <w:sz w:val="28"/>
          <w:szCs w:val="28"/>
        </w:rPr>
        <w:t>进行注册，注册信息通过审核合格后，再行报名。</w:t>
      </w:r>
    </w:p>
    <w:p w:rsidR="00283C05" w:rsidRDefault="00283C05" w:rsidP="00556D0B">
      <w:pPr>
        <w:widowControl/>
        <w:shd w:val="clear" w:color="auto" w:fill="FFFFFF"/>
        <w:spacing w:beforeLines="50" w:afterLines="50" w:line="500" w:lineRule="exact"/>
        <w:ind w:firstLine="601"/>
        <w:jc w:val="left"/>
        <w:rPr>
          <w:rFonts w:ascii="仿宋_GB2312" w:eastAsia="仿宋_GB2312" w:hAnsi="Times New Roman"/>
          <w:b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b/>
          <w:kern w:val="0"/>
          <w:sz w:val="28"/>
          <w:szCs w:val="28"/>
        </w:rPr>
        <w:t>四、</w:t>
      </w:r>
      <w:r w:rsidRPr="00283C05">
        <w:rPr>
          <w:rFonts w:ascii="仿宋_GB2312" w:eastAsia="仿宋_GB2312" w:hAnsi="Times New Roman" w:hint="eastAsia"/>
          <w:b/>
          <w:kern w:val="0"/>
          <w:sz w:val="28"/>
          <w:szCs w:val="28"/>
        </w:rPr>
        <w:t>投标保金及招标费用缴纳</w:t>
      </w:r>
    </w:p>
    <w:p w:rsidR="005348A6" w:rsidRDefault="005348A6" w:rsidP="005348A6">
      <w:pPr>
        <w:spacing w:line="360" w:lineRule="auto"/>
        <w:ind w:firstLineChars="200" w:firstLine="560"/>
        <w:outlineLvl w:val="2"/>
        <w:rPr>
          <w:rFonts w:cs="仿宋"/>
          <w:bCs/>
          <w:sz w:val="28"/>
          <w:szCs w:val="28"/>
        </w:rPr>
      </w:pPr>
      <w:r w:rsidRPr="00EF0949">
        <w:rPr>
          <w:rFonts w:cs="仿宋" w:hint="eastAsia"/>
          <w:bCs/>
          <w:sz w:val="28"/>
          <w:szCs w:val="28"/>
        </w:rPr>
        <w:t>本次投标需交</w:t>
      </w:r>
      <w:r>
        <w:rPr>
          <w:rFonts w:cs="仿宋"/>
          <w:bCs/>
          <w:sz w:val="28"/>
          <w:szCs w:val="28"/>
        </w:rPr>
        <w:t>10000</w:t>
      </w:r>
      <w:r w:rsidRPr="00EF0949">
        <w:rPr>
          <w:rFonts w:cs="仿宋" w:hint="eastAsia"/>
          <w:bCs/>
          <w:sz w:val="28"/>
          <w:szCs w:val="28"/>
        </w:rPr>
        <w:t>元人民币作为投标保证金，中标后自动转为履约保证金。</w:t>
      </w:r>
    </w:p>
    <w:p w:rsidR="005348A6" w:rsidRPr="00EF0949" w:rsidRDefault="005348A6" w:rsidP="005348A6">
      <w:pPr>
        <w:spacing w:line="360" w:lineRule="auto"/>
        <w:ind w:firstLineChars="200" w:firstLine="560"/>
        <w:outlineLvl w:val="2"/>
        <w:rPr>
          <w:rFonts w:cs="仿宋"/>
          <w:bCs/>
          <w:sz w:val="28"/>
          <w:szCs w:val="28"/>
        </w:rPr>
      </w:pPr>
      <w:r w:rsidRPr="006808E6">
        <w:rPr>
          <w:rFonts w:cs="仿宋" w:hint="eastAsia"/>
          <w:bCs/>
          <w:sz w:val="28"/>
          <w:szCs w:val="28"/>
        </w:rPr>
        <w:t>投标保证金通过“云筑网”交付，具体交付方式请在</w:t>
      </w:r>
      <w:r w:rsidRPr="006808E6">
        <w:rPr>
          <w:rFonts w:cs="仿宋"/>
          <w:bCs/>
          <w:sz w:val="28"/>
          <w:szCs w:val="28"/>
        </w:rPr>
        <w:t>投标报价</w:t>
      </w:r>
      <w:r>
        <w:rPr>
          <w:rFonts w:cs="仿宋" w:hint="eastAsia"/>
          <w:bCs/>
          <w:sz w:val="28"/>
          <w:szCs w:val="28"/>
        </w:rPr>
        <w:t>时</w:t>
      </w:r>
      <w:r w:rsidRPr="006808E6">
        <w:rPr>
          <w:rFonts w:cs="仿宋" w:hint="eastAsia"/>
          <w:bCs/>
          <w:sz w:val="28"/>
          <w:szCs w:val="28"/>
        </w:rPr>
        <w:t>自行阅读“云筑网”平台保证金操作手册。</w:t>
      </w:r>
    </w:p>
    <w:p w:rsidR="005348A6" w:rsidRPr="006808E6" w:rsidRDefault="005348A6" w:rsidP="005348A6">
      <w:pPr>
        <w:spacing w:line="360" w:lineRule="auto"/>
        <w:ind w:firstLineChars="200" w:firstLine="560"/>
        <w:outlineLvl w:val="2"/>
        <w:rPr>
          <w:rFonts w:cs="仿宋"/>
          <w:bCs/>
          <w:sz w:val="28"/>
          <w:szCs w:val="28"/>
        </w:rPr>
      </w:pPr>
      <w:r w:rsidRPr="006808E6">
        <w:rPr>
          <w:rFonts w:cs="仿宋" w:hint="eastAsia"/>
          <w:bCs/>
          <w:sz w:val="28"/>
          <w:szCs w:val="28"/>
        </w:rPr>
        <w:t>账户对公办理，不接受个人汇款，投标人以投标公司的账户转账。</w:t>
      </w:r>
    </w:p>
    <w:p w:rsidR="00D138E2" w:rsidRPr="005348A6" w:rsidRDefault="005348A6" w:rsidP="005348A6">
      <w:pPr>
        <w:spacing w:line="360" w:lineRule="auto"/>
        <w:ind w:firstLineChars="200" w:firstLine="560"/>
        <w:outlineLvl w:val="2"/>
        <w:rPr>
          <w:rFonts w:cs="仿宋"/>
          <w:bCs/>
          <w:sz w:val="28"/>
          <w:szCs w:val="28"/>
        </w:rPr>
      </w:pPr>
      <w:r w:rsidRPr="006808E6">
        <w:rPr>
          <w:rFonts w:cs="仿宋" w:hint="eastAsia"/>
          <w:bCs/>
          <w:sz w:val="28"/>
          <w:szCs w:val="28"/>
        </w:rPr>
        <w:t>没有按时缴纳投标保证金的投标人，取消其本次投标资格。</w:t>
      </w:r>
    </w:p>
    <w:p w:rsidR="005348A6" w:rsidRPr="00E04547" w:rsidRDefault="005348A6" w:rsidP="005348A6">
      <w:pPr>
        <w:spacing w:line="360" w:lineRule="auto"/>
        <w:ind w:firstLineChars="200" w:firstLine="560"/>
        <w:outlineLvl w:val="2"/>
        <w:rPr>
          <w:rFonts w:cs="仿宋"/>
          <w:bCs/>
          <w:sz w:val="28"/>
          <w:szCs w:val="28"/>
        </w:rPr>
      </w:pPr>
      <w:r w:rsidRPr="006C6321">
        <w:rPr>
          <w:rFonts w:cs="仿宋" w:hint="eastAsia"/>
          <w:bCs/>
          <w:sz w:val="28"/>
          <w:szCs w:val="28"/>
        </w:rPr>
        <w:t>定标结果公示后，在</w:t>
      </w:r>
      <w:r w:rsidRPr="006C6321">
        <w:rPr>
          <w:rFonts w:cs="仿宋"/>
          <w:bCs/>
          <w:sz w:val="28"/>
          <w:szCs w:val="28"/>
        </w:rPr>
        <w:t>15</w:t>
      </w:r>
      <w:r w:rsidRPr="006C6321">
        <w:rPr>
          <w:rFonts w:cs="仿宋" w:hint="eastAsia"/>
          <w:bCs/>
          <w:sz w:val="28"/>
          <w:szCs w:val="28"/>
        </w:rPr>
        <w:t>个工作日内将招标方将发起未中标供应商的投标保证金退还申请</w:t>
      </w:r>
      <w:r w:rsidRPr="006C6321">
        <w:rPr>
          <w:rFonts w:cs="仿宋"/>
          <w:bCs/>
          <w:sz w:val="28"/>
          <w:szCs w:val="28"/>
        </w:rPr>
        <w:t>流程，</w:t>
      </w:r>
      <w:r w:rsidRPr="006C6321">
        <w:rPr>
          <w:rFonts w:cs="仿宋" w:hint="eastAsia"/>
          <w:bCs/>
          <w:sz w:val="28"/>
          <w:szCs w:val="28"/>
        </w:rPr>
        <w:t>供应商</w:t>
      </w:r>
      <w:r w:rsidRPr="006C6321">
        <w:rPr>
          <w:rFonts w:cs="仿宋"/>
          <w:bCs/>
          <w:sz w:val="28"/>
          <w:szCs w:val="28"/>
        </w:rPr>
        <w:t>按照操作</w:t>
      </w:r>
      <w:r w:rsidRPr="006C6321">
        <w:rPr>
          <w:rFonts w:cs="仿宋" w:hint="eastAsia"/>
          <w:bCs/>
          <w:sz w:val="28"/>
          <w:szCs w:val="28"/>
        </w:rPr>
        <w:t>要求</w:t>
      </w:r>
      <w:r w:rsidRPr="006C6321">
        <w:rPr>
          <w:rFonts w:cs="仿宋"/>
          <w:bCs/>
          <w:sz w:val="28"/>
          <w:szCs w:val="28"/>
        </w:rPr>
        <w:t>完善资料后保证金</w:t>
      </w:r>
      <w:r w:rsidRPr="006C6321">
        <w:rPr>
          <w:rFonts w:cs="仿宋"/>
          <w:bCs/>
          <w:sz w:val="28"/>
          <w:szCs w:val="28"/>
        </w:rPr>
        <w:t>15</w:t>
      </w:r>
      <w:r w:rsidRPr="006C6321">
        <w:rPr>
          <w:rFonts w:cs="仿宋" w:hint="eastAsia"/>
          <w:bCs/>
          <w:sz w:val="28"/>
          <w:szCs w:val="28"/>
        </w:rPr>
        <w:t>个</w:t>
      </w:r>
      <w:r w:rsidRPr="006C6321">
        <w:rPr>
          <w:rFonts w:cs="仿宋"/>
          <w:bCs/>
          <w:sz w:val="28"/>
          <w:szCs w:val="28"/>
        </w:rPr>
        <w:t>工作日内</w:t>
      </w:r>
      <w:r w:rsidRPr="006C6321">
        <w:rPr>
          <w:rFonts w:cs="仿宋" w:hint="eastAsia"/>
          <w:bCs/>
          <w:sz w:val="28"/>
          <w:szCs w:val="28"/>
        </w:rPr>
        <w:t>退回到供应商银行账户内，中标供应商的投标保证金自动转为履约保证金。有效合同达到履约时间后，采购商可发起履约保证金退款。</w:t>
      </w:r>
    </w:p>
    <w:p w:rsidR="005A6CD1" w:rsidRPr="005A6CD1" w:rsidRDefault="005A6CD1" w:rsidP="00283C05">
      <w:pPr>
        <w:spacing w:line="360" w:lineRule="auto"/>
        <w:ind w:firstLineChars="200" w:firstLine="560"/>
        <w:outlineLvl w:val="2"/>
        <w:rPr>
          <w:rFonts w:ascii="仿宋" w:eastAsia="仿宋" w:hAnsi="仿宋" w:cs="仿宋"/>
          <w:bCs/>
          <w:sz w:val="28"/>
          <w:szCs w:val="28"/>
        </w:rPr>
      </w:pPr>
      <w:bookmarkStart w:id="19" w:name="_Hlk36798786"/>
      <w:r>
        <w:rPr>
          <w:rFonts w:ascii="仿宋" w:eastAsia="仿宋" w:hAnsi="仿宋" w:cs="仿宋"/>
          <w:bCs/>
          <w:sz w:val="28"/>
          <w:szCs w:val="28"/>
        </w:rPr>
        <w:t>投标保证金需在报名阶段进行缴纳</w:t>
      </w:r>
      <w:r>
        <w:rPr>
          <w:rFonts w:ascii="仿宋" w:eastAsia="仿宋" w:hAnsi="仿宋" w:cs="仿宋" w:hint="eastAsia"/>
          <w:bCs/>
          <w:sz w:val="28"/>
          <w:szCs w:val="28"/>
        </w:rPr>
        <w:t>，作为供应商资格审查的必要条件之一，未及时足额缴纳，作资审不</w:t>
      </w:r>
      <w:r w:rsidRPr="00833379">
        <w:rPr>
          <w:rFonts w:ascii="仿宋" w:eastAsia="仿宋" w:hAnsi="仿宋" w:cs="仿宋" w:hint="eastAsia"/>
          <w:bCs/>
          <w:sz w:val="28"/>
          <w:szCs w:val="28"/>
        </w:rPr>
        <w:t>通过处理，</w:t>
      </w:r>
      <w:r w:rsidRPr="00833379">
        <w:rPr>
          <w:rFonts w:asciiTheme="minorEastAsia" w:eastAsiaTheme="minorEastAsia" w:hAnsiTheme="minorEastAsia" w:cs="仿宋"/>
          <w:bCs/>
          <w:sz w:val="28"/>
          <w:szCs w:val="28"/>
        </w:rPr>
        <w:t>缴纳时请务必备注</w:t>
      </w:r>
      <w:r w:rsidRPr="00833379">
        <w:rPr>
          <w:rFonts w:asciiTheme="minorEastAsia" w:eastAsiaTheme="minorEastAsia" w:hAnsiTheme="minorEastAsia" w:cs="仿宋" w:hint="eastAsia"/>
          <w:bCs/>
          <w:sz w:val="28"/>
          <w:szCs w:val="28"/>
        </w:rPr>
        <w:t>：</w:t>
      </w:r>
      <w:bookmarkStart w:id="20" w:name="_Hlk36367988"/>
      <w:r w:rsidR="00914F5C" w:rsidRPr="00833379">
        <w:rPr>
          <w:rFonts w:asciiTheme="minorEastAsia" w:eastAsiaTheme="minorEastAsia" w:hAnsiTheme="minorEastAsia" w:cs="仿宋" w:hint="eastAsia"/>
          <w:bCs/>
          <w:sz w:val="28"/>
          <w:szCs w:val="28"/>
        </w:rPr>
        <w:t>中建二局</w:t>
      </w:r>
      <w:r w:rsidR="00833379" w:rsidRPr="00833379">
        <w:rPr>
          <w:rFonts w:asciiTheme="minorEastAsia" w:eastAsiaTheme="minorEastAsia" w:hAnsiTheme="minorEastAsia" w:cs="仿宋" w:hint="eastAsia"/>
          <w:bCs/>
          <w:sz w:val="28"/>
          <w:szCs w:val="28"/>
        </w:rPr>
        <w:t>华南分公司</w:t>
      </w:r>
      <w:r w:rsidR="00EC7500" w:rsidRPr="00604A37">
        <w:rPr>
          <w:rFonts w:ascii="仿宋_GB2312" w:eastAsia="仿宋_GB2312" w:hAnsi="Times New Roman" w:hint="eastAsia"/>
          <w:kern w:val="0"/>
          <w:sz w:val="28"/>
          <w:szCs w:val="28"/>
        </w:rPr>
        <w:t>深圳南山汉唐街项目土建及机电总承包管理配合服务工程</w:t>
      </w:r>
      <w:r w:rsidR="006C6BCD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水泥</w:t>
      </w:r>
      <w:r w:rsidR="00833379" w:rsidRPr="00833379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材料投标保证金。</w:t>
      </w:r>
      <w:bookmarkEnd w:id="19"/>
      <w:bookmarkEnd w:id="20"/>
      <w:r w:rsidR="00833379">
        <w:rPr>
          <w:rFonts w:ascii="仿宋" w:eastAsia="仿宋" w:hAnsi="仿宋" w:cs="仿宋" w:hint="eastAsia"/>
          <w:bCs/>
          <w:sz w:val="28"/>
          <w:szCs w:val="28"/>
        </w:rPr>
        <w:t xml:space="preserve"> </w:t>
      </w:r>
      <w:r w:rsidR="00833379">
        <w:rPr>
          <w:rFonts w:ascii="仿宋" w:eastAsia="仿宋" w:hAnsi="仿宋" w:cs="仿宋"/>
          <w:bCs/>
          <w:sz w:val="28"/>
          <w:szCs w:val="28"/>
        </w:rPr>
        <w:t xml:space="preserve">                      </w:t>
      </w:r>
    </w:p>
    <w:p w:rsidR="00D66F6E" w:rsidRDefault="00283C05" w:rsidP="00556D0B">
      <w:pPr>
        <w:widowControl/>
        <w:shd w:val="clear" w:color="auto" w:fill="FFFFFF"/>
        <w:spacing w:beforeLines="50" w:afterLines="50" w:line="500" w:lineRule="exact"/>
        <w:ind w:firstLine="601"/>
        <w:jc w:val="left"/>
        <w:rPr>
          <w:rFonts w:ascii="仿宋_GB2312" w:eastAsia="仿宋_GB2312" w:hAnsi="Times New Roman"/>
          <w:b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b/>
          <w:kern w:val="0"/>
          <w:sz w:val="28"/>
          <w:szCs w:val="28"/>
        </w:rPr>
        <w:t>五</w:t>
      </w:r>
      <w:r w:rsidR="00D138E2">
        <w:rPr>
          <w:rFonts w:ascii="仿宋_GB2312" w:eastAsia="仿宋_GB2312" w:hAnsi="Times New Roman" w:hint="eastAsia"/>
          <w:b/>
          <w:kern w:val="0"/>
          <w:sz w:val="28"/>
          <w:szCs w:val="28"/>
        </w:rPr>
        <w:t>、</w:t>
      </w:r>
      <w:r w:rsidR="005A35AF">
        <w:rPr>
          <w:rFonts w:ascii="仿宋_GB2312" w:eastAsia="仿宋_GB2312" w:hAnsi="Times New Roman" w:hint="eastAsia"/>
          <w:b/>
          <w:kern w:val="0"/>
          <w:sz w:val="28"/>
          <w:szCs w:val="28"/>
        </w:rPr>
        <w:t>发布标书时间</w:t>
      </w:r>
      <w:r w:rsidR="00D138E2">
        <w:rPr>
          <w:rFonts w:ascii="仿宋_GB2312" w:eastAsia="仿宋_GB2312" w:hAnsi="宋体" w:hint="eastAsia"/>
          <w:b/>
          <w:bCs/>
          <w:sz w:val="28"/>
          <w:szCs w:val="28"/>
        </w:rPr>
        <w:t>及方式</w:t>
      </w:r>
    </w:p>
    <w:p w:rsidR="00D66F6E" w:rsidRDefault="005A35AF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对通过资格预审的投标人</w:t>
      </w:r>
      <w:r w:rsidR="001B44B5">
        <w:rPr>
          <w:rFonts w:ascii="仿宋_GB2312" w:eastAsia="仿宋_GB2312" w:hAnsi="宋体" w:hint="eastAsia"/>
          <w:bCs/>
          <w:sz w:val="28"/>
          <w:szCs w:val="28"/>
        </w:rPr>
        <w:t>通过“</w:t>
      </w:r>
      <w:r w:rsidR="001B44B5">
        <w:rPr>
          <w:rFonts w:ascii="仿宋_GB2312" w:eastAsia="仿宋_GB2312" w:hAnsi="宋体" w:hint="eastAsia"/>
          <w:sz w:val="28"/>
          <w:szCs w:val="28"/>
          <w:u w:val="single"/>
        </w:rPr>
        <w:t>云筑网”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发布</w:t>
      </w:r>
      <w:r w:rsidR="001B44B5">
        <w:rPr>
          <w:rFonts w:ascii="仿宋_GB2312" w:eastAsia="仿宋_GB2312" w:hAnsi="宋体" w:hint="eastAsia"/>
          <w:bCs/>
          <w:sz w:val="28"/>
          <w:szCs w:val="28"/>
        </w:rPr>
        <w:t>电子版</w:t>
      </w:r>
      <w:r w:rsidR="00083ECB">
        <w:rPr>
          <w:rFonts w:ascii="仿宋_GB2312" w:eastAsia="仿宋_GB2312" w:hAnsi="宋体" w:hint="eastAsia"/>
          <w:bCs/>
          <w:sz w:val="28"/>
          <w:szCs w:val="28"/>
        </w:rPr>
        <w:t>、</w:t>
      </w:r>
      <w:r w:rsidR="001B44B5">
        <w:rPr>
          <w:rFonts w:ascii="仿宋_GB2312" w:eastAsia="仿宋_GB2312" w:hAnsi="宋体" w:hint="eastAsia"/>
          <w:bCs/>
          <w:sz w:val="28"/>
          <w:szCs w:val="28"/>
        </w:rPr>
        <w:t>不发布书面招标文件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，</w:t>
      </w:r>
      <w:r w:rsidR="001B44B5">
        <w:rPr>
          <w:rFonts w:ascii="仿宋_GB2312" w:eastAsia="仿宋_GB2312" w:hAnsi="宋体" w:hint="eastAsia"/>
          <w:bCs/>
          <w:sz w:val="28"/>
          <w:szCs w:val="28"/>
        </w:rPr>
        <w:t>投标人通过网络平台直接下载招标文件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时间</w:t>
      </w:r>
      <w:r w:rsidR="001B44B5">
        <w:rPr>
          <w:rFonts w:ascii="仿宋_GB2312" w:eastAsia="仿宋_GB2312" w:hAnsi="Times New Roman" w:hint="eastAsia"/>
          <w:kern w:val="0"/>
          <w:sz w:val="28"/>
          <w:szCs w:val="28"/>
        </w:rPr>
        <w:t>，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另行通知。</w:t>
      </w:r>
    </w:p>
    <w:p w:rsidR="00D66F6E" w:rsidRDefault="00D66F6E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 w:hAnsi="Times New Roman"/>
          <w:b/>
          <w:kern w:val="0"/>
          <w:sz w:val="28"/>
          <w:szCs w:val="28"/>
        </w:rPr>
      </w:pPr>
    </w:p>
    <w:p w:rsidR="00D66F6E" w:rsidRPr="00C12DD6" w:rsidRDefault="005A35AF" w:rsidP="001B44B5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 w:rsidRPr="00C12DD6">
        <w:rPr>
          <w:rFonts w:ascii="仿宋_GB2312" w:eastAsia="仿宋_GB2312" w:hAnsi="Times New Roman" w:hint="eastAsia"/>
          <w:kern w:val="0"/>
          <w:sz w:val="28"/>
          <w:szCs w:val="28"/>
        </w:rPr>
        <w:lastRenderedPageBreak/>
        <w:t>联系人：</w:t>
      </w:r>
      <w:r w:rsidR="00604A37">
        <w:rPr>
          <w:rFonts w:ascii="仿宋_GB2312" w:eastAsia="仿宋_GB2312" w:hAnsi="Times New Roman" w:hint="eastAsia"/>
          <w:kern w:val="0"/>
          <w:sz w:val="28"/>
          <w:szCs w:val="28"/>
        </w:rPr>
        <w:t>王航</w:t>
      </w:r>
    </w:p>
    <w:p w:rsidR="00D66F6E" w:rsidRPr="00C12DD6" w:rsidRDefault="005A35AF" w:rsidP="00D309D3">
      <w:pPr>
        <w:widowControl/>
        <w:spacing w:before="75" w:after="75" w:line="405" w:lineRule="atLeast"/>
        <w:ind w:firstLineChars="200" w:firstLine="560"/>
        <w:jc w:val="left"/>
        <w:rPr>
          <w:rFonts w:ascii="Arial" w:hAnsi="Arial" w:cs="Arial"/>
          <w:kern w:val="0"/>
          <w:sz w:val="24"/>
          <w:szCs w:val="24"/>
        </w:rPr>
      </w:pPr>
      <w:r w:rsidRPr="00C12DD6">
        <w:rPr>
          <w:rFonts w:ascii="仿宋_GB2312" w:eastAsia="仿宋_GB2312" w:hAnsi="Times New Roman" w:hint="eastAsia"/>
          <w:kern w:val="0"/>
          <w:sz w:val="28"/>
          <w:szCs w:val="28"/>
        </w:rPr>
        <w:t>联系电话</w:t>
      </w:r>
      <w:r w:rsidR="00C12DD6">
        <w:rPr>
          <w:rFonts w:ascii="仿宋_GB2312" w:eastAsia="仿宋_GB2312" w:hAnsi="Times New Roman" w:hint="eastAsia"/>
          <w:kern w:val="0"/>
          <w:sz w:val="28"/>
          <w:szCs w:val="28"/>
        </w:rPr>
        <w:t>：</w:t>
      </w:r>
      <w:r w:rsidR="00604A37">
        <w:rPr>
          <w:rFonts w:ascii="仿宋_GB2312" w:eastAsia="仿宋_GB2312" w:hAnsi="Times New Roman" w:hint="eastAsia"/>
          <w:kern w:val="0"/>
          <w:sz w:val="28"/>
          <w:szCs w:val="28"/>
        </w:rPr>
        <w:t>13928465021</w:t>
      </w:r>
    </w:p>
    <w:p w:rsidR="00D66F6E" w:rsidRDefault="005A35AF" w:rsidP="0057065F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 w:rsidRPr="00C12DD6">
        <w:rPr>
          <w:rFonts w:ascii="仿宋_GB2312" w:eastAsia="仿宋_GB2312" w:hAnsi="Times New Roman" w:hint="eastAsia"/>
          <w:kern w:val="0"/>
          <w:sz w:val="28"/>
          <w:szCs w:val="28"/>
        </w:rPr>
        <w:t>地址：</w:t>
      </w:r>
      <w:bookmarkStart w:id="21" w:name="_Hlk36368071"/>
      <w:r w:rsidR="0057065F" w:rsidRPr="00F825A6">
        <w:rPr>
          <w:rFonts w:ascii="仿宋_GB2312" w:eastAsia="仿宋_GB2312" w:hAnsi="Times New Roman" w:hint="eastAsia"/>
          <w:kern w:val="0"/>
          <w:sz w:val="28"/>
          <w:szCs w:val="28"/>
        </w:rPr>
        <w:t>深圳市</w:t>
      </w:r>
      <w:r w:rsidR="00EC7500">
        <w:rPr>
          <w:rFonts w:ascii="仿宋_GB2312" w:eastAsia="仿宋_GB2312" w:hAnsi="Times New Roman" w:hint="eastAsia"/>
          <w:kern w:val="0"/>
          <w:sz w:val="28"/>
          <w:szCs w:val="28"/>
        </w:rPr>
        <w:t>南山区中山公园旁</w:t>
      </w:r>
    </w:p>
    <w:bookmarkEnd w:id="21"/>
    <w:p w:rsidR="0057065F" w:rsidRDefault="0057065F" w:rsidP="0057065F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_GB2312" w:eastAsia="仿宋_GB2312" w:hAnsi="Times New Roman"/>
          <w:kern w:val="0"/>
          <w:sz w:val="28"/>
          <w:szCs w:val="28"/>
        </w:rPr>
      </w:pPr>
    </w:p>
    <w:p w:rsidR="00D66F6E" w:rsidRPr="00C12DD6" w:rsidRDefault="005A35AF" w:rsidP="00083ECB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 </w:t>
      </w:r>
      <w:r w:rsidR="00083ECB">
        <w:rPr>
          <w:rFonts w:ascii="Times New Roman" w:eastAsia="仿宋_GB2312" w:hAnsi="Times New Roman" w:hint="eastAsia"/>
          <w:kern w:val="0"/>
          <w:sz w:val="28"/>
          <w:szCs w:val="28"/>
        </w:rPr>
        <w:t xml:space="preserve">      </w:t>
      </w:r>
      <w:bookmarkStart w:id="22" w:name="_Hlk36368090"/>
      <w:r w:rsidR="00083ECB">
        <w:rPr>
          <w:rFonts w:ascii="Times New Roman" w:eastAsia="仿宋_GB2312" w:hAnsi="Times New Roman" w:hint="eastAsia"/>
          <w:kern w:val="0"/>
          <w:sz w:val="28"/>
          <w:szCs w:val="28"/>
        </w:rPr>
        <w:t xml:space="preserve"> </w:t>
      </w:r>
      <w:r w:rsidR="00EC7500" w:rsidRPr="00604A37">
        <w:rPr>
          <w:rFonts w:ascii="仿宋_GB2312" w:eastAsia="仿宋_GB2312" w:hAnsi="Times New Roman" w:hint="eastAsia"/>
          <w:kern w:val="0"/>
          <w:sz w:val="28"/>
          <w:szCs w:val="28"/>
        </w:rPr>
        <w:t>深圳南山汉唐街项目土建及机电总承包管理配合服务工程</w:t>
      </w:r>
      <w:r w:rsidR="00EC7500">
        <w:rPr>
          <w:rFonts w:ascii="仿宋_GB2312" w:eastAsia="仿宋_GB2312" w:hAnsi="Times New Roman" w:hint="eastAsia"/>
          <w:kern w:val="0"/>
          <w:sz w:val="28"/>
          <w:szCs w:val="28"/>
        </w:rPr>
        <w:t>项目</w:t>
      </w:r>
      <w:r w:rsidR="00CF1E7C" w:rsidRPr="00C12DD6">
        <w:rPr>
          <w:rFonts w:ascii="仿宋_GB2312" w:eastAsia="仿宋_GB2312" w:hAnsi="Times New Roman" w:hint="eastAsia"/>
          <w:kern w:val="0"/>
          <w:sz w:val="28"/>
          <w:szCs w:val="28"/>
        </w:rPr>
        <w:t>物资部</w:t>
      </w:r>
    </w:p>
    <w:bookmarkEnd w:id="22"/>
    <w:p w:rsidR="00D66F6E" w:rsidRPr="00C12DD6" w:rsidRDefault="005A35AF" w:rsidP="00C12DD6">
      <w:pPr>
        <w:widowControl/>
        <w:shd w:val="clear" w:color="auto" w:fill="FFFFFF"/>
        <w:spacing w:line="500" w:lineRule="exact"/>
        <w:ind w:firstLine="600"/>
        <w:jc w:val="right"/>
        <w:rPr>
          <w:rFonts w:ascii="仿宋_GB2312" w:eastAsia="仿宋_GB2312" w:hAnsi="Times New Roman"/>
          <w:kern w:val="0"/>
          <w:sz w:val="28"/>
          <w:szCs w:val="28"/>
        </w:rPr>
      </w:pPr>
      <w:r w:rsidRPr="00C12DD6">
        <w:rPr>
          <w:rFonts w:ascii="仿宋_GB2312" w:eastAsia="仿宋_GB2312" w:hAnsi="Times New Roman" w:hint="eastAsia"/>
          <w:kern w:val="0"/>
          <w:sz w:val="28"/>
          <w:szCs w:val="28"/>
        </w:rPr>
        <w:t>20</w:t>
      </w:r>
      <w:r w:rsidR="0057065F">
        <w:rPr>
          <w:rFonts w:ascii="仿宋_GB2312" w:eastAsia="仿宋_GB2312" w:hAnsi="Times New Roman"/>
          <w:kern w:val="0"/>
          <w:sz w:val="28"/>
          <w:szCs w:val="28"/>
        </w:rPr>
        <w:t>20</w:t>
      </w:r>
      <w:r w:rsidRPr="00C12DD6">
        <w:rPr>
          <w:rFonts w:ascii="仿宋_GB2312" w:eastAsia="仿宋_GB2312" w:hAnsi="Times New Roman" w:hint="eastAsia"/>
          <w:kern w:val="0"/>
          <w:sz w:val="28"/>
          <w:szCs w:val="28"/>
        </w:rPr>
        <w:t>年</w:t>
      </w:r>
      <w:r w:rsidR="005348A6">
        <w:rPr>
          <w:rFonts w:ascii="仿宋_GB2312" w:eastAsia="仿宋_GB2312" w:hAnsi="Times New Roman"/>
          <w:kern w:val="0"/>
          <w:sz w:val="28"/>
          <w:szCs w:val="28"/>
        </w:rPr>
        <w:t>0</w:t>
      </w:r>
      <w:r w:rsidR="00176B02">
        <w:rPr>
          <w:rFonts w:ascii="仿宋_GB2312" w:eastAsia="仿宋_GB2312" w:hAnsi="Times New Roman" w:hint="eastAsia"/>
          <w:kern w:val="0"/>
          <w:sz w:val="28"/>
          <w:szCs w:val="28"/>
        </w:rPr>
        <w:t>8</w:t>
      </w:r>
      <w:r w:rsidRPr="00C12DD6">
        <w:rPr>
          <w:rFonts w:ascii="仿宋_GB2312" w:eastAsia="仿宋_GB2312" w:hAnsi="Times New Roman" w:hint="eastAsia"/>
          <w:kern w:val="0"/>
          <w:sz w:val="28"/>
          <w:szCs w:val="28"/>
        </w:rPr>
        <w:t>月</w:t>
      </w:r>
      <w:r w:rsidR="00EC7500">
        <w:rPr>
          <w:rFonts w:ascii="仿宋_GB2312" w:eastAsia="仿宋_GB2312" w:hAnsi="Times New Roman" w:hint="eastAsia"/>
          <w:kern w:val="0"/>
          <w:sz w:val="28"/>
          <w:szCs w:val="28"/>
        </w:rPr>
        <w:t>3</w:t>
      </w:r>
      <w:r w:rsidR="00833379">
        <w:rPr>
          <w:rFonts w:ascii="仿宋_GB2312" w:eastAsia="仿宋_GB2312" w:hAnsi="Times New Roman"/>
          <w:kern w:val="0"/>
          <w:sz w:val="28"/>
          <w:szCs w:val="28"/>
        </w:rPr>
        <w:t>日</w:t>
      </w:r>
    </w:p>
    <w:p w:rsidR="00D66F6E" w:rsidRDefault="00D66F6E" w:rsidP="005A6CD1">
      <w:pPr>
        <w:widowControl/>
        <w:shd w:val="clear" w:color="auto" w:fill="FFFFFF"/>
        <w:spacing w:line="500" w:lineRule="exact"/>
        <w:rPr>
          <w:rFonts w:ascii="仿宋_GB2312" w:eastAsia="仿宋_GB2312" w:hAnsi="Times New Roman"/>
          <w:b/>
          <w:kern w:val="0"/>
          <w:sz w:val="28"/>
          <w:szCs w:val="28"/>
        </w:rPr>
      </w:pPr>
      <w:bookmarkStart w:id="23" w:name="_GoBack"/>
      <w:bookmarkEnd w:id="23"/>
    </w:p>
    <w:sectPr w:rsidR="00D66F6E" w:rsidSect="00270462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ABC" w:rsidRDefault="008F6ABC">
      <w:r>
        <w:separator/>
      </w:r>
    </w:p>
  </w:endnote>
  <w:endnote w:type="continuationSeparator" w:id="0">
    <w:p w:rsidR="008F6ABC" w:rsidRDefault="008F6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24867"/>
    </w:sdtPr>
    <w:sdtContent>
      <w:sdt>
        <w:sdtPr>
          <w:id w:val="171357217"/>
        </w:sdtPr>
        <w:sdtContent>
          <w:p w:rsidR="00D66F6E" w:rsidRDefault="005427F9">
            <w:pPr>
              <w:pStyle w:val="a6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5A35AF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56D0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5A35AF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5A35AF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56D0B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66F6E" w:rsidRDefault="00D66F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ABC" w:rsidRDefault="008F6ABC">
      <w:r>
        <w:separator/>
      </w:r>
    </w:p>
  </w:footnote>
  <w:footnote w:type="continuationSeparator" w:id="0">
    <w:p w:rsidR="008F6ABC" w:rsidRDefault="008F6A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4E3E2"/>
    <w:multiLevelType w:val="singleLevel"/>
    <w:tmpl w:val="5524E3E2"/>
    <w:lvl w:ilvl="0">
      <w:start w:val="3"/>
      <w:numFmt w:val="decimal"/>
      <w:suff w:val="nothing"/>
      <w:lvlText w:val="%1、"/>
      <w:lvlJc w:val="left"/>
    </w:lvl>
  </w:abstractNum>
  <w:abstractNum w:abstractNumId="1">
    <w:nsid w:val="64A7FDC7"/>
    <w:multiLevelType w:val="singleLevel"/>
    <w:tmpl w:val="64A7FDC7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C36DE"/>
    <w:rsid w:val="000033AF"/>
    <w:rsid w:val="00010DBB"/>
    <w:rsid w:val="00023790"/>
    <w:rsid w:val="00024AEC"/>
    <w:rsid w:val="0003131B"/>
    <w:rsid w:val="00041C04"/>
    <w:rsid w:val="00044462"/>
    <w:rsid w:val="000709CD"/>
    <w:rsid w:val="00083ECB"/>
    <w:rsid w:val="0008595D"/>
    <w:rsid w:val="000862EA"/>
    <w:rsid w:val="000B14B2"/>
    <w:rsid w:val="000B2B52"/>
    <w:rsid w:val="000B3A4F"/>
    <w:rsid w:val="000B7595"/>
    <w:rsid w:val="000C1347"/>
    <w:rsid w:val="000C4A15"/>
    <w:rsid w:val="000D33FB"/>
    <w:rsid w:val="000E0891"/>
    <w:rsid w:val="000E7F02"/>
    <w:rsid w:val="000F3AF4"/>
    <w:rsid w:val="00121181"/>
    <w:rsid w:val="00121AD1"/>
    <w:rsid w:val="00132FE2"/>
    <w:rsid w:val="001374D1"/>
    <w:rsid w:val="00144FCF"/>
    <w:rsid w:val="00153CD7"/>
    <w:rsid w:val="0015472D"/>
    <w:rsid w:val="00161E46"/>
    <w:rsid w:val="00163C97"/>
    <w:rsid w:val="00167B02"/>
    <w:rsid w:val="00173FD1"/>
    <w:rsid w:val="00176B02"/>
    <w:rsid w:val="001800F6"/>
    <w:rsid w:val="00197545"/>
    <w:rsid w:val="001977DB"/>
    <w:rsid w:val="001A1603"/>
    <w:rsid w:val="001A7B1B"/>
    <w:rsid w:val="001B1618"/>
    <w:rsid w:val="001B44B5"/>
    <w:rsid w:val="001C0AAE"/>
    <w:rsid w:val="001C287E"/>
    <w:rsid w:val="001C5A5D"/>
    <w:rsid w:val="001D119B"/>
    <w:rsid w:val="001D4EBB"/>
    <w:rsid w:val="001F7627"/>
    <w:rsid w:val="002014A5"/>
    <w:rsid w:val="00216792"/>
    <w:rsid w:val="00230051"/>
    <w:rsid w:val="0023217C"/>
    <w:rsid w:val="00233E11"/>
    <w:rsid w:val="0026716C"/>
    <w:rsid w:val="00270462"/>
    <w:rsid w:val="0027481F"/>
    <w:rsid w:val="00283C05"/>
    <w:rsid w:val="00286769"/>
    <w:rsid w:val="00293FF3"/>
    <w:rsid w:val="00295A07"/>
    <w:rsid w:val="002A6786"/>
    <w:rsid w:val="002A6B74"/>
    <w:rsid w:val="002B2CCE"/>
    <w:rsid w:val="002B2EFA"/>
    <w:rsid w:val="002D1C44"/>
    <w:rsid w:val="002F3739"/>
    <w:rsid w:val="002F650F"/>
    <w:rsid w:val="00300ABD"/>
    <w:rsid w:val="003034A5"/>
    <w:rsid w:val="0030595B"/>
    <w:rsid w:val="00313FA2"/>
    <w:rsid w:val="00314A8F"/>
    <w:rsid w:val="003258B8"/>
    <w:rsid w:val="0034237E"/>
    <w:rsid w:val="00351B87"/>
    <w:rsid w:val="00360336"/>
    <w:rsid w:val="00377A38"/>
    <w:rsid w:val="00391377"/>
    <w:rsid w:val="003C596F"/>
    <w:rsid w:val="003D4994"/>
    <w:rsid w:val="003D4F26"/>
    <w:rsid w:val="00417703"/>
    <w:rsid w:val="00430BAE"/>
    <w:rsid w:val="004567DB"/>
    <w:rsid w:val="00461739"/>
    <w:rsid w:val="004631EA"/>
    <w:rsid w:val="004671C2"/>
    <w:rsid w:val="0047356E"/>
    <w:rsid w:val="00475B3B"/>
    <w:rsid w:val="00476AF6"/>
    <w:rsid w:val="0048158E"/>
    <w:rsid w:val="004C3B1B"/>
    <w:rsid w:val="004C59EB"/>
    <w:rsid w:val="004D7F56"/>
    <w:rsid w:val="004E3DCC"/>
    <w:rsid w:val="004F3FEA"/>
    <w:rsid w:val="004F48E3"/>
    <w:rsid w:val="005061D7"/>
    <w:rsid w:val="00507814"/>
    <w:rsid w:val="00520362"/>
    <w:rsid w:val="00527BCF"/>
    <w:rsid w:val="00530418"/>
    <w:rsid w:val="005348A6"/>
    <w:rsid w:val="005427F9"/>
    <w:rsid w:val="005542BA"/>
    <w:rsid w:val="00556D0B"/>
    <w:rsid w:val="005640B4"/>
    <w:rsid w:val="0056682C"/>
    <w:rsid w:val="0057065F"/>
    <w:rsid w:val="00591FF5"/>
    <w:rsid w:val="005A35AF"/>
    <w:rsid w:val="005A5B60"/>
    <w:rsid w:val="005A6CD1"/>
    <w:rsid w:val="005D464C"/>
    <w:rsid w:val="005D6DAC"/>
    <w:rsid w:val="005F163D"/>
    <w:rsid w:val="00604A37"/>
    <w:rsid w:val="0060573A"/>
    <w:rsid w:val="0060719C"/>
    <w:rsid w:val="00607806"/>
    <w:rsid w:val="006258AF"/>
    <w:rsid w:val="0063363D"/>
    <w:rsid w:val="00644104"/>
    <w:rsid w:val="00644AD7"/>
    <w:rsid w:val="00650651"/>
    <w:rsid w:val="0067076B"/>
    <w:rsid w:val="006C05A5"/>
    <w:rsid w:val="006C1FE3"/>
    <w:rsid w:val="006C608B"/>
    <w:rsid w:val="006C6BCD"/>
    <w:rsid w:val="006E5A7F"/>
    <w:rsid w:val="00701682"/>
    <w:rsid w:val="0070736F"/>
    <w:rsid w:val="00715BEC"/>
    <w:rsid w:val="00742730"/>
    <w:rsid w:val="007650C7"/>
    <w:rsid w:val="00775C63"/>
    <w:rsid w:val="007966D6"/>
    <w:rsid w:val="007A6B1C"/>
    <w:rsid w:val="007C2786"/>
    <w:rsid w:val="007C36DE"/>
    <w:rsid w:val="007C4282"/>
    <w:rsid w:val="007E7501"/>
    <w:rsid w:val="007F65E4"/>
    <w:rsid w:val="00807AA8"/>
    <w:rsid w:val="00816EC1"/>
    <w:rsid w:val="00833379"/>
    <w:rsid w:val="0085277E"/>
    <w:rsid w:val="00872BCC"/>
    <w:rsid w:val="00881894"/>
    <w:rsid w:val="00895AE1"/>
    <w:rsid w:val="008A021A"/>
    <w:rsid w:val="008B4F75"/>
    <w:rsid w:val="008B6E7B"/>
    <w:rsid w:val="008C5D31"/>
    <w:rsid w:val="008C5D6E"/>
    <w:rsid w:val="008C7207"/>
    <w:rsid w:val="008D1C35"/>
    <w:rsid w:val="008E0FC9"/>
    <w:rsid w:val="008E256A"/>
    <w:rsid w:val="008F03BA"/>
    <w:rsid w:val="008F6ABC"/>
    <w:rsid w:val="00914F5C"/>
    <w:rsid w:val="009311C5"/>
    <w:rsid w:val="00931D2F"/>
    <w:rsid w:val="00940ADE"/>
    <w:rsid w:val="00946038"/>
    <w:rsid w:val="00946127"/>
    <w:rsid w:val="00947968"/>
    <w:rsid w:val="00953FD8"/>
    <w:rsid w:val="009B2373"/>
    <w:rsid w:val="009C0D6C"/>
    <w:rsid w:val="009E35B1"/>
    <w:rsid w:val="009F2369"/>
    <w:rsid w:val="009F5301"/>
    <w:rsid w:val="009F5AA0"/>
    <w:rsid w:val="00A07190"/>
    <w:rsid w:val="00A11DF6"/>
    <w:rsid w:val="00A17687"/>
    <w:rsid w:val="00A35538"/>
    <w:rsid w:val="00A74F27"/>
    <w:rsid w:val="00AA1FF1"/>
    <w:rsid w:val="00AB5192"/>
    <w:rsid w:val="00AC4068"/>
    <w:rsid w:val="00AF6B30"/>
    <w:rsid w:val="00B10861"/>
    <w:rsid w:val="00B142C7"/>
    <w:rsid w:val="00B2046B"/>
    <w:rsid w:val="00B234FD"/>
    <w:rsid w:val="00B42801"/>
    <w:rsid w:val="00B51859"/>
    <w:rsid w:val="00B64518"/>
    <w:rsid w:val="00B83B4A"/>
    <w:rsid w:val="00BA37D8"/>
    <w:rsid w:val="00BB6F69"/>
    <w:rsid w:val="00BB79B0"/>
    <w:rsid w:val="00BC0621"/>
    <w:rsid w:val="00BE236F"/>
    <w:rsid w:val="00BE377E"/>
    <w:rsid w:val="00BF209A"/>
    <w:rsid w:val="00BF3FF2"/>
    <w:rsid w:val="00C04E3F"/>
    <w:rsid w:val="00C1200E"/>
    <w:rsid w:val="00C12DD6"/>
    <w:rsid w:val="00C214AE"/>
    <w:rsid w:val="00C23637"/>
    <w:rsid w:val="00C40BBC"/>
    <w:rsid w:val="00C44BC0"/>
    <w:rsid w:val="00C70E20"/>
    <w:rsid w:val="00C761C1"/>
    <w:rsid w:val="00CD1FB2"/>
    <w:rsid w:val="00CD63D7"/>
    <w:rsid w:val="00CE39EB"/>
    <w:rsid w:val="00CE6A92"/>
    <w:rsid w:val="00CF119A"/>
    <w:rsid w:val="00CF1E7C"/>
    <w:rsid w:val="00D138E2"/>
    <w:rsid w:val="00D214E7"/>
    <w:rsid w:val="00D216C9"/>
    <w:rsid w:val="00D309D3"/>
    <w:rsid w:val="00D31148"/>
    <w:rsid w:val="00D338DF"/>
    <w:rsid w:val="00D36F29"/>
    <w:rsid w:val="00D53B20"/>
    <w:rsid w:val="00D63FA4"/>
    <w:rsid w:val="00D66F6E"/>
    <w:rsid w:val="00D7132C"/>
    <w:rsid w:val="00D84762"/>
    <w:rsid w:val="00D97818"/>
    <w:rsid w:val="00DB427B"/>
    <w:rsid w:val="00DC4146"/>
    <w:rsid w:val="00DE2A11"/>
    <w:rsid w:val="00DF0557"/>
    <w:rsid w:val="00E0685B"/>
    <w:rsid w:val="00E0768D"/>
    <w:rsid w:val="00E30572"/>
    <w:rsid w:val="00E3172C"/>
    <w:rsid w:val="00E472D6"/>
    <w:rsid w:val="00E61BCE"/>
    <w:rsid w:val="00E668FF"/>
    <w:rsid w:val="00E759AE"/>
    <w:rsid w:val="00E83E00"/>
    <w:rsid w:val="00E92D9C"/>
    <w:rsid w:val="00EB6BDA"/>
    <w:rsid w:val="00EC0D0A"/>
    <w:rsid w:val="00EC12E6"/>
    <w:rsid w:val="00EC7500"/>
    <w:rsid w:val="00F042DF"/>
    <w:rsid w:val="00F15A2E"/>
    <w:rsid w:val="00F22297"/>
    <w:rsid w:val="00F3126F"/>
    <w:rsid w:val="00F56946"/>
    <w:rsid w:val="00F825A6"/>
    <w:rsid w:val="00FA7BF6"/>
    <w:rsid w:val="00FE67D0"/>
    <w:rsid w:val="00FE6AD4"/>
    <w:rsid w:val="00FF3DEB"/>
    <w:rsid w:val="04762AE0"/>
    <w:rsid w:val="05BE40FB"/>
    <w:rsid w:val="08961326"/>
    <w:rsid w:val="0D884641"/>
    <w:rsid w:val="0EA42691"/>
    <w:rsid w:val="0F8C6010"/>
    <w:rsid w:val="10F56E69"/>
    <w:rsid w:val="12FC24B4"/>
    <w:rsid w:val="139B0D39"/>
    <w:rsid w:val="19D5786F"/>
    <w:rsid w:val="1C87045D"/>
    <w:rsid w:val="21807701"/>
    <w:rsid w:val="22E771D2"/>
    <w:rsid w:val="25CB240D"/>
    <w:rsid w:val="27D061DC"/>
    <w:rsid w:val="2F394FF7"/>
    <w:rsid w:val="34756B1F"/>
    <w:rsid w:val="3B013DDA"/>
    <w:rsid w:val="3BD34132"/>
    <w:rsid w:val="3F522DEF"/>
    <w:rsid w:val="3FD80080"/>
    <w:rsid w:val="411078CD"/>
    <w:rsid w:val="412255E9"/>
    <w:rsid w:val="458845A4"/>
    <w:rsid w:val="478665E8"/>
    <w:rsid w:val="496038EF"/>
    <w:rsid w:val="4971160B"/>
    <w:rsid w:val="51583680"/>
    <w:rsid w:val="53852E47"/>
    <w:rsid w:val="53BD5321"/>
    <w:rsid w:val="54016E61"/>
    <w:rsid w:val="54DA0D43"/>
    <w:rsid w:val="556F7038"/>
    <w:rsid w:val="5A160FDB"/>
    <w:rsid w:val="5DAE2FC1"/>
    <w:rsid w:val="658A2326"/>
    <w:rsid w:val="68D11D83"/>
    <w:rsid w:val="6A415DEA"/>
    <w:rsid w:val="6E5B1215"/>
    <w:rsid w:val="756C6735"/>
    <w:rsid w:val="776B3C7C"/>
    <w:rsid w:val="79291653"/>
    <w:rsid w:val="7A0961D0"/>
    <w:rsid w:val="7B9E45DB"/>
    <w:rsid w:val="7E4B2F3F"/>
    <w:rsid w:val="7F035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99" w:qFormat="1"/>
    <w:lsdException w:name="footer" w:semiHidden="0" w:uiPriority="99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6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nhideWhenUsed/>
    <w:qFormat/>
    <w:rsid w:val="00270462"/>
    <w:rPr>
      <w:b/>
      <w:bCs/>
    </w:rPr>
  </w:style>
  <w:style w:type="paragraph" w:styleId="a4">
    <w:name w:val="annotation text"/>
    <w:basedOn w:val="a"/>
    <w:link w:val="Char0"/>
    <w:unhideWhenUsed/>
    <w:qFormat/>
    <w:rsid w:val="00270462"/>
    <w:pPr>
      <w:jc w:val="left"/>
    </w:pPr>
  </w:style>
  <w:style w:type="paragraph" w:styleId="a5">
    <w:name w:val="Balloon Text"/>
    <w:basedOn w:val="a"/>
    <w:link w:val="Char1"/>
    <w:unhideWhenUsed/>
    <w:qFormat/>
    <w:rsid w:val="00270462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270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270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uiPriority w:val="22"/>
    <w:qFormat/>
    <w:rsid w:val="00270462"/>
    <w:rPr>
      <w:b/>
      <w:bCs/>
    </w:rPr>
  </w:style>
  <w:style w:type="character" w:styleId="a9">
    <w:name w:val="FollowedHyperlink"/>
    <w:unhideWhenUsed/>
    <w:rsid w:val="00270462"/>
    <w:rPr>
      <w:color w:val="555555"/>
      <w:sz w:val="18"/>
      <w:szCs w:val="18"/>
      <w:u w:val="none"/>
    </w:rPr>
  </w:style>
  <w:style w:type="character" w:styleId="aa">
    <w:name w:val="Hyperlink"/>
    <w:unhideWhenUsed/>
    <w:rsid w:val="00270462"/>
    <w:rPr>
      <w:color w:val="555555"/>
      <w:sz w:val="18"/>
      <w:szCs w:val="18"/>
      <w:u w:val="none"/>
    </w:rPr>
  </w:style>
  <w:style w:type="character" w:styleId="ab">
    <w:name w:val="annotation reference"/>
    <w:unhideWhenUsed/>
    <w:qFormat/>
    <w:rsid w:val="00270462"/>
    <w:rPr>
      <w:sz w:val="21"/>
      <w:szCs w:val="21"/>
    </w:rPr>
  </w:style>
  <w:style w:type="table" w:styleId="ac">
    <w:name w:val="Table Grid"/>
    <w:basedOn w:val="a1"/>
    <w:uiPriority w:val="59"/>
    <w:qFormat/>
    <w:rsid w:val="0027046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link w:val="a7"/>
    <w:uiPriority w:val="99"/>
    <w:semiHidden/>
    <w:qFormat/>
    <w:rsid w:val="00270462"/>
    <w:rPr>
      <w:sz w:val="18"/>
      <w:szCs w:val="18"/>
    </w:rPr>
  </w:style>
  <w:style w:type="character" w:customStyle="1" w:styleId="Char2">
    <w:name w:val="页脚 Char"/>
    <w:link w:val="a6"/>
    <w:uiPriority w:val="99"/>
    <w:qFormat/>
    <w:rsid w:val="00270462"/>
    <w:rPr>
      <w:sz w:val="18"/>
      <w:szCs w:val="18"/>
    </w:rPr>
  </w:style>
  <w:style w:type="character" w:customStyle="1" w:styleId="Char1">
    <w:name w:val="批注框文本 Char"/>
    <w:link w:val="a5"/>
    <w:semiHidden/>
    <w:qFormat/>
    <w:rsid w:val="00270462"/>
    <w:rPr>
      <w:rFonts w:ascii="Calibri" w:hAnsi="Calibri"/>
      <w:kern w:val="2"/>
      <w:sz w:val="18"/>
      <w:szCs w:val="18"/>
    </w:rPr>
  </w:style>
  <w:style w:type="character" w:customStyle="1" w:styleId="Char0">
    <w:name w:val="批注文字 Char"/>
    <w:link w:val="a4"/>
    <w:semiHidden/>
    <w:qFormat/>
    <w:rsid w:val="00270462"/>
    <w:rPr>
      <w:rFonts w:ascii="Calibri" w:hAnsi="Calibri"/>
      <w:kern w:val="2"/>
      <w:sz w:val="21"/>
      <w:szCs w:val="22"/>
    </w:rPr>
  </w:style>
  <w:style w:type="character" w:customStyle="1" w:styleId="Char">
    <w:name w:val="批注主题 Char"/>
    <w:link w:val="a3"/>
    <w:semiHidden/>
    <w:qFormat/>
    <w:rsid w:val="00270462"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B16F0F-783C-442E-B163-FA3D1DD1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482</Words>
  <Characters>2754</Characters>
  <Application>Microsoft Office Word</Application>
  <DocSecurity>0</DocSecurity>
  <Lines>22</Lines>
  <Paragraphs>6</Paragraphs>
  <ScaleCrop>false</ScaleCrop>
  <Company>Sky123.Org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 标 公 告</dc:title>
  <dc:creator>Sky123.Org</dc:creator>
  <cp:lastModifiedBy>Administrator</cp:lastModifiedBy>
  <cp:revision>14</cp:revision>
  <cp:lastPrinted>2017-03-10T09:33:00Z</cp:lastPrinted>
  <dcterms:created xsi:type="dcterms:W3CDTF">2020-03-28T02:14:00Z</dcterms:created>
  <dcterms:modified xsi:type="dcterms:W3CDTF">2020-08-03T09:10:00Z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