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widowControl/>
        <w:spacing w:before="75" w:after="75" w:line="360" w:lineRule="auto"/>
        <w:jc w:val="center"/>
        <w:rPr>
          <w:rFonts w:ascii="sans-serif" w:hAnsi="sans-serif" w:eastAsia="sans-serif" w:cs="sans-serif"/>
          <w:color w:val="000000"/>
          <w:szCs w:val="24"/>
        </w:rPr>
      </w:pPr>
      <w:r>
        <w:rPr>
          <w:rStyle w:val="8"/>
          <w:rFonts w:ascii="sans-serif" w:hAnsi="sans-serif" w:eastAsia="sans-serif" w:cs="sans-serif"/>
          <w:color w:val="000000"/>
          <w:sz w:val="43"/>
          <w:szCs w:val="43"/>
        </w:rPr>
        <w:t>招标公告</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 xml:space="preserve">为合理配置资源，充分发挥招标公平性和透明度，由 </w:t>
      </w:r>
      <w:r>
        <w:rPr>
          <w:rFonts w:hint="eastAsia" w:ascii="宋体" w:hAnsi="宋体" w:eastAsia="宋体" w:cs="宋体"/>
          <w:color w:val="000000"/>
          <w:sz w:val="28"/>
          <w:szCs w:val="28"/>
          <w:u w:val="single"/>
        </w:rPr>
        <w:t xml:space="preserve">中国建筑一局（集团）有限公司 </w:t>
      </w:r>
      <w:r>
        <w:rPr>
          <w:rFonts w:hint="eastAsia" w:ascii="宋体" w:hAnsi="宋体" w:eastAsia="宋体" w:cs="宋体"/>
          <w:color w:val="000000"/>
          <w:sz w:val="28"/>
          <w:szCs w:val="28"/>
        </w:rPr>
        <w:t>（以下简称招标人）总承包的</w:t>
      </w:r>
      <w:r>
        <w:rPr>
          <w:rFonts w:hint="eastAsia" w:ascii="宋体" w:hAnsi="宋体" w:eastAsia="宋体" w:cs="宋体"/>
          <w:color w:val="000000"/>
          <w:sz w:val="28"/>
          <w:szCs w:val="28"/>
          <w:lang w:val="en-US" w:eastAsia="zh-CN"/>
        </w:rPr>
        <w:t>石岩艾美特城市更新</w:t>
      </w:r>
      <w:r>
        <w:rPr>
          <w:rFonts w:hint="eastAsia" w:ascii="宋体" w:hAnsi="宋体" w:eastAsia="宋体" w:cs="宋体"/>
          <w:color w:val="000000"/>
          <w:sz w:val="28"/>
          <w:szCs w:val="28"/>
        </w:rPr>
        <w:t>项目</w:t>
      </w:r>
      <w:r>
        <w:rPr>
          <w:rFonts w:hint="eastAsia" w:ascii="宋体" w:hAnsi="宋体" w:eastAsia="宋体" w:cs="宋体"/>
          <w:color w:val="000000"/>
          <w:sz w:val="28"/>
          <w:szCs w:val="28"/>
          <w:lang w:val="en-US" w:eastAsia="zh-CN"/>
        </w:rPr>
        <w:t>总承包工程</w:t>
      </w:r>
      <w:r>
        <w:rPr>
          <w:rFonts w:hint="eastAsia" w:ascii="宋体" w:hAnsi="宋体" w:eastAsia="宋体" w:cs="宋体"/>
          <w:color w:val="000000"/>
          <w:sz w:val="28"/>
          <w:szCs w:val="28"/>
        </w:rPr>
        <w:t>正在进行</w:t>
      </w:r>
      <w:r>
        <w:rPr>
          <w:rFonts w:hint="eastAsia" w:ascii="宋体" w:hAnsi="宋体" w:eastAsia="宋体" w:cs="宋体"/>
          <w:color w:val="000000"/>
          <w:sz w:val="28"/>
          <w:szCs w:val="28"/>
          <w:lang w:val="en-US" w:eastAsia="zh-CN"/>
        </w:rPr>
        <w:t>1地块二次结构劳务分包</w:t>
      </w:r>
      <w:r>
        <w:rPr>
          <w:rFonts w:hint="eastAsia" w:ascii="宋体" w:hAnsi="宋体" w:eastAsia="宋体" w:cs="宋体"/>
          <w:color w:val="000000"/>
          <w:sz w:val="28"/>
          <w:szCs w:val="28"/>
        </w:rPr>
        <w:t>工程招标，经讨论形成了初步的招标方案，现将招标方案主要事项公示如下：</w:t>
      </w:r>
    </w:p>
    <w:p>
      <w:pPr>
        <w:pStyle w:val="5"/>
        <w:widowControl/>
        <w:spacing w:before="75" w:after="75"/>
        <w:rPr>
          <w:rFonts w:ascii="sans-serif" w:hAnsi="sans-serif" w:eastAsia="sans-serif" w:cs="sans-serif"/>
          <w:color w:val="000000"/>
          <w:szCs w:val="24"/>
        </w:rPr>
      </w:pPr>
      <w:r>
        <w:rPr>
          <w:rStyle w:val="8"/>
          <w:rFonts w:hint="eastAsia" w:ascii="宋体" w:hAnsi="宋体" w:eastAsia="宋体" w:cs="宋体"/>
          <w:color w:val="000000"/>
          <w:sz w:val="28"/>
          <w:szCs w:val="28"/>
        </w:rPr>
        <w:t>一、招标方式及范围：</w:t>
      </w:r>
      <w:bookmarkStart w:id="0" w:name="_GoBack"/>
      <w:bookmarkEnd w:id="0"/>
    </w:p>
    <w:p>
      <w:pPr>
        <w:pStyle w:val="5"/>
        <w:widowControl/>
        <w:spacing w:before="75" w:after="75"/>
        <w:ind w:firstLine="555"/>
        <w:rPr>
          <w:rFonts w:ascii="sans-serif" w:hAnsi="sans-serif" w:eastAsia="sans-serif" w:cs="sans-serif"/>
          <w:color w:val="000000"/>
          <w:szCs w:val="24"/>
        </w:rPr>
      </w:pPr>
      <w:r>
        <w:rPr>
          <w:rFonts w:hint="eastAsia" w:ascii="宋体" w:hAnsi="宋体" w:eastAsia="宋体" w:cs="宋体"/>
          <w:color w:val="000000"/>
          <w:sz w:val="28"/>
          <w:szCs w:val="28"/>
        </w:rPr>
        <w:t>1、招标方式：采用公开招标，招标遵循公开、公平、公正及诚实信用的原则，采取综合评定的方式定标。</w:t>
      </w:r>
    </w:p>
    <w:p>
      <w:pPr>
        <w:pStyle w:val="5"/>
        <w:widowControl/>
        <w:spacing w:before="75" w:after="75"/>
        <w:ind w:firstLine="555"/>
        <w:rPr>
          <w:rFonts w:ascii="sans-serif" w:hAnsi="sans-serif" w:eastAsia="sans-serif" w:cs="sans-serif"/>
          <w:color w:val="000000"/>
          <w:szCs w:val="24"/>
          <w:u w:val="single"/>
        </w:rPr>
      </w:pPr>
      <w:r>
        <w:rPr>
          <w:rFonts w:hint="eastAsia" w:ascii="宋体" w:hAnsi="宋体" w:eastAsia="宋体" w:cs="宋体"/>
          <w:color w:val="000000"/>
          <w:sz w:val="28"/>
          <w:szCs w:val="28"/>
        </w:rPr>
        <w:t>2、招标工程：</w:t>
      </w:r>
      <w:r>
        <w:rPr>
          <w:rFonts w:hint="eastAsia" w:ascii="宋体" w:hAnsi="宋体" w:eastAsia="宋体" w:cs="宋体"/>
          <w:color w:val="000000"/>
          <w:sz w:val="28"/>
          <w:szCs w:val="28"/>
          <w:u w:val="single"/>
        </w:rPr>
        <w:t xml:space="preserve"> 石岩艾美特工业区城市更新项目总承包工程 </w:t>
      </w:r>
    </w:p>
    <w:p>
      <w:pPr>
        <w:pStyle w:val="5"/>
        <w:widowControl/>
        <w:spacing w:before="75" w:after="75"/>
        <w:ind w:firstLine="555"/>
        <w:rPr>
          <w:rFonts w:ascii="sans-serif" w:hAnsi="sans-serif" w:eastAsia="sans-serif" w:cs="sans-serif"/>
          <w:color w:val="000000"/>
          <w:szCs w:val="24"/>
        </w:rPr>
      </w:pPr>
      <w:r>
        <w:rPr>
          <w:rFonts w:hint="eastAsia" w:ascii="宋体" w:hAnsi="宋体" w:eastAsia="宋体" w:cs="宋体"/>
          <w:color w:val="000000"/>
          <w:sz w:val="28"/>
          <w:szCs w:val="28"/>
        </w:rPr>
        <w:t>3、工程地点：</w:t>
      </w:r>
      <w:r>
        <w:rPr>
          <w:rFonts w:hint="eastAsia" w:ascii="宋体" w:hAnsi="宋体" w:eastAsia="宋体" w:cs="宋体"/>
          <w:color w:val="000000"/>
          <w:sz w:val="28"/>
          <w:szCs w:val="28"/>
          <w:u w:val="single"/>
        </w:rPr>
        <w:t>深圳市宝安区罗租工业大道与建兴路交汇</w:t>
      </w:r>
    </w:p>
    <w:p>
      <w:pPr>
        <w:pStyle w:val="5"/>
        <w:widowControl/>
        <w:spacing w:before="75" w:after="75"/>
        <w:ind w:firstLine="555"/>
        <w:rPr>
          <w:rFonts w:ascii="宋体" w:hAnsi="宋体" w:eastAsia="宋体" w:cs="宋体"/>
          <w:color w:val="000000"/>
          <w:sz w:val="28"/>
          <w:szCs w:val="28"/>
          <w:u w:val="single"/>
        </w:rPr>
      </w:pPr>
      <w:r>
        <w:rPr>
          <w:rFonts w:hint="eastAsia" w:ascii="宋体" w:hAnsi="宋体" w:eastAsia="宋体" w:cs="宋体"/>
          <w:color w:val="000000"/>
          <w:sz w:val="28"/>
          <w:szCs w:val="28"/>
        </w:rPr>
        <w:t>3、招标范围及内容：</w:t>
      </w:r>
      <w:r>
        <w:rPr>
          <w:rFonts w:hint="eastAsia" w:ascii="宋体" w:hAnsi="宋体" w:eastAsia="宋体" w:cs="宋体"/>
          <w:color w:val="000000"/>
          <w:sz w:val="28"/>
          <w:szCs w:val="28"/>
          <w:u w:val="single"/>
          <w:lang w:val="en-US" w:eastAsia="zh-CN"/>
        </w:rPr>
        <w:t>1地块</w:t>
      </w:r>
      <w:r>
        <w:rPr>
          <w:rFonts w:hint="eastAsia" w:ascii="宋体" w:hAnsi="宋体" w:eastAsia="宋体" w:cs="宋体"/>
          <w:color w:val="000000"/>
          <w:sz w:val="28"/>
          <w:szCs w:val="28"/>
          <w:u w:val="single"/>
        </w:rPr>
        <w:t>二次结构</w:t>
      </w:r>
      <w:r>
        <w:rPr>
          <w:rFonts w:hint="eastAsia" w:ascii="宋体" w:hAnsi="宋体" w:eastAsia="宋体" w:cs="宋体"/>
          <w:color w:val="000000"/>
          <w:sz w:val="28"/>
          <w:szCs w:val="28"/>
          <w:u w:val="single"/>
          <w:lang w:val="en-US" w:eastAsia="zh-CN"/>
        </w:rPr>
        <w:t>工程</w:t>
      </w:r>
      <w:r>
        <w:rPr>
          <w:rFonts w:hint="eastAsia" w:ascii="宋体" w:hAnsi="宋体" w:eastAsia="宋体" w:cs="宋体"/>
          <w:color w:val="000000"/>
          <w:sz w:val="28"/>
          <w:szCs w:val="28"/>
          <w:u w:val="single"/>
        </w:rPr>
        <w:t xml:space="preserve">  </w:t>
      </w:r>
    </w:p>
    <w:p>
      <w:pPr>
        <w:pStyle w:val="5"/>
        <w:widowControl/>
        <w:spacing w:before="75" w:after="75"/>
        <w:rPr>
          <w:rFonts w:ascii="sans-serif" w:hAnsi="sans-serif" w:eastAsia="sans-serif" w:cs="sans-serif"/>
          <w:color w:val="000000"/>
          <w:szCs w:val="24"/>
        </w:rPr>
      </w:pPr>
      <w:r>
        <w:rPr>
          <w:rStyle w:val="8"/>
          <w:rFonts w:hint="eastAsia" w:ascii="宋体" w:hAnsi="宋体" w:eastAsia="宋体" w:cs="宋体"/>
          <w:color w:val="000000"/>
          <w:sz w:val="28"/>
          <w:szCs w:val="28"/>
        </w:rPr>
        <w:t>二、 投标人的资格条件：</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1、具有合法经营的资格，有独立承担民事责任的能力，信誉良好，无违法违规经营等不良记录。</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2、投标人必须为单位法人且委托代理人需有单位法人出具的授权委托书（授权书为原件），同一法人单位不得重复报名。</w:t>
      </w:r>
    </w:p>
    <w:p>
      <w:pPr>
        <w:pStyle w:val="5"/>
        <w:widowControl/>
        <w:spacing w:before="75" w:after="75"/>
        <w:ind w:firstLine="450"/>
        <w:rPr>
          <w:rFonts w:hint="default" w:ascii="sans-serif" w:hAnsi="sans-serif" w:eastAsia="宋体" w:cs="sans-serif"/>
          <w:color w:val="000000"/>
          <w:szCs w:val="24"/>
          <w:u w:val="none"/>
          <w:lang w:val="en-US" w:eastAsia="zh-CN"/>
        </w:rPr>
      </w:pPr>
      <w:r>
        <w:rPr>
          <w:rFonts w:hint="eastAsia" w:ascii="宋体" w:hAnsi="宋体" w:eastAsia="宋体" w:cs="宋体"/>
          <w:color w:val="000000"/>
          <w:sz w:val="28"/>
          <w:szCs w:val="28"/>
        </w:rPr>
        <w:t xml:space="preserve">3、投标人资质需满足 </w:t>
      </w:r>
      <w:r>
        <w:rPr>
          <w:rFonts w:hint="eastAsia" w:ascii="宋体" w:hAnsi="宋体" w:eastAsia="宋体" w:cs="宋体"/>
          <w:color w:val="000000"/>
          <w:sz w:val="28"/>
          <w:szCs w:val="28"/>
          <w:u w:val="single"/>
          <w:lang w:val="en-US" w:eastAsia="zh-CN"/>
        </w:rPr>
        <w:t xml:space="preserve">施工劳务 </w:t>
      </w:r>
      <w:r>
        <w:rPr>
          <w:rFonts w:hint="eastAsia" w:ascii="宋体" w:hAnsi="宋体" w:eastAsia="宋体" w:cs="宋体"/>
          <w:color w:val="000000"/>
          <w:sz w:val="28"/>
          <w:szCs w:val="28"/>
          <w:u w:val="none"/>
          <w:lang w:val="en-US" w:eastAsia="zh-CN"/>
        </w:rPr>
        <w:t>资质。</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4、分包方通过“云筑网”（网址：www.yzw.com）进行公开报名。</w:t>
      </w:r>
    </w:p>
    <w:p>
      <w:pPr>
        <w:pStyle w:val="5"/>
        <w:widowControl/>
        <w:spacing w:before="75" w:after="75"/>
        <w:rPr>
          <w:rFonts w:ascii="sans-serif" w:hAnsi="sans-serif" w:eastAsia="sans-serif" w:cs="sans-serif"/>
          <w:color w:val="000000"/>
          <w:szCs w:val="24"/>
        </w:rPr>
      </w:pPr>
      <w:r>
        <w:rPr>
          <w:rFonts w:hint="eastAsia" w:ascii="宋体" w:hAnsi="宋体" w:eastAsia="宋体" w:cs="宋体"/>
          <w:color w:val="000000"/>
          <w:sz w:val="28"/>
          <w:szCs w:val="28"/>
        </w:rPr>
        <w:t>三、</w:t>
      </w:r>
      <w:r>
        <w:rPr>
          <w:rStyle w:val="8"/>
          <w:rFonts w:hint="eastAsia" w:ascii="宋体" w:hAnsi="宋体" w:eastAsia="宋体" w:cs="宋体"/>
          <w:color w:val="000000"/>
          <w:sz w:val="28"/>
          <w:szCs w:val="28"/>
        </w:rPr>
        <w:t>投标说明：</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1、遵循公开、公正、公平和诚实守信的原则，严格执行招投标程序和步骤。</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2、投标报价形式：以后续招标文件约定为准。</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3、付款方式：以后续招标文件约定为准。</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4、报名期间请前来施工现场了解情况，领取施工图纸等详细问题，以便招标文件发布后合理报价</w:t>
      </w:r>
    </w:p>
    <w:p>
      <w:pPr>
        <w:pStyle w:val="5"/>
        <w:widowControl/>
        <w:spacing w:before="75" w:after="75"/>
        <w:rPr>
          <w:rFonts w:ascii="sans-serif" w:hAnsi="sans-serif" w:eastAsia="sans-serif" w:cs="sans-serif"/>
          <w:color w:val="000000"/>
          <w:szCs w:val="24"/>
        </w:rPr>
      </w:pPr>
      <w:r>
        <w:rPr>
          <w:rStyle w:val="8"/>
          <w:rFonts w:hint="eastAsia" w:ascii="宋体" w:hAnsi="宋体" w:eastAsia="宋体" w:cs="宋体"/>
          <w:color w:val="000000"/>
          <w:sz w:val="28"/>
          <w:szCs w:val="28"/>
        </w:rPr>
        <w:t>四、招标文件的发放：</w:t>
      </w:r>
    </w:p>
    <w:p>
      <w:pPr>
        <w:pStyle w:val="5"/>
        <w:widowControl/>
        <w:spacing w:before="75" w:after="75"/>
        <w:ind w:firstLine="450"/>
        <w:rPr>
          <w:rFonts w:ascii="sans-serif" w:hAnsi="sans-serif" w:eastAsia="sans-serif" w:cs="sans-serif"/>
          <w:color w:val="000000"/>
          <w:szCs w:val="24"/>
          <w:u w:val="single"/>
        </w:rPr>
      </w:pPr>
      <w:r>
        <w:rPr>
          <w:rFonts w:hint="eastAsia" w:ascii="宋体" w:hAnsi="宋体" w:eastAsia="宋体" w:cs="宋体"/>
          <w:color w:val="000000"/>
          <w:sz w:val="28"/>
          <w:szCs w:val="28"/>
        </w:rPr>
        <w:t>1、发放时间：  </w:t>
      </w:r>
      <w:r>
        <w:rPr>
          <w:rFonts w:hint="eastAsia" w:ascii="宋体" w:hAnsi="宋体" w:eastAsia="宋体" w:cs="宋体"/>
          <w:color w:val="000000"/>
          <w:sz w:val="28"/>
          <w:szCs w:val="28"/>
          <w:u w:val="single"/>
        </w:rPr>
        <w:t>2020年8月</w:t>
      </w:r>
      <w:r>
        <w:rPr>
          <w:rFonts w:hint="eastAsia" w:ascii="宋体" w:hAnsi="宋体" w:eastAsia="宋体" w:cs="宋体"/>
          <w:color w:val="000000"/>
          <w:sz w:val="28"/>
          <w:szCs w:val="28"/>
          <w:u w:val="single"/>
          <w:lang w:val="en-US" w:eastAsia="zh-CN"/>
        </w:rPr>
        <w:t>31</w:t>
      </w:r>
      <w:r>
        <w:rPr>
          <w:rFonts w:hint="eastAsia" w:ascii="宋体" w:hAnsi="宋体" w:eastAsia="宋体" w:cs="宋体"/>
          <w:color w:val="000000"/>
          <w:sz w:val="28"/>
          <w:szCs w:val="28"/>
          <w:u w:val="single"/>
        </w:rPr>
        <w:t>日</w:t>
      </w:r>
      <w:r>
        <w:rPr>
          <w:rFonts w:hint="eastAsia" w:ascii="宋体" w:hAnsi="宋体" w:eastAsia="宋体" w:cs="宋体"/>
          <w:color w:val="000000"/>
          <w:sz w:val="28"/>
          <w:szCs w:val="28"/>
          <w:u w:val="single"/>
          <w:lang w:val="en-US" w:eastAsia="zh-CN"/>
        </w:rPr>
        <w:t>14</w:t>
      </w:r>
      <w:r>
        <w:rPr>
          <w:rFonts w:hint="eastAsia" w:ascii="宋体" w:hAnsi="宋体" w:eastAsia="宋体" w:cs="宋体"/>
          <w:color w:val="000000"/>
          <w:sz w:val="28"/>
          <w:szCs w:val="28"/>
          <w:u w:val="single"/>
        </w:rPr>
        <w:t>点 。</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2、发放形式：招标文件在云筑网上发布电子版。通过“云筑网”（网址http://cscec.jc.yzw.cn/）上进行发放，请投标人注意上线查收。</w:t>
      </w:r>
    </w:p>
    <w:p>
      <w:pPr>
        <w:pStyle w:val="5"/>
        <w:widowControl/>
        <w:spacing w:before="75" w:after="75"/>
        <w:rPr>
          <w:rFonts w:ascii="sans-serif" w:hAnsi="sans-serif" w:eastAsia="sans-serif" w:cs="sans-serif"/>
          <w:color w:val="000000"/>
          <w:szCs w:val="24"/>
        </w:rPr>
      </w:pPr>
      <w:r>
        <w:rPr>
          <w:rStyle w:val="8"/>
          <w:rFonts w:hint="eastAsia" w:ascii="宋体" w:hAnsi="宋体" w:eastAsia="宋体" w:cs="宋体"/>
          <w:color w:val="000000"/>
          <w:sz w:val="28"/>
          <w:szCs w:val="28"/>
        </w:rPr>
        <w:t>五、图纸领取及答疑联系方式：</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 xml:space="preserve">联系人：王颖 </w:t>
      </w:r>
    </w:p>
    <w:p>
      <w:pPr>
        <w:pStyle w:val="5"/>
        <w:widowControl/>
        <w:spacing w:before="75" w:after="75"/>
        <w:ind w:firstLine="450"/>
        <w:rPr>
          <w:rFonts w:ascii="sans-serif" w:hAnsi="sans-serif" w:eastAsia="sans-serif" w:cs="sans-serif"/>
          <w:color w:val="000000"/>
          <w:szCs w:val="24"/>
        </w:rPr>
      </w:pPr>
      <w:r>
        <w:rPr>
          <w:rFonts w:hint="eastAsia" w:ascii="宋体" w:hAnsi="宋体" w:eastAsia="宋体" w:cs="宋体"/>
          <w:color w:val="000000"/>
          <w:sz w:val="28"/>
          <w:szCs w:val="28"/>
        </w:rPr>
        <w:t>联系电话 ：15966630817</w:t>
      </w:r>
    </w:p>
    <w:p>
      <w:pPr>
        <w:pStyle w:val="5"/>
        <w:widowControl/>
        <w:spacing w:before="75" w:after="75"/>
        <w:ind w:firstLine="450"/>
        <w:rPr>
          <w:rFonts w:ascii="sans-serif" w:hAnsi="sans-serif" w:eastAsia="sans-serif" w:cs="sans-serif"/>
          <w:color w:val="000000"/>
          <w:szCs w:val="24"/>
        </w:rPr>
      </w:pPr>
    </w:p>
    <w:p>
      <w:pPr>
        <w:pStyle w:val="5"/>
        <w:widowControl/>
        <w:spacing w:before="75" w:after="75" w:line="360" w:lineRule="auto"/>
        <w:jc w:val="center"/>
        <w:rPr>
          <w:rFonts w:ascii="sans-serif" w:hAnsi="sans-serif" w:eastAsia="sans-serif" w:cs="sans-serif"/>
          <w:color w:val="000000"/>
          <w:szCs w:val="24"/>
        </w:rPr>
      </w:pPr>
    </w:p>
    <w:p>
      <w:pPr>
        <w:spacing w:line="360" w:lineRule="auto"/>
        <w:rPr>
          <w:rFonts w:asciiTheme="minorEastAsia" w:hAnsiTheme="minorEastAsia"/>
          <w:sz w:val="28"/>
          <w:szCs w:val="28"/>
        </w:rPr>
      </w:pP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86"/>
    <w:rsid w:val="0001529E"/>
    <w:rsid w:val="00022944"/>
    <w:rsid w:val="00032F0C"/>
    <w:rsid w:val="000C6907"/>
    <w:rsid w:val="00101A81"/>
    <w:rsid w:val="001058FB"/>
    <w:rsid w:val="001534CA"/>
    <w:rsid w:val="001634AD"/>
    <w:rsid w:val="001B6940"/>
    <w:rsid w:val="001F6F58"/>
    <w:rsid w:val="00221C43"/>
    <w:rsid w:val="00282072"/>
    <w:rsid w:val="002912CB"/>
    <w:rsid w:val="002B0550"/>
    <w:rsid w:val="002B28EB"/>
    <w:rsid w:val="002D67F1"/>
    <w:rsid w:val="002F25C4"/>
    <w:rsid w:val="00367B29"/>
    <w:rsid w:val="0037089C"/>
    <w:rsid w:val="00390A08"/>
    <w:rsid w:val="003967C8"/>
    <w:rsid w:val="003A4E84"/>
    <w:rsid w:val="003C0A13"/>
    <w:rsid w:val="003F3D37"/>
    <w:rsid w:val="004179F7"/>
    <w:rsid w:val="00425501"/>
    <w:rsid w:val="004452BF"/>
    <w:rsid w:val="00492171"/>
    <w:rsid w:val="00493588"/>
    <w:rsid w:val="00496B12"/>
    <w:rsid w:val="004C5E6B"/>
    <w:rsid w:val="0050393C"/>
    <w:rsid w:val="00514A86"/>
    <w:rsid w:val="00566719"/>
    <w:rsid w:val="005F5DE3"/>
    <w:rsid w:val="006041DB"/>
    <w:rsid w:val="00642FDA"/>
    <w:rsid w:val="00654257"/>
    <w:rsid w:val="00685013"/>
    <w:rsid w:val="00686C92"/>
    <w:rsid w:val="006D6DE0"/>
    <w:rsid w:val="00705009"/>
    <w:rsid w:val="007070A1"/>
    <w:rsid w:val="007317C9"/>
    <w:rsid w:val="007473D4"/>
    <w:rsid w:val="007948FE"/>
    <w:rsid w:val="007C6002"/>
    <w:rsid w:val="007E28AA"/>
    <w:rsid w:val="00827AFA"/>
    <w:rsid w:val="0083335B"/>
    <w:rsid w:val="0084021E"/>
    <w:rsid w:val="00866A76"/>
    <w:rsid w:val="00890537"/>
    <w:rsid w:val="008A0A99"/>
    <w:rsid w:val="008C3DAC"/>
    <w:rsid w:val="008F2F42"/>
    <w:rsid w:val="009035B7"/>
    <w:rsid w:val="00944381"/>
    <w:rsid w:val="009667CA"/>
    <w:rsid w:val="009C33C4"/>
    <w:rsid w:val="009D74CE"/>
    <w:rsid w:val="009F076B"/>
    <w:rsid w:val="00A20376"/>
    <w:rsid w:val="00A769A7"/>
    <w:rsid w:val="00A868DF"/>
    <w:rsid w:val="00AA3D92"/>
    <w:rsid w:val="00AC4EBF"/>
    <w:rsid w:val="00AD7775"/>
    <w:rsid w:val="00AE07FA"/>
    <w:rsid w:val="00AE5185"/>
    <w:rsid w:val="00B10199"/>
    <w:rsid w:val="00BA1EA8"/>
    <w:rsid w:val="00BA25F8"/>
    <w:rsid w:val="00BD0D0A"/>
    <w:rsid w:val="00C50A24"/>
    <w:rsid w:val="00C663D5"/>
    <w:rsid w:val="00C704A7"/>
    <w:rsid w:val="00C7227D"/>
    <w:rsid w:val="00CB3327"/>
    <w:rsid w:val="00CB3A93"/>
    <w:rsid w:val="00D46F1B"/>
    <w:rsid w:val="00D62862"/>
    <w:rsid w:val="00D67DDF"/>
    <w:rsid w:val="00DA2E17"/>
    <w:rsid w:val="00DD2A86"/>
    <w:rsid w:val="00E54267"/>
    <w:rsid w:val="00E61F4A"/>
    <w:rsid w:val="00E67747"/>
    <w:rsid w:val="00EA0564"/>
    <w:rsid w:val="00ED7C98"/>
    <w:rsid w:val="00F02269"/>
    <w:rsid w:val="00F31941"/>
    <w:rsid w:val="00F33FC3"/>
    <w:rsid w:val="00F34874"/>
    <w:rsid w:val="00FB0D96"/>
    <w:rsid w:val="00FE4C60"/>
    <w:rsid w:val="02FC277A"/>
    <w:rsid w:val="03A10540"/>
    <w:rsid w:val="0430617A"/>
    <w:rsid w:val="058915D5"/>
    <w:rsid w:val="06825DB5"/>
    <w:rsid w:val="06A55196"/>
    <w:rsid w:val="07035B6B"/>
    <w:rsid w:val="096B1144"/>
    <w:rsid w:val="0AF2478F"/>
    <w:rsid w:val="0C4D4371"/>
    <w:rsid w:val="0F194C20"/>
    <w:rsid w:val="10BD2D40"/>
    <w:rsid w:val="18946183"/>
    <w:rsid w:val="18DC4621"/>
    <w:rsid w:val="1F5C3AA6"/>
    <w:rsid w:val="228A3B77"/>
    <w:rsid w:val="24F73152"/>
    <w:rsid w:val="25555A5E"/>
    <w:rsid w:val="285F17B2"/>
    <w:rsid w:val="2B6459D7"/>
    <w:rsid w:val="2D0A74D2"/>
    <w:rsid w:val="2EFB4BFA"/>
    <w:rsid w:val="31E57ABA"/>
    <w:rsid w:val="35606099"/>
    <w:rsid w:val="3B321933"/>
    <w:rsid w:val="3D491CA7"/>
    <w:rsid w:val="3FBE36B5"/>
    <w:rsid w:val="3FC10D11"/>
    <w:rsid w:val="437555EF"/>
    <w:rsid w:val="46B3641E"/>
    <w:rsid w:val="47A302F9"/>
    <w:rsid w:val="49E206BF"/>
    <w:rsid w:val="4A187C7C"/>
    <w:rsid w:val="4D54329C"/>
    <w:rsid w:val="4EBB7431"/>
    <w:rsid w:val="5081518A"/>
    <w:rsid w:val="51CF5959"/>
    <w:rsid w:val="57E03772"/>
    <w:rsid w:val="58AE2B72"/>
    <w:rsid w:val="5B0268A9"/>
    <w:rsid w:val="625275C1"/>
    <w:rsid w:val="670E1EBC"/>
    <w:rsid w:val="6C626691"/>
    <w:rsid w:val="6F033E16"/>
    <w:rsid w:val="71F92E42"/>
    <w:rsid w:val="72194875"/>
    <w:rsid w:val="73B91654"/>
    <w:rsid w:val="740F711A"/>
    <w:rsid w:val="7C903C50"/>
    <w:rsid w:val="7D923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60" w:after="60"/>
      <w:jc w:val="left"/>
    </w:pPr>
    <w:rPr>
      <w:rFonts w:cs="Times New Roman"/>
      <w:kern w:val="0"/>
      <w:sz w:val="24"/>
    </w:rPr>
  </w:style>
  <w:style w:type="character" w:styleId="8">
    <w:name w:val="Strong"/>
    <w:basedOn w:val="7"/>
    <w:qFormat/>
    <w:uiPriority w:val="0"/>
    <w:rPr>
      <w:b/>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7"/>
    <w:link w:val="2"/>
    <w:semiHidden/>
    <w:qFormat/>
    <w:uiPriority w:val="99"/>
    <w:rPr>
      <w:kern w:val="2"/>
      <w:sz w:val="18"/>
      <w:szCs w:val="18"/>
    </w:rPr>
  </w:style>
  <w:style w:type="character" w:customStyle="1" w:styleId="11">
    <w:name w:val="页眉 字符"/>
    <w:basedOn w:val="7"/>
    <w:link w:val="4"/>
    <w:qFormat/>
    <w:uiPriority w:val="99"/>
    <w:rPr>
      <w:kern w:val="2"/>
      <w:sz w:val="18"/>
      <w:szCs w:val="18"/>
    </w:rPr>
  </w:style>
  <w:style w:type="character" w:customStyle="1" w:styleId="12">
    <w:name w:val="页脚 字符"/>
    <w:basedOn w:val="7"/>
    <w:link w:val="3"/>
    <w:qFormat/>
    <w:uiPriority w:val="99"/>
    <w:rPr>
      <w:kern w:val="2"/>
      <w:sz w:val="18"/>
      <w:szCs w:val="18"/>
    </w:rPr>
  </w:style>
  <w:style w:type="paragraph" w:customStyle="1" w:styleId="13">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102</Words>
  <Characters>587</Characters>
  <Lines>4</Lines>
  <Paragraphs>1</Paragraphs>
  <TotalTime>0</TotalTime>
  <ScaleCrop>false</ScaleCrop>
  <LinksUpToDate>false</LinksUpToDate>
  <CharactersWithSpaces>688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2018-04-13T08:53:00Z</dcterms:created>
  <dc:creator>PC</dc:creator>
  <cp:lastModifiedBy>Dawn</cp:lastModifiedBy>
  <cp:lastPrinted>2018-04-19T02:24:00Z</cp:lastPrinted>
  <dcterms:modified xsi:type="dcterms:W3CDTF">2020-08-25T06:30:16Z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