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firstLine="160" w:firstLineChars="50"/>
        <w:jc w:val="center"/>
        <w:rPr>
          <w:rFonts w:hint="default" w:ascii="华文中宋" w:hAnsi="华文中宋" w:eastAsia="华文中宋" w:cs="宋体"/>
          <w:b/>
          <w:kern w:val="0"/>
          <w:sz w:val="32"/>
          <w:szCs w:val="30"/>
          <w:lang w:val="en-US" w:eastAsia="zh-CN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0"/>
          <w:lang w:val="en-US" w:eastAsia="zh-CN"/>
        </w:rPr>
        <w:t>中建二局香樟花园</w:t>
      </w:r>
      <w:r>
        <w:rPr>
          <w:rFonts w:hint="eastAsia" w:ascii="华文中宋" w:hAnsi="华文中宋" w:eastAsia="华文中宋" w:cs="宋体"/>
          <w:b/>
          <w:kern w:val="0"/>
          <w:sz w:val="32"/>
          <w:szCs w:val="30"/>
        </w:rPr>
        <w:t>项目</w:t>
      </w:r>
      <w:r>
        <w:rPr>
          <w:rFonts w:hint="eastAsia" w:ascii="华文中宋" w:hAnsi="华文中宋" w:eastAsia="华文中宋" w:cs="宋体"/>
          <w:b/>
          <w:kern w:val="0"/>
          <w:sz w:val="32"/>
          <w:szCs w:val="30"/>
          <w:lang w:val="en-US" w:eastAsia="zh-CN"/>
        </w:rPr>
        <w:t>首期二标段总承包工程</w:t>
      </w:r>
    </w:p>
    <w:p>
      <w:pPr>
        <w:widowControl/>
        <w:shd w:val="clear" w:color="auto" w:fill="FFFFFF"/>
        <w:spacing w:line="500" w:lineRule="exact"/>
        <w:ind w:firstLine="160" w:firstLineChars="50"/>
        <w:jc w:val="center"/>
        <w:rPr>
          <w:rFonts w:hint="eastAsia" w:ascii="华文中宋" w:hAnsi="华文中宋" w:eastAsia="华文中宋" w:cs="宋体"/>
          <w:b/>
          <w:kern w:val="0"/>
          <w:sz w:val="36"/>
          <w:szCs w:val="30"/>
          <w:highlight w:val="none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0"/>
          <w:highlight w:val="none"/>
          <w:lang w:val="en-US" w:eastAsia="zh-CN"/>
        </w:rPr>
        <w:t>临时水电工程</w:t>
      </w:r>
      <w:r>
        <w:rPr>
          <w:rFonts w:hint="eastAsia" w:ascii="华文中宋" w:hAnsi="华文中宋" w:eastAsia="华文中宋" w:cs="宋体"/>
          <w:b/>
          <w:kern w:val="0"/>
          <w:sz w:val="32"/>
          <w:szCs w:val="30"/>
          <w:highlight w:val="none"/>
        </w:rPr>
        <w:t xml:space="preserve"> </w:t>
      </w:r>
      <w:r>
        <w:rPr>
          <w:rFonts w:hint="eastAsia" w:ascii="华文中宋" w:hAnsi="华文中宋" w:eastAsia="华文中宋" w:cs="宋体"/>
          <w:b/>
          <w:kern w:val="0"/>
          <w:sz w:val="36"/>
          <w:szCs w:val="30"/>
          <w:highlight w:val="none"/>
        </w:rPr>
        <w:t xml:space="preserve">         </w:t>
      </w:r>
    </w:p>
    <w:p>
      <w:pPr>
        <w:widowControl/>
        <w:shd w:val="clear" w:color="auto" w:fill="FFFFFF"/>
        <w:spacing w:line="500" w:lineRule="exact"/>
        <w:jc w:val="center"/>
        <w:rPr>
          <w:rFonts w:ascii="华文中宋" w:hAnsi="华文中宋" w:eastAsia="华文中宋" w:cs="宋体"/>
          <w:b/>
          <w:kern w:val="0"/>
          <w:sz w:val="36"/>
          <w:szCs w:val="30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0"/>
          <w:lang w:val="en-US" w:eastAsia="zh-CN"/>
        </w:rPr>
        <w:t xml:space="preserve"> </w:t>
      </w:r>
      <w:r>
        <w:rPr>
          <w:rFonts w:hint="eastAsia" w:ascii="华文中宋" w:hAnsi="华文中宋" w:eastAsia="华文中宋" w:cs="宋体"/>
          <w:b/>
          <w:kern w:val="0"/>
          <w:sz w:val="36"/>
          <w:szCs w:val="30"/>
        </w:rPr>
        <w:t>招 标 公 告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Times New Roman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为满足中建二局香樟花园项目首期二标段总承包工程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</w:rPr>
        <w:t>生产需要，现就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  <w:lang w:val="en-US" w:eastAsia="zh-CN"/>
        </w:rPr>
        <w:t>临时水电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</w:rPr>
        <w:t>工程进行公开招标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，诚邀合格的投标人参与报名，具体要求如下：</w:t>
      </w:r>
    </w:p>
    <w:p>
      <w:pPr>
        <w:widowControl/>
        <w:shd w:val="clear" w:color="auto" w:fill="FFFFFF"/>
        <w:spacing w:before="156" w:beforeLines="50" w:after="156" w:afterLines="50" w:line="500" w:lineRule="exact"/>
        <w:ind w:firstLine="601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一、基本情况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1、招标组织：中建二局香樟花园项目首期二标段总承包工程项目部  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2、项目概况：本项目位于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福州市永泰县实验小学西北侧2017-03地块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，总建筑面积为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123772.18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㎡。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仿宋_GB2312" w:hAnsi="Times New Roman" w:eastAsia="仿宋_GB2312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3、招标内容：香樟花园项目首期二标段总承包工程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临时水电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工程</w:t>
      </w:r>
      <w:r>
        <w:rPr>
          <w:rFonts w:hint="eastAsia" w:ascii="仿宋_GB2312" w:hAnsi="Times New Roman" w:eastAsia="仿宋_GB2312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before="156" w:beforeLines="50" w:after="156" w:afterLines="50" w:line="500" w:lineRule="exact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二、投标人资格要求</w:t>
      </w:r>
    </w:p>
    <w:p>
      <w:pPr>
        <w:spacing w:before="156" w:beforeLines="50" w:after="156" w:afterLines="50" w:line="500" w:lineRule="exact"/>
        <w:ind w:firstLine="560" w:firstLineChars="200"/>
        <w:outlineLvl w:val="2"/>
        <w:rPr>
          <w:rFonts w:ascii="Times New Roman" w:hAnsi="Times New Roman" w:eastAsia="仿宋_GB2312" w:cs="Calibri"/>
          <w:bCs/>
          <w:sz w:val="28"/>
          <w:szCs w:val="28"/>
        </w:rPr>
      </w:pPr>
      <w:bookmarkStart w:id="0" w:name="_Toc396294859"/>
      <w:bookmarkStart w:id="1" w:name="_Toc407185215"/>
      <w:bookmarkStart w:id="2" w:name="_Toc403051837"/>
      <w:bookmarkStart w:id="3" w:name="_Toc396288067"/>
      <w:r>
        <w:rPr>
          <w:rFonts w:hint="eastAsia" w:ascii="Times New Roman" w:hAnsi="Times New Roman" w:eastAsia="仿宋_GB2312" w:cs="Calibri"/>
          <w:bCs/>
          <w:sz w:val="28"/>
          <w:szCs w:val="28"/>
        </w:rPr>
        <w:t>1、具备法律主体资格，具有独立订立及履行合同的能力。</w:t>
      </w:r>
      <w:bookmarkEnd w:id="0"/>
      <w:bookmarkEnd w:id="1"/>
      <w:bookmarkEnd w:id="2"/>
      <w:bookmarkEnd w:id="3"/>
      <w:bookmarkStart w:id="4" w:name="_Toc407185216"/>
    </w:p>
    <w:p>
      <w:pPr>
        <w:spacing w:before="156" w:beforeLines="50" w:after="156" w:afterLines="50" w:line="500" w:lineRule="exact"/>
        <w:ind w:firstLine="560" w:firstLineChars="200"/>
        <w:outlineLvl w:val="2"/>
        <w:rPr>
          <w:rFonts w:ascii="Times New Roman" w:hAnsi="Times New Roman" w:eastAsia="仿宋_GB2312" w:cs="Calibri"/>
          <w:bCs/>
          <w:sz w:val="28"/>
          <w:szCs w:val="28"/>
        </w:rPr>
      </w:pPr>
      <w:r>
        <w:rPr>
          <w:rFonts w:hint="eastAsia" w:ascii="仿宋_GB2312" w:hAnsi="Times New Roman" w:eastAsia="仿宋_GB2312" w:cs="Calibri"/>
          <w:bCs/>
          <w:kern w:val="0"/>
          <w:sz w:val="28"/>
          <w:szCs w:val="28"/>
        </w:rPr>
        <w:t>2、</w:t>
      </w:r>
      <w:r>
        <w:rPr>
          <w:rFonts w:hint="eastAsia" w:ascii="仿宋_GB2312" w:hAnsi="Times New Roman" w:eastAsia="仿宋_GB2312" w:cs="Calibri"/>
          <w:bCs/>
          <w:kern w:val="0"/>
          <w:sz w:val="28"/>
          <w:szCs w:val="28"/>
          <w:lang w:eastAsia="zh-CN"/>
        </w:rPr>
        <w:t>本项目是</w:t>
      </w:r>
      <w:r>
        <w:rPr>
          <w:rFonts w:hint="eastAsia" w:ascii="仿宋_GB2312" w:hAnsi="Times New Roman" w:eastAsia="仿宋_GB2312" w:cs="Calibri"/>
          <w:bCs/>
          <w:kern w:val="0"/>
          <w:sz w:val="28"/>
          <w:szCs w:val="28"/>
          <w:lang w:val="en-US" w:eastAsia="zh-CN"/>
        </w:rPr>
        <w:t>一般</w:t>
      </w:r>
      <w:r>
        <w:rPr>
          <w:rFonts w:hint="eastAsia" w:ascii="仿宋_GB2312" w:hAnsi="Times New Roman" w:eastAsia="仿宋_GB2312" w:cs="Calibri"/>
          <w:bCs/>
          <w:kern w:val="0"/>
          <w:sz w:val="28"/>
          <w:szCs w:val="28"/>
          <w:lang w:eastAsia="zh-CN"/>
        </w:rPr>
        <w:t>计税项目，</w:t>
      </w:r>
      <w:r>
        <w:rPr>
          <w:rFonts w:hint="eastAsia" w:ascii="仿宋_GB2312" w:hAnsi="Times New Roman" w:eastAsia="仿宋_GB2312" w:cs="Calibri"/>
          <w:bCs/>
          <w:kern w:val="0"/>
          <w:sz w:val="28"/>
          <w:szCs w:val="28"/>
          <w:highlight w:val="none"/>
        </w:rPr>
        <w:t>可开具税率</w:t>
      </w:r>
      <w:r>
        <w:rPr>
          <w:rFonts w:hint="eastAsia" w:ascii="仿宋_GB2312" w:hAnsi="Times New Roman" w:eastAsia="仿宋_GB2312" w:cs="Calibri"/>
          <w:bCs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Calibri"/>
          <w:bCs/>
          <w:kern w:val="0"/>
          <w:sz w:val="28"/>
          <w:szCs w:val="28"/>
          <w:highlight w:val="none"/>
        </w:rPr>
        <w:t>%增值税</w:t>
      </w:r>
      <w:r>
        <w:rPr>
          <w:rFonts w:hint="eastAsia" w:ascii="仿宋_GB2312" w:hAnsi="Times New Roman" w:eastAsia="仿宋_GB2312" w:cs="Calibri"/>
          <w:bCs/>
          <w:kern w:val="0"/>
          <w:sz w:val="28"/>
          <w:szCs w:val="28"/>
          <w:highlight w:val="none"/>
          <w:lang w:val="en-US" w:eastAsia="zh-CN"/>
        </w:rPr>
        <w:t>专用</w:t>
      </w:r>
      <w:r>
        <w:rPr>
          <w:rFonts w:hint="eastAsia" w:ascii="仿宋_GB2312" w:hAnsi="Times New Roman" w:eastAsia="仿宋_GB2312" w:cs="Calibri"/>
          <w:bCs/>
          <w:kern w:val="0"/>
          <w:sz w:val="28"/>
          <w:szCs w:val="28"/>
          <w:highlight w:val="none"/>
          <w:lang w:eastAsia="zh-CN"/>
        </w:rPr>
        <w:t>发票</w:t>
      </w:r>
      <w:r>
        <w:rPr>
          <w:rFonts w:hint="eastAsia" w:ascii="仿宋_GB2312" w:hAnsi="Times New Roman" w:eastAsia="仿宋_GB2312" w:cs="Calibri"/>
          <w:bCs/>
          <w:kern w:val="0"/>
          <w:sz w:val="28"/>
          <w:szCs w:val="28"/>
          <w:highlight w:val="none"/>
        </w:rPr>
        <w:t>。</w:t>
      </w:r>
      <w:bookmarkEnd w:id="4"/>
    </w:p>
    <w:p>
      <w:pPr>
        <w:spacing w:before="120" w:after="120" w:line="500" w:lineRule="exact"/>
        <w:ind w:firstLine="560" w:firstLineChars="200"/>
        <w:outlineLvl w:val="2"/>
        <w:rPr>
          <w:rFonts w:ascii="仿宋_GB2312" w:hAnsi="Times New Roman" w:eastAsia="仿宋_GB2312" w:cs="Calibri"/>
          <w:bCs/>
          <w:kern w:val="0"/>
          <w:sz w:val="28"/>
          <w:szCs w:val="28"/>
        </w:rPr>
      </w:pPr>
      <w:bookmarkStart w:id="5" w:name="_Toc396288068"/>
      <w:bookmarkStart w:id="6" w:name="_Toc407185217"/>
      <w:bookmarkStart w:id="7" w:name="_Toc396294860"/>
      <w:bookmarkStart w:id="8" w:name="_Toc403051838"/>
      <w:r>
        <w:rPr>
          <w:rFonts w:hint="eastAsia" w:ascii="仿宋_GB2312" w:hAnsi="Times New Roman" w:eastAsia="仿宋_GB2312" w:cs="Calibri"/>
          <w:bCs/>
          <w:kern w:val="0"/>
          <w:sz w:val="28"/>
          <w:szCs w:val="28"/>
        </w:rPr>
        <w:t>3、具备国家有关部门、行业或公司要求必须取得的质量、计量、安全、环保认证及其他经营许可；在国家有关部门和行业的监督检查中没有不良记录；与中建二局所属子公司没有不良合作记录。</w:t>
      </w:r>
      <w:bookmarkEnd w:id="5"/>
      <w:bookmarkEnd w:id="6"/>
      <w:bookmarkEnd w:id="7"/>
      <w:bookmarkEnd w:id="8"/>
      <w:bookmarkStart w:id="9" w:name="_Toc396294861"/>
      <w:bookmarkStart w:id="10" w:name="_Toc407185218"/>
      <w:bookmarkStart w:id="11" w:name="_Toc403051839"/>
      <w:bookmarkStart w:id="12" w:name="_Toc396288069"/>
    </w:p>
    <w:p>
      <w:pPr>
        <w:spacing w:before="120" w:after="120" w:line="500" w:lineRule="exact"/>
        <w:ind w:firstLine="560" w:firstLineChars="200"/>
        <w:outlineLvl w:val="2"/>
        <w:rPr>
          <w:rFonts w:ascii="Times New Roman" w:hAnsi="Times New Roman" w:eastAsia="仿宋_GB2312" w:cs="Calibri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Calibri"/>
          <w:bCs/>
          <w:kern w:val="0"/>
          <w:sz w:val="28"/>
          <w:szCs w:val="28"/>
        </w:rPr>
        <w:t>4、具有一定的经营规模和服务能力，注</w:t>
      </w:r>
      <w:r>
        <w:rPr>
          <w:rFonts w:hint="eastAsia" w:ascii="Times New Roman" w:hAnsi="Times New Roman" w:eastAsia="仿宋_GB2312" w:cs="Calibri"/>
          <w:bCs/>
          <w:kern w:val="0"/>
          <w:sz w:val="28"/>
          <w:szCs w:val="28"/>
          <w:highlight w:val="none"/>
        </w:rPr>
        <w:t>册资金达到</w:t>
      </w:r>
      <w:r>
        <w:rPr>
          <w:rFonts w:hint="eastAsia" w:ascii="Times New Roman" w:hAnsi="Times New Roman" w:eastAsia="仿宋_GB2312" w:cs="Calibri"/>
          <w:bCs/>
          <w:kern w:val="0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Calibri"/>
          <w:bCs/>
          <w:kern w:val="0"/>
          <w:sz w:val="28"/>
          <w:szCs w:val="28"/>
          <w:highlight w:val="none"/>
        </w:rPr>
        <w:t>万以上</w:t>
      </w:r>
      <w:r>
        <w:rPr>
          <w:rFonts w:hint="eastAsia" w:ascii="Times New Roman" w:hAnsi="Times New Roman" w:eastAsia="仿宋_GB2312" w:cs="Calibri"/>
          <w:bCs/>
          <w:kern w:val="0"/>
          <w:sz w:val="28"/>
          <w:szCs w:val="28"/>
        </w:rPr>
        <w:t>。</w:t>
      </w:r>
      <w:bookmarkEnd w:id="9"/>
      <w:bookmarkEnd w:id="10"/>
      <w:bookmarkEnd w:id="11"/>
      <w:bookmarkEnd w:id="12"/>
    </w:p>
    <w:p>
      <w:pPr>
        <w:spacing w:before="120" w:after="120" w:line="500" w:lineRule="exact"/>
        <w:ind w:firstLine="560" w:firstLineChars="200"/>
        <w:outlineLvl w:val="2"/>
        <w:rPr>
          <w:rFonts w:ascii="仿宋_GB2312" w:hAnsi="Times New Roman" w:eastAsia="仿宋_GB2312" w:cs="Calibri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Calibri"/>
          <w:bCs/>
          <w:kern w:val="0"/>
          <w:sz w:val="28"/>
          <w:szCs w:val="28"/>
        </w:rPr>
        <w:t>5、</w:t>
      </w:r>
      <w:bookmarkStart w:id="13" w:name="_Toc407185219"/>
      <w:bookmarkStart w:id="14" w:name="_Toc403051840"/>
      <w:bookmarkStart w:id="15" w:name="_Toc396288070"/>
      <w:bookmarkStart w:id="16" w:name="_Toc396294862"/>
      <w:r>
        <w:rPr>
          <w:rFonts w:hint="eastAsia" w:ascii="仿宋_GB2312" w:hAnsi="Times New Roman" w:eastAsia="仿宋_GB2312" w:cs="Calibri"/>
          <w:bCs/>
          <w:kern w:val="0"/>
          <w:sz w:val="28"/>
          <w:szCs w:val="28"/>
        </w:rPr>
        <w:t>具有良好的商业信誉和健全的财务会计制度。</w:t>
      </w:r>
    </w:p>
    <w:p>
      <w:pPr>
        <w:spacing w:before="120" w:after="120" w:line="500" w:lineRule="exact"/>
        <w:ind w:firstLine="560" w:firstLineChars="200"/>
        <w:outlineLvl w:val="2"/>
        <w:rPr>
          <w:rFonts w:ascii="仿宋_GB2312" w:hAnsi="Times New Roman" w:eastAsia="仿宋_GB2312" w:cs="Calibri"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Calibri"/>
          <w:bCs/>
          <w:kern w:val="0"/>
          <w:sz w:val="28"/>
          <w:szCs w:val="28"/>
        </w:rPr>
        <w:t>6、本次招标不接受联合体投标。</w:t>
      </w:r>
    </w:p>
    <w:bookmarkEnd w:id="13"/>
    <w:bookmarkEnd w:id="14"/>
    <w:bookmarkEnd w:id="15"/>
    <w:bookmarkEnd w:id="16"/>
    <w:p>
      <w:pPr>
        <w:spacing w:before="156" w:beforeLines="50" w:after="156" w:afterLines="50" w:line="500" w:lineRule="exact"/>
        <w:ind w:firstLine="560" w:firstLineChars="200"/>
        <w:outlineLvl w:val="2"/>
        <w:rPr>
          <w:rFonts w:ascii="Times New Roman" w:hAnsi="Times New Roman" w:eastAsia="仿宋_GB2312" w:cs="Calibri"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Calibri"/>
          <w:bCs/>
          <w:sz w:val="28"/>
          <w:szCs w:val="28"/>
          <w:highlight w:val="none"/>
        </w:rPr>
        <w:t>7、相同</w:t>
      </w:r>
      <w:r>
        <w:rPr>
          <w:rFonts w:ascii="Times New Roman" w:hAnsi="Times New Roman" w:eastAsia="仿宋_GB2312" w:cs="Calibri"/>
          <w:bCs/>
          <w:sz w:val="28"/>
          <w:szCs w:val="28"/>
          <w:highlight w:val="none"/>
        </w:rPr>
        <w:t>报名</w:t>
      </w:r>
      <w:r>
        <w:rPr>
          <w:rFonts w:hint="eastAsia" w:ascii="Times New Roman" w:hAnsi="Times New Roman" w:eastAsia="仿宋_GB2312" w:cs="Calibri"/>
          <w:bCs/>
          <w:sz w:val="28"/>
          <w:szCs w:val="28"/>
          <w:highlight w:val="none"/>
        </w:rPr>
        <w:t>IP地址、相同</w:t>
      </w:r>
      <w:r>
        <w:rPr>
          <w:rFonts w:ascii="Times New Roman" w:hAnsi="Times New Roman" w:eastAsia="仿宋_GB2312" w:cs="Calibri"/>
          <w:bCs/>
          <w:sz w:val="28"/>
          <w:szCs w:val="28"/>
          <w:highlight w:val="none"/>
        </w:rPr>
        <w:t>法人</w:t>
      </w:r>
      <w:r>
        <w:rPr>
          <w:rFonts w:hint="eastAsia" w:ascii="Times New Roman" w:hAnsi="Times New Roman" w:eastAsia="仿宋_GB2312" w:cs="Calibri"/>
          <w:bCs/>
          <w:sz w:val="28"/>
          <w:szCs w:val="28"/>
          <w:highlight w:val="none"/>
        </w:rPr>
        <w:t>公司只</w:t>
      </w:r>
      <w:r>
        <w:rPr>
          <w:rFonts w:ascii="Times New Roman" w:hAnsi="Times New Roman" w:eastAsia="仿宋_GB2312" w:cs="Calibri"/>
          <w:bCs/>
          <w:sz w:val="28"/>
          <w:szCs w:val="28"/>
          <w:highlight w:val="none"/>
        </w:rPr>
        <w:t>通过其中符合其他</w:t>
      </w:r>
      <w:r>
        <w:rPr>
          <w:rFonts w:hint="eastAsia" w:ascii="Times New Roman" w:hAnsi="Times New Roman" w:eastAsia="仿宋_GB2312" w:cs="Calibri"/>
          <w:bCs/>
          <w:sz w:val="28"/>
          <w:szCs w:val="28"/>
          <w:highlight w:val="none"/>
        </w:rPr>
        <w:t>资审</w:t>
      </w:r>
      <w:r>
        <w:rPr>
          <w:rFonts w:ascii="Times New Roman" w:hAnsi="Times New Roman" w:eastAsia="仿宋_GB2312" w:cs="Calibri"/>
          <w:bCs/>
          <w:sz w:val="28"/>
          <w:szCs w:val="28"/>
          <w:highlight w:val="none"/>
        </w:rPr>
        <w:t>条件的其中一家公司。</w:t>
      </w:r>
      <w:bookmarkStart w:id="17" w:name="_GoBack"/>
      <w:bookmarkEnd w:id="17"/>
    </w:p>
    <w:p>
      <w:pPr>
        <w:spacing w:before="156" w:beforeLines="50" w:after="156" w:afterLines="50" w:line="500" w:lineRule="exact"/>
        <w:ind w:firstLine="560" w:firstLineChars="200"/>
        <w:outlineLvl w:val="2"/>
        <w:rPr>
          <w:rFonts w:ascii="Times New Roman" w:hAnsi="Times New Roman" w:eastAsia="仿宋_GB2312" w:cs="Calibri"/>
          <w:bCs/>
          <w:sz w:val="28"/>
          <w:szCs w:val="28"/>
        </w:rPr>
      </w:pPr>
      <w:r>
        <w:rPr>
          <w:rFonts w:hint="eastAsia" w:ascii="Times New Roman" w:hAnsi="Times New Roman" w:eastAsia="仿宋_GB2312" w:cs="Calibri"/>
          <w:bCs/>
          <w:sz w:val="28"/>
          <w:szCs w:val="28"/>
        </w:rPr>
        <w:t>8、符合上述条件，</w:t>
      </w:r>
      <w:r>
        <w:rPr>
          <w:rFonts w:hint="eastAsia" w:ascii="Times New Roman" w:hAnsi="Times New Roman" w:eastAsia="仿宋_GB2312" w:cs="Calibri"/>
          <w:bCs/>
          <w:sz w:val="28"/>
          <w:szCs w:val="28"/>
          <w:highlight w:val="none"/>
        </w:rPr>
        <w:t>经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香樟花园</w:t>
      </w:r>
      <w:r>
        <w:rPr>
          <w:rFonts w:hint="eastAsia" w:ascii="Times New Roman" w:hAnsi="Times New Roman" w:eastAsia="仿宋_GB2312" w:cs="Calibri"/>
          <w:bCs/>
          <w:sz w:val="28"/>
          <w:szCs w:val="28"/>
        </w:rPr>
        <w:t>项目部资格审查后，方为合格的投标人。</w:t>
      </w:r>
    </w:p>
    <w:p>
      <w:pPr>
        <w:widowControl/>
        <w:shd w:val="clear" w:color="auto" w:fill="FFFFFF"/>
        <w:spacing w:before="156" w:beforeLines="50" w:after="156" w:afterLines="50" w:line="500" w:lineRule="exact"/>
        <w:ind w:firstLine="601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三、投标报名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1、报名时间：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  <w:u w:val="single"/>
        </w:rPr>
        <w:t>以系统截止时间为准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，逾期不再接受投标单位的报名。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2、报名方式：采取</w:t>
      </w: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网上报名方式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，通过“云筑网”上进行报名（网址</w:t>
      </w:r>
      <w:r>
        <w:rPr>
          <w:rFonts w:ascii="仿宋_GB2312" w:hAnsi="Times New Roman" w:eastAsia="仿宋_GB2312"/>
          <w:kern w:val="0"/>
          <w:sz w:val="28"/>
          <w:szCs w:val="28"/>
        </w:rPr>
        <w:t>http://www.yzw.cn/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），不接受其他方式报名。说明：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1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t>①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已在“云筑网”完成正式分供方注册的投标人，直接登录“云筑网”（网址</w:t>
      </w:r>
      <w:r>
        <w:rPr>
          <w:rFonts w:ascii="仿宋_GB2312" w:hAnsi="Times New Roman" w:eastAsia="仿宋_GB2312"/>
          <w:kern w:val="0"/>
          <w:sz w:val="28"/>
          <w:szCs w:val="28"/>
        </w:rPr>
        <w:t>http://www.yzw.cn/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）输入用户名和密码，成功登录后签收招标公告并点击报名；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instrText xml:space="preserve"> = 2 \* GB3 \* MERGEFORMAT </w:instrTex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separate"/>
      </w:r>
      <w:r>
        <w:t>②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fldChar w:fldCharType="end"/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未在“云筑网”注册的投标人，需先登录“云筑网”（网址</w:t>
      </w:r>
      <w:r>
        <w:rPr>
          <w:rFonts w:ascii="仿宋_GB2312" w:hAnsi="Times New Roman" w:eastAsia="仿宋_GB2312"/>
          <w:kern w:val="0"/>
          <w:sz w:val="28"/>
          <w:szCs w:val="28"/>
        </w:rPr>
        <w:t>http://www.yzw.cn/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）网页注册成功后，再行报名。</w:t>
      </w:r>
    </w:p>
    <w:p>
      <w:pPr>
        <w:widowControl/>
        <w:shd w:val="clear" w:color="auto" w:fill="FFFFFF"/>
        <w:spacing w:before="156" w:beforeLines="50" w:after="156" w:afterLines="50" w:line="500" w:lineRule="exact"/>
        <w:ind w:firstLine="601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发布标书时间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招标人将告知投标人是否通过资格预审，对通过资格预审的投标人发布招标文件，时间另行通知。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仿宋_GB2312" w:hAnsi="Times New Roman" w:eastAsia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</w:rPr>
        <w:t xml:space="preserve">联系人： 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温伟鸿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</w:rPr>
        <w:t>联系电话：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17689200987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  <w:highlight w:val="none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</w:rPr>
        <w:t>地址：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福州市永泰县实验小学西北侧2017-03地块</w:t>
      </w:r>
      <w:r>
        <w:rPr>
          <w:rFonts w:hint="eastAsia" w:ascii="宋体" w:hAnsi="宋体" w:cs="Arial"/>
          <w:position w:val="-36"/>
          <w:szCs w:val="21"/>
        </w:rPr>
        <w:t>福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Times New Roman" w:hAnsi="Times New Roman" w:eastAsia="仿宋_GB2312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highlight w:val="none"/>
        </w:rPr>
        <w:t> </w:t>
      </w:r>
    </w:p>
    <w:p>
      <w:pPr>
        <w:widowControl/>
        <w:shd w:val="clear" w:color="auto" w:fill="FFFFFF"/>
        <w:spacing w:line="500" w:lineRule="exact"/>
        <w:ind w:firstLine="600"/>
        <w:jc w:val="left"/>
        <w:rPr>
          <w:rFonts w:ascii="Times New Roman" w:hAnsi="Times New Roman" w:eastAsia="仿宋_GB2312"/>
          <w:kern w:val="0"/>
          <w:sz w:val="28"/>
          <w:szCs w:val="28"/>
          <w:highlight w:val="none"/>
        </w:rPr>
      </w:pPr>
    </w:p>
    <w:p>
      <w:pPr>
        <w:widowControl/>
        <w:shd w:val="clear" w:color="auto" w:fill="FFFFFF"/>
        <w:spacing w:line="240" w:lineRule="auto"/>
        <w:ind w:left="0" w:leftChars="0" w:firstLine="0" w:firstLineChars="0"/>
        <w:jc w:val="right"/>
        <w:rPr>
          <w:rFonts w:hint="eastAsia" w:ascii="仿宋_GB2312" w:hAnsi="Times New Roman" w:eastAsia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  <w:lang w:val="en-US" w:eastAsia="zh-CN"/>
        </w:rPr>
        <w:t>香樟花园项目首期</w:t>
      </w:r>
    </w:p>
    <w:p>
      <w:pPr>
        <w:widowControl/>
        <w:shd w:val="clear" w:color="auto" w:fill="FFFFFF"/>
        <w:spacing w:line="240" w:lineRule="auto"/>
        <w:ind w:left="0" w:leftChars="0" w:firstLine="0" w:firstLineChars="0"/>
        <w:jc w:val="right"/>
        <w:rPr>
          <w:rFonts w:ascii="仿宋_GB2312" w:hAnsi="Times New Roman" w:eastAsia="仿宋_GB2312"/>
          <w:kern w:val="0"/>
          <w:sz w:val="28"/>
          <w:szCs w:val="28"/>
          <w:highlight w:val="none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  <w:lang w:val="en-US" w:eastAsia="zh-CN"/>
        </w:rPr>
        <w:t>二标段总承包工程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</w:rPr>
        <w:t>商务部</w:t>
      </w:r>
    </w:p>
    <w:p>
      <w:pPr>
        <w:widowControl/>
        <w:shd w:val="clear" w:color="auto" w:fill="FFFFFF"/>
        <w:spacing w:line="500" w:lineRule="exact"/>
        <w:ind w:firstLine="600"/>
        <w:jc w:val="right"/>
        <w:rPr>
          <w:highlight w:val="none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</w:rPr>
        <w:t>20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4867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641C1"/>
    <w:rsid w:val="16864941"/>
    <w:rsid w:val="19AB0AB0"/>
    <w:rsid w:val="3CAD0D4D"/>
    <w:rsid w:val="47AB54BD"/>
    <w:rsid w:val="718B29D9"/>
    <w:rsid w:val="7714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。。。。。。</cp:lastModifiedBy>
  <dcterms:modified xsi:type="dcterms:W3CDTF">2019-11-03T02:28:29Z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