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方正黑体简体"/>
          <w:b/>
          <w:bCs/>
          <w:kern w:val="0"/>
          <w:sz w:val="44"/>
          <w:szCs w:val="44"/>
        </w:rPr>
      </w:pPr>
    </w:p>
    <w:p>
      <w:pPr>
        <w:autoSpaceDE w:val="0"/>
        <w:autoSpaceDN w:val="0"/>
        <w:adjustRightInd w:val="0"/>
        <w:spacing w:line="360" w:lineRule="auto"/>
        <w:jc w:val="center"/>
        <w:rPr>
          <w:rFonts w:ascii="宋体" w:hAnsi="宋体" w:cs="方正黑体简体"/>
          <w:b/>
          <w:bCs/>
          <w:kern w:val="0"/>
          <w:sz w:val="44"/>
          <w:szCs w:val="44"/>
        </w:rPr>
      </w:pPr>
      <w:r>
        <w:rPr>
          <w:rFonts w:hint="eastAsia" w:ascii="宋体" w:hAnsi="宋体" w:cs="方正黑体简体"/>
          <w:b/>
          <w:bCs/>
          <w:kern w:val="0"/>
          <w:sz w:val="44"/>
          <w:szCs w:val="44"/>
        </w:rPr>
        <w:t>中建安装集团有限公司</w:t>
      </w:r>
    </w:p>
    <w:p>
      <w:pPr>
        <w:autoSpaceDE w:val="0"/>
        <w:autoSpaceDN w:val="0"/>
        <w:adjustRightInd w:val="0"/>
        <w:spacing w:line="360" w:lineRule="auto"/>
        <w:jc w:val="center"/>
        <w:rPr>
          <w:rFonts w:ascii="宋体" w:hAnsi="宋体" w:cs="方正黑体简体"/>
          <w:b/>
          <w:bCs/>
          <w:kern w:val="0"/>
          <w:sz w:val="44"/>
          <w:szCs w:val="44"/>
        </w:rPr>
      </w:pPr>
    </w:p>
    <w:p>
      <w:pPr>
        <w:adjustRightInd w:val="0"/>
        <w:snapToGrid w:val="0"/>
        <w:spacing w:line="360" w:lineRule="auto"/>
        <w:jc w:val="center"/>
        <w:rPr>
          <w:rFonts w:ascii="宋体" w:hAnsi="宋体"/>
          <w:bCs/>
          <w:spacing w:val="100"/>
          <w:sz w:val="84"/>
          <w:szCs w:val="84"/>
        </w:rPr>
      </w:pPr>
      <w:r>
        <w:rPr>
          <w:rFonts w:hint="eastAsia" w:ascii="宋体" w:hAnsi="宋体"/>
          <w:bCs/>
          <w:spacing w:val="100"/>
          <w:sz w:val="84"/>
          <w:szCs w:val="84"/>
        </w:rPr>
        <w:t>物资采购招标文件</w:t>
      </w:r>
    </w:p>
    <w:p>
      <w:pPr>
        <w:adjustRightInd w:val="0"/>
        <w:snapToGrid w:val="0"/>
        <w:spacing w:line="360" w:lineRule="auto"/>
        <w:jc w:val="center"/>
        <w:rPr>
          <w:rFonts w:ascii="宋体" w:hAnsi="宋体" w:cs="方正黑体简体"/>
          <w:b/>
          <w:bCs/>
          <w:kern w:val="0"/>
          <w:sz w:val="44"/>
          <w:szCs w:val="44"/>
        </w:rPr>
      </w:pPr>
      <w:r>
        <w:rPr>
          <w:rFonts w:hint="eastAsia" w:ascii="宋体" w:hAnsi="宋体" w:cs="方正黑体简体"/>
          <w:b/>
          <w:bCs/>
          <w:kern w:val="0"/>
          <w:sz w:val="44"/>
          <w:szCs w:val="44"/>
        </w:rPr>
        <w:t>（设备类）</w:t>
      </w:r>
    </w:p>
    <w:p>
      <w:pPr>
        <w:ind w:firstLine="3052" w:firstLineChars="950"/>
        <w:rPr>
          <w:rFonts w:ascii="宋体" w:hAnsi="宋体"/>
          <w:b/>
          <w:bCs/>
          <w:color w:val="000000"/>
          <w:sz w:val="32"/>
        </w:rPr>
      </w:pPr>
    </w:p>
    <w:p>
      <w:pPr>
        <w:ind w:firstLine="3052" w:firstLineChars="950"/>
        <w:rPr>
          <w:rFonts w:ascii="宋体" w:hAnsi="宋体"/>
          <w:b/>
          <w:bCs/>
          <w:color w:val="000000"/>
          <w:sz w:val="32"/>
        </w:rPr>
      </w:pPr>
    </w:p>
    <w:p>
      <w:pPr>
        <w:ind w:firstLine="3052" w:firstLineChars="950"/>
        <w:rPr>
          <w:rFonts w:ascii="宋体" w:hAnsi="宋体"/>
          <w:b/>
          <w:bCs/>
          <w:color w:val="000000"/>
          <w:sz w:val="32"/>
        </w:rPr>
      </w:pPr>
    </w:p>
    <w:p>
      <w:pPr>
        <w:ind w:firstLine="3052" w:firstLineChars="950"/>
        <w:rPr>
          <w:rFonts w:ascii="宋体" w:hAnsi="宋体"/>
          <w:b/>
          <w:bCs/>
          <w:color w:val="000000"/>
          <w:sz w:val="32"/>
        </w:rPr>
      </w:pPr>
    </w:p>
    <w:p>
      <w:pPr>
        <w:ind w:firstLine="3052" w:firstLineChars="950"/>
        <w:rPr>
          <w:rFonts w:ascii="宋体" w:hAnsi="宋体"/>
          <w:b/>
          <w:bCs/>
          <w:color w:val="000000"/>
          <w:sz w:val="32"/>
        </w:rPr>
      </w:pPr>
    </w:p>
    <w:p>
      <w:pPr>
        <w:ind w:firstLine="3052" w:firstLineChars="950"/>
        <w:rPr>
          <w:rFonts w:ascii="宋体" w:hAnsi="宋体"/>
          <w:b/>
          <w:bCs/>
          <w:color w:val="000000"/>
          <w:sz w:val="32"/>
        </w:rPr>
      </w:pPr>
    </w:p>
    <w:p>
      <w:pPr>
        <w:ind w:firstLine="3052" w:firstLineChars="950"/>
        <w:rPr>
          <w:rFonts w:ascii="宋体" w:hAnsi="宋体"/>
          <w:b/>
          <w:bCs/>
          <w:color w:val="000000"/>
          <w:sz w:val="32"/>
        </w:rPr>
      </w:pPr>
    </w:p>
    <w:p>
      <w:pPr>
        <w:adjustRightInd w:val="0"/>
        <w:snapToGrid w:val="0"/>
        <w:spacing w:line="640" w:lineRule="exact"/>
        <w:ind w:firstLine="1220" w:firstLineChars="434"/>
        <w:rPr>
          <w:rFonts w:ascii="宋体" w:hAnsi="宋体"/>
          <w:b/>
          <w:bCs/>
          <w:sz w:val="28"/>
          <w:u w:val="single"/>
        </w:rPr>
      </w:pPr>
      <w:r>
        <w:rPr>
          <w:rFonts w:hint="eastAsia" w:ascii="宋体" w:hAnsi="宋体"/>
          <w:b/>
          <w:bCs/>
          <w:sz w:val="28"/>
        </w:rPr>
        <w:t>标的物名称：</w:t>
      </w:r>
      <w:r>
        <w:rPr>
          <w:rFonts w:hint="eastAsia" w:ascii="宋体" w:hAnsi="宋体"/>
          <w:b/>
          <w:bCs/>
          <w:sz w:val="28"/>
          <w:u w:val="single"/>
        </w:rPr>
        <w:t xml:space="preserve">    </w:t>
      </w:r>
      <w:r>
        <w:rPr>
          <w:rFonts w:ascii="宋体" w:hAnsi="宋体"/>
          <w:b/>
          <w:bCs/>
          <w:sz w:val="28"/>
          <w:u w:val="single"/>
        </w:rPr>
        <w:t xml:space="preserve">  </w:t>
      </w:r>
      <w:r>
        <w:rPr>
          <w:rFonts w:ascii="宋体" w:hAnsi="宋体"/>
          <w:b/>
          <w:bCs/>
          <w:color w:val="FF0000"/>
          <w:sz w:val="28"/>
          <w:u w:val="single"/>
        </w:rPr>
        <w:t xml:space="preserve"> </w:t>
      </w:r>
      <w:r>
        <w:rPr>
          <w:rFonts w:hint="eastAsia" w:ascii="宋体" w:hAnsi="宋体"/>
          <w:b/>
          <w:bCs/>
          <w:color w:val="FF0000"/>
          <w:sz w:val="28"/>
          <w:u w:val="single"/>
          <w:lang w:val="en-US" w:eastAsia="zh-CN"/>
        </w:rPr>
        <w:t xml:space="preserve">零星材料           </w:t>
      </w:r>
      <w:r>
        <w:rPr>
          <w:rFonts w:hint="eastAsia" w:ascii="宋体" w:hAnsi="宋体"/>
          <w:b/>
          <w:bCs/>
          <w:sz w:val="28"/>
          <w:u w:val="single"/>
        </w:rPr>
        <w:t xml:space="preserve">  </w:t>
      </w:r>
      <w:r>
        <w:rPr>
          <w:rFonts w:ascii="宋体" w:hAnsi="宋体"/>
          <w:b/>
          <w:bCs/>
          <w:sz w:val="28"/>
          <w:u w:val="single"/>
        </w:rPr>
        <w:t xml:space="preserve">  </w:t>
      </w:r>
      <w:r>
        <w:rPr>
          <w:rFonts w:hint="eastAsia" w:ascii="宋体" w:hAnsi="宋体"/>
          <w:b/>
          <w:bCs/>
          <w:sz w:val="28"/>
          <w:u w:val="single"/>
        </w:rPr>
        <w:t xml:space="preserve">    </w:t>
      </w:r>
    </w:p>
    <w:p>
      <w:pPr>
        <w:adjustRightInd w:val="0"/>
        <w:snapToGrid w:val="0"/>
        <w:spacing w:line="640" w:lineRule="exact"/>
        <w:ind w:firstLine="1220" w:firstLineChars="434"/>
        <w:rPr>
          <w:rFonts w:hint="default" w:ascii="宋体" w:hAnsi="宋体" w:eastAsia="宋体"/>
          <w:b/>
          <w:bCs/>
          <w:color w:val="FF0000"/>
          <w:sz w:val="28"/>
          <w:u w:val="single"/>
          <w:lang w:val="en-US" w:eastAsia="zh-CN"/>
        </w:rPr>
      </w:pPr>
      <w:r>
        <w:rPr>
          <w:rFonts w:hint="eastAsia" w:ascii="宋体" w:hAnsi="宋体"/>
          <w:b/>
          <w:bCs/>
          <w:sz w:val="28"/>
        </w:rPr>
        <w:t>招 标 编 号：</w:t>
      </w:r>
      <w:r>
        <w:rPr>
          <w:rFonts w:hint="eastAsia" w:ascii="宋体" w:hAnsi="宋体"/>
          <w:b/>
          <w:bCs/>
          <w:sz w:val="28"/>
          <w:u w:val="single"/>
        </w:rPr>
        <w:t xml:space="preserve">     </w:t>
      </w:r>
      <w:r>
        <w:rPr>
          <w:rFonts w:ascii="宋体" w:hAnsi="宋体"/>
          <w:b/>
          <w:bCs/>
          <w:color w:val="FF0000"/>
          <w:sz w:val="28"/>
          <w:u w:val="single"/>
        </w:rPr>
        <w:tab/>
      </w:r>
      <w:r>
        <w:rPr>
          <w:rFonts w:ascii="微软雅黑" w:hAnsi="微软雅黑" w:eastAsia="微软雅黑" w:cs="微软雅黑"/>
          <w:i w:val="0"/>
          <w:caps w:val="0"/>
          <w:color w:val="666666"/>
          <w:spacing w:val="0"/>
          <w:sz w:val="15"/>
          <w:szCs w:val="15"/>
          <w:shd w:val="clear" w:fill="F7F7F9"/>
        </w:rPr>
        <w:t>cscec20090500211</w:t>
      </w:r>
      <w:r>
        <w:rPr>
          <w:rFonts w:ascii="宋体" w:hAnsi="宋体"/>
          <w:b/>
          <w:bCs/>
          <w:color w:val="FF0000"/>
          <w:sz w:val="28"/>
          <w:u w:val="single"/>
        </w:rPr>
        <w:t xml:space="preserve"> </w:t>
      </w:r>
      <w:r>
        <w:rPr>
          <w:rFonts w:hint="eastAsia" w:ascii="宋体" w:hAnsi="宋体"/>
          <w:b/>
          <w:bCs/>
          <w:color w:val="FF0000"/>
          <w:sz w:val="28"/>
          <w:u w:val="single"/>
          <w:lang w:val="en-US" w:eastAsia="zh-CN"/>
        </w:rPr>
        <w:t xml:space="preserve">                 </w:t>
      </w:r>
    </w:p>
    <w:p>
      <w:pPr>
        <w:adjustRightInd w:val="0"/>
        <w:snapToGrid w:val="0"/>
        <w:spacing w:line="640" w:lineRule="exact"/>
        <w:ind w:firstLine="1124" w:firstLineChars="400"/>
        <w:rPr>
          <w:rFonts w:ascii="宋体" w:hAnsi="宋体"/>
          <w:b/>
          <w:bCs/>
          <w:sz w:val="28"/>
          <w:u w:val="single"/>
        </w:rPr>
      </w:pPr>
      <w:r>
        <w:rPr>
          <w:rFonts w:hint="eastAsia" w:ascii="宋体" w:hAnsi="宋体"/>
          <w:b/>
          <w:bCs/>
          <w:sz w:val="28"/>
        </w:rPr>
        <w:t>本次招标人：</w:t>
      </w:r>
      <w:r>
        <w:rPr>
          <w:rFonts w:hint="eastAsia" w:ascii="宋体" w:hAnsi="宋体"/>
          <w:b/>
          <w:bCs/>
          <w:sz w:val="28"/>
          <w:u w:val="single"/>
        </w:rPr>
        <w:t xml:space="preserve"> </w:t>
      </w:r>
      <w:r>
        <w:rPr>
          <w:rFonts w:ascii="宋体" w:hAnsi="宋体"/>
          <w:b/>
          <w:bCs/>
          <w:sz w:val="28"/>
          <w:u w:val="single"/>
        </w:rPr>
        <w:t xml:space="preserve">  </w:t>
      </w:r>
      <w:r>
        <w:rPr>
          <w:rFonts w:hint="eastAsia" w:ascii="宋体" w:hAnsi="宋体"/>
          <w:b/>
          <w:bCs/>
          <w:sz w:val="28"/>
          <w:u w:val="single"/>
        </w:rPr>
        <w:t xml:space="preserve">中建安装集团有限公司苏杭分公司 </w:t>
      </w:r>
      <w:r>
        <w:rPr>
          <w:rFonts w:ascii="宋体" w:hAnsi="宋体"/>
          <w:b/>
          <w:bCs/>
          <w:sz w:val="28"/>
          <w:u w:val="single"/>
        </w:rPr>
        <w:t xml:space="preserve"> </w:t>
      </w:r>
    </w:p>
    <w:p>
      <w:pPr>
        <w:autoSpaceDE w:val="0"/>
        <w:autoSpaceDN w:val="0"/>
        <w:adjustRightInd w:val="0"/>
        <w:spacing w:line="486" w:lineRule="atLeast"/>
        <w:ind w:firstLine="1260" w:firstLineChars="442"/>
        <w:rPr>
          <w:rFonts w:ascii="宋体" w:hAnsi="宋体"/>
          <w:sz w:val="28"/>
        </w:rPr>
      </w:pPr>
      <w:r>
        <w:rPr>
          <w:rFonts w:hint="eastAsia" w:ascii="宋体" w:hAnsi="宋体"/>
          <w:b/>
          <w:bCs/>
          <w:spacing w:val="2"/>
          <w:sz w:val="28"/>
          <w:szCs w:val="28"/>
        </w:rPr>
        <w:t>日      期:</w:t>
      </w:r>
      <w:r>
        <w:rPr>
          <w:rFonts w:hint="eastAsia" w:ascii="宋体" w:hAnsi="宋体"/>
          <w:b/>
          <w:bCs/>
          <w:spacing w:val="2"/>
          <w:sz w:val="28"/>
          <w:szCs w:val="28"/>
          <w:u w:val="single"/>
        </w:rPr>
        <w:t xml:space="preserve"> </w:t>
      </w:r>
      <w:r>
        <w:rPr>
          <w:rFonts w:ascii="宋体" w:hAnsi="宋体"/>
          <w:b/>
          <w:bCs/>
          <w:spacing w:val="2"/>
          <w:sz w:val="28"/>
          <w:szCs w:val="28"/>
          <w:u w:val="single"/>
        </w:rPr>
        <w:t xml:space="preserve">      </w:t>
      </w:r>
      <w:r>
        <w:rPr>
          <w:rFonts w:hint="eastAsia" w:ascii="宋体" w:hAnsi="宋体"/>
          <w:b/>
          <w:bCs/>
          <w:color w:val="FF0000"/>
          <w:sz w:val="28"/>
          <w:u w:val="single"/>
        </w:rPr>
        <w:t>20</w:t>
      </w:r>
      <w:r>
        <w:rPr>
          <w:rFonts w:ascii="宋体" w:hAnsi="宋体"/>
          <w:b/>
          <w:bCs/>
          <w:color w:val="FF0000"/>
          <w:sz w:val="28"/>
          <w:u w:val="single"/>
        </w:rPr>
        <w:t>20</w:t>
      </w:r>
      <w:r>
        <w:rPr>
          <w:rFonts w:hint="eastAsia" w:ascii="宋体" w:hAnsi="宋体"/>
          <w:b/>
          <w:bCs/>
          <w:color w:val="FF0000"/>
          <w:sz w:val="28"/>
          <w:u w:val="single"/>
        </w:rPr>
        <w:t xml:space="preserve">年 </w:t>
      </w:r>
      <w:r>
        <w:rPr>
          <w:rFonts w:hint="eastAsia" w:ascii="宋体" w:hAnsi="宋体"/>
          <w:b/>
          <w:bCs/>
          <w:color w:val="FF0000"/>
          <w:sz w:val="28"/>
          <w:u w:val="single"/>
          <w:lang w:val="en-US" w:eastAsia="zh-CN"/>
        </w:rPr>
        <w:t>09</w:t>
      </w:r>
      <w:r>
        <w:rPr>
          <w:rFonts w:hint="eastAsia" w:ascii="宋体" w:hAnsi="宋体"/>
          <w:b/>
          <w:bCs/>
          <w:color w:val="FF0000"/>
          <w:sz w:val="28"/>
          <w:u w:val="single"/>
        </w:rPr>
        <w:t xml:space="preserve">月 </w:t>
      </w:r>
      <w:r>
        <w:rPr>
          <w:rFonts w:hint="eastAsia" w:ascii="宋体" w:hAnsi="宋体"/>
          <w:b/>
          <w:bCs/>
          <w:color w:val="FF0000"/>
          <w:sz w:val="28"/>
          <w:u w:val="single"/>
          <w:lang w:val="en-US" w:eastAsia="zh-CN"/>
        </w:rPr>
        <w:t>05</w:t>
      </w:r>
      <w:r>
        <w:rPr>
          <w:rFonts w:hint="eastAsia" w:ascii="宋体" w:hAnsi="宋体"/>
          <w:b/>
          <w:bCs/>
          <w:color w:val="FF0000"/>
          <w:sz w:val="28"/>
          <w:u w:val="single"/>
        </w:rPr>
        <w:t>日</w:t>
      </w:r>
      <w:r>
        <w:rPr>
          <w:rFonts w:hint="eastAsia" w:ascii="宋体" w:hAnsi="宋体"/>
          <w:b/>
          <w:bCs/>
          <w:sz w:val="28"/>
          <w:u w:val="single"/>
        </w:rPr>
        <w:t xml:space="preserve">           </w:t>
      </w:r>
    </w:p>
    <w:p>
      <w:pPr>
        <w:widowControl/>
        <w:jc w:val="left"/>
        <w:rPr>
          <w:rFonts w:ascii="宋体" w:hAnsi="宋体"/>
          <w:sz w:val="28"/>
        </w:rPr>
        <w:sectPr>
          <w:pgSz w:w="11906" w:h="16838"/>
          <w:pgMar w:top="1361" w:right="1418" w:bottom="1191" w:left="1531" w:header="851" w:footer="992" w:gutter="0"/>
          <w:cols w:space="720" w:num="1"/>
          <w:docGrid w:type="lines" w:linePitch="312" w:charSpace="0"/>
        </w:sectPr>
      </w:pPr>
    </w:p>
    <w:p>
      <w:pPr>
        <w:autoSpaceDE w:val="0"/>
        <w:autoSpaceDN w:val="0"/>
        <w:adjustRightInd w:val="0"/>
        <w:spacing w:line="486" w:lineRule="atLeast"/>
        <w:jc w:val="center"/>
        <w:rPr>
          <w:rFonts w:ascii="宋体" w:hAnsi="宋体" w:cs="方正黑体简体"/>
          <w:bCs/>
          <w:color w:val="000000"/>
          <w:kern w:val="0"/>
          <w:sz w:val="48"/>
          <w:szCs w:val="48"/>
        </w:rPr>
      </w:pPr>
      <w:r>
        <w:rPr>
          <w:rFonts w:hint="eastAsia" w:ascii="宋体" w:hAnsi="宋体" w:cs="方正黑体简体"/>
          <w:bCs/>
          <w:color w:val="000000"/>
          <w:kern w:val="0"/>
          <w:sz w:val="48"/>
          <w:szCs w:val="48"/>
        </w:rPr>
        <w:t>目   录</w:t>
      </w:r>
    </w:p>
    <w:p>
      <w:pPr>
        <w:autoSpaceDE w:val="0"/>
        <w:autoSpaceDN w:val="0"/>
        <w:adjustRightInd w:val="0"/>
        <w:spacing w:line="486" w:lineRule="atLeast"/>
        <w:rPr>
          <w:rFonts w:ascii="宋体" w:hAnsi="宋体" w:cs="方正黑体简体"/>
          <w:bCs/>
          <w:color w:val="000000"/>
          <w:kern w:val="0"/>
          <w:sz w:val="32"/>
          <w:szCs w:val="32"/>
        </w:rPr>
      </w:pPr>
    </w:p>
    <w:p>
      <w:pPr>
        <w:autoSpaceDE w:val="0"/>
        <w:autoSpaceDN w:val="0"/>
        <w:adjustRightInd w:val="0"/>
        <w:spacing w:line="760" w:lineRule="atLeast"/>
        <w:rPr>
          <w:rFonts w:ascii="宋体" w:hAnsi="宋体" w:cs="方正黑体简体"/>
          <w:bCs/>
          <w:color w:val="000000"/>
          <w:kern w:val="0"/>
          <w:sz w:val="32"/>
          <w:szCs w:val="32"/>
        </w:rPr>
      </w:pPr>
      <w:r>
        <w:rPr>
          <w:rFonts w:hint="eastAsia" w:ascii="宋体" w:hAnsi="宋体" w:cs="方正黑体简体"/>
          <w:bCs/>
          <w:color w:val="000000"/>
          <w:kern w:val="0"/>
          <w:sz w:val="32"/>
          <w:szCs w:val="32"/>
        </w:rPr>
        <w:t xml:space="preserve">        投标邀请书/招标公告</w:t>
      </w:r>
    </w:p>
    <w:p>
      <w:pPr>
        <w:autoSpaceDE w:val="0"/>
        <w:autoSpaceDN w:val="0"/>
        <w:adjustRightInd w:val="0"/>
        <w:spacing w:line="760" w:lineRule="atLeast"/>
        <w:ind w:firstLine="1280" w:firstLineChars="400"/>
        <w:rPr>
          <w:rFonts w:ascii="宋体" w:hAnsi="宋体" w:cs="方正黑体简体"/>
          <w:bCs/>
          <w:color w:val="000000"/>
          <w:kern w:val="0"/>
          <w:sz w:val="32"/>
          <w:szCs w:val="32"/>
        </w:rPr>
      </w:pPr>
      <w:r>
        <w:rPr>
          <w:rFonts w:hint="eastAsia" w:ascii="宋体" w:hAnsi="宋体" w:cs="方正黑体简体"/>
          <w:bCs/>
          <w:color w:val="000000"/>
          <w:kern w:val="0"/>
          <w:sz w:val="32"/>
          <w:szCs w:val="32"/>
        </w:rPr>
        <w:t>第一章  投标须知前附表及投标须知</w:t>
      </w:r>
    </w:p>
    <w:p>
      <w:pPr>
        <w:autoSpaceDE w:val="0"/>
        <w:autoSpaceDN w:val="0"/>
        <w:adjustRightInd w:val="0"/>
        <w:spacing w:line="760" w:lineRule="atLeast"/>
        <w:rPr>
          <w:rFonts w:ascii="宋体" w:hAnsi="宋体" w:cs="方正黑体简体"/>
          <w:bCs/>
          <w:color w:val="000000"/>
          <w:kern w:val="0"/>
          <w:sz w:val="32"/>
          <w:szCs w:val="32"/>
        </w:rPr>
      </w:pPr>
      <w:r>
        <w:rPr>
          <w:rFonts w:hint="eastAsia" w:ascii="宋体" w:hAnsi="宋体" w:cs="方正黑体简体"/>
          <w:bCs/>
          <w:color w:val="000000"/>
          <w:kern w:val="0"/>
          <w:sz w:val="32"/>
          <w:szCs w:val="32"/>
        </w:rPr>
        <w:t xml:space="preserve">        第二章  招标设备清单、设备规格及性能参数一览表</w:t>
      </w:r>
    </w:p>
    <w:p>
      <w:pPr>
        <w:autoSpaceDE w:val="0"/>
        <w:autoSpaceDN w:val="0"/>
        <w:adjustRightInd w:val="0"/>
        <w:spacing w:line="760" w:lineRule="atLeast"/>
        <w:rPr>
          <w:rFonts w:ascii="宋体" w:hAnsi="宋体" w:cs="方正黑体简体"/>
          <w:bCs/>
          <w:color w:val="000000"/>
          <w:kern w:val="0"/>
          <w:sz w:val="32"/>
          <w:szCs w:val="32"/>
        </w:rPr>
      </w:pPr>
      <w:r>
        <w:rPr>
          <w:rFonts w:hint="eastAsia" w:ascii="宋体" w:hAnsi="宋体" w:cs="方正黑体简体"/>
          <w:bCs/>
          <w:color w:val="000000"/>
          <w:kern w:val="0"/>
          <w:sz w:val="32"/>
          <w:szCs w:val="32"/>
        </w:rPr>
        <w:t xml:space="preserve">        第三章  合同主要条款</w:t>
      </w:r>
    </w:p>
    <w:p>
      <w:pPr>
        <w:autoSpaceDE w:val="0"/>
        <w:autoSpaceDN w:val="0"/>
        <w:adjustRightInd w:val="0"/>
        <w:spacing w:line="760" w:lineRule="atLeast"/>
        <w:rPr>
          <w:rFonts w:ascii="宋体" w:hAnsi="宋体" w:cs="方正黑体简体"/>
          <w:bCs/>
          <w:color w:val="000000"/>
          <w:kern w:val="0"/>
          <w:sz w:val="32"/>
          <w:szCs w:val="32"/>
        </w:rPr>
      </w:pPr>
      <w:r>
        <w:rPr>
          <w:rFonts w:hint="eastAsia" w:ascii="宋体" w:hAnsi="宋体" w:cs="方正黑体简体"/>
          <w:bCs/>
          <w:color w:val="000000"/>
          <w:kern w:val="0"/>
          <w:sz w:val="32"/>
          <w:szCs w:val="32"/>
        </w:rPr>
        <w:t xml:space="preserve">        第四章  投标文件（部分）格式</w:t>
      </w:r>
    </w:p>
    <w:p>
      <w:pPr>
        <w:autoSpaceDE w:val="0"/>
        <w:autoSpaceDN w:val="0"/>
        <w:adjustRightInd w:val="0"/>
        <w:spacing w:line="760" w:lineRule="atLeast"/>
        <w:ind w:firstLine="1264" w:firstLineChars="395"/>
        <w:rPr>
          <w:rFonts w:ascii="宋体" w:hAnsi="宋体" w:cs="方正黑体简体"/>
          <w:bCs/>
          <w:color w:val="000000"/>
          <w:kern w:val="0"/>
          <w:sz w:val="32"/>
          <w:szCs w:val="32"/>
        </w:rPr>
      </w:pPr>
      <w:r>
        <w:rPr>
          <w:rFonts w:hint="eastAsia" w:ascii="宋体" w:hAnsi="宋体" w:cs="方正黑体简体"/>
          <w:bCs/>
          <w:color w:val="000000"/>
          <w:kern w:val="0"/>
          <w:sz w:val="32"/>
          <w:szCs w:val="32"/>
        </w:rPr>
        <w:t>第五章  评标办法、评标标准及废标条款</w:t>
      </w:r>
    </w:p>
    <w:p>
      <w:pPr>
        <w:autoSpaceDE w:val="0"/>
        <w:autoSpaceDN w:val="0"/>
        <w:adjustRightInd w:val="0"/>
        <w:spacing w:line="760" w:lineRule="atLeast"/>
        <w:ind w:firstLine="1264" w:firstLineChars="395"/>
        <w:rPr>
          <w:rFonts w:ascii="宋体" w:hAnsi="宋体" w:cs="方正黑体简体"/>
          <w:bCs/>
          <w:color w:val="000000"/>
          <w:kern w:val="0"/>
          <w:sz w:val="32"/>
          <w:szCs w:val="32"/>
        </w:rPr>
      </w:pPr>
      <w:r>
        <w:rPr>
          <w:rFonts w:hint="eastAsia" w:ascii="宋体" w:hAnsi="宋体" w:cs="方正黑体简体"/>
          <w:bCs/>
          <w:color w:val="000000"/>
          <w:kern w:val="0"/>
          <w:sz w:val="32"/>
          <w:szCs w:val="32"/>
        </w:rPr>
        <w:t>第六章  资格审查</w:t>
      </w:r>
    </w:p>
    <w:p>
      <w:pPr>
        <w:autoSpaceDE w:val="0"/>
        <w:autoSpaceDN w:val="0"/>
        <w:adjustRightInd w:val="0"/>
        <w:spacing w:line="486" w:lineRule="atLeast"/>
        <w:rPr>
          <w:rFonts w:ascii="宋体" w:hAnsi="宋体" w:cs="方正黑体简体"/>
          <w:bCs/>
          <w:color w:val="000000"/>
          <w:kern w:val="0"/>
          <w:sz w:val="32"/>
          <w:szCs w:val="32"/>
        </w:rPr>
      </w:pPr>
    </w:p>
    <w:p>
      <w:pPr>
        <w:autoSpaceDE w:val="0"/>
        <w:autoSpaceDN w:val="0"/>
        <w:adjustRightInd w:val="0"/>
        <w:spacing w:line="486" w:lineRule="atLeast"/>
        <w:rPr>
          <w:rFonts w:ascii="宋体" w:hAnsi="宋体" w:cs="方正黑体简体"/>
          <w:bCs/>
          <w:color w:val="000000"/>
          <w:kern w:val="0"/>
          <w:sz w:val="32"/>
          <w:szCs w:val="32"/>
        </w:rPr>
      </w:pPr>
    </w:p>
    <w:p>
      <w:pPr>
        <w:autoSpaceDE w:val="0"/>
        <w:autoSpaceDN w:val="0"/>
        <w:adjustRightInd w:val="0"/>
        <w:jc w:val="left"/>
        <w:rPr>
          <w:rFonts w:ascii="宋体" w:hAnsi="宋体" w:cs="方正黑体简体"/>
          <w:bCs/>
          <w:color w:val="000000"/>
          <w:kern w:val="0"/>
          <w:sz w:val="32"/>
          <w:szCs w:val="32"/>
        </w:rPr>
      </w:pPr>
    </w:p>
    <w:p>
      <w:pPr>
        <w:autoSpaceDE w:val="0"/>
        <w:autoSpaceDN w:val="0"/>
        <w:adjustRightInd w:val="0"/>
        <w:jc w:val="left"/>
        <w:rPr>
          <w:rFonts w:ascii="宋体" w:hAnsi="宋体" w:cs="楷体_GB2312"/>
          <w:bCs/>
          <w:color w:val="000000"/>
          <w:kern w:val="0"/>
          <w:sz w:val="32"/>
          <w:szCs w:val="32"/>
        </w:rPr>
      </w:pPr>
    </w:p>
    <w:p>
      <w:pPr>
        <w:autoSpaceDE w:val="0"/>
        <w:autoSpaceDN w:val="0"/>
        <w:adjustRightInd w:val="0"/>
        <w:spacing w:line="486" w:lineRule="atLeast"/>
        <w:ind w:firstLine="640"/>
        <w:jc w:val="center"/>
        <w:rPr>
          <w:rFonts w:ascii="宋体" w:hAnsi="宋体" w:cs="方正黑体简体"/>
          <w:bCs/>
          <w:color w:val="000000"/>
          <w:kern w:val="0"/>
          <w:sz w:val="32"/>
          <w:szCs w:val="32"/>
        </w:rPr>
      </w:pPr>
    </w:p>
    <w:p>
      <w:pPr>
        <w:autoSpaceDE w:val="0"/>
        <w:autoSpaceDN w:val="0"/>
        <w:adjustRightInd w:val="0"/>
        <w:spacing w:line="486" w:lineRule="atLeast"/>
        <w:ind w:firstLine="640"/>
        <w:jc w:val="center"/>
        <w:rPr>
          <w:rFonts w:ascii="宋体" w:hAnsi="宋体" w:cs="方正黑体简体"/>
          <w:bCs/>
          <w:color w:val="000000"/>
          <w:kern w:val="0"/>
          <w:sz w:val="32"/>
          <w:szCs w:val="32"/>
        </w:rPr>
      </w:pPr>
    </w:p>
    <w:p>
      <w:pPr>
        <w:autoSpaceDE w:val="0"/>
        <w:autoSpaceDN w:val="0"/>
        <w:adjustRightInd w:val="0"/>
        <w:spacing w:line="486" w:lineRule="atLeast"/>
        <w:rPr>
          <w:rFonts w:ascii="宋体" w:hAnsi="宋体" w:cs="方正黑体简体"/>
          <w:bCs/>
          <w:color w:val="000000"/>
          <w:kern w:val="0"/>
          <w:sz w:val="32"/>
          <w:szCs w:val="32"/>
        </w:rPr>
      </w:pPr>
    </w:p>
    <w:p>
      <w:pPr>
        <w:autoSpaceDE w:val="0"/>
        <w:autoSpaceDN w:val="0"/>
        <w:adjustRightInd w:val="0"/>
        <w:spacing w:line="668" w:lineRule="atLeast"/>
        <w:ind w:firstLine="880"/>
        <w:jc w:val="center"/>
        <w:rPr>
          <w:rFonts w:ascii="宋体" w:hAnsi="宋体" w:cs="文鼎CS大宋"/>
          <w:bCs/>
          <w:color w:val="000000"/>
          <w:kern w:val="0"/>
          <w:sz w:val="44"/>
          <w:szCs w:val="44"/>
        </w:rPr>
      </w:pPr>
    </w:p>
    <w:p>
      <w:pPr>
        <w:autoSpaceDE w:val="0"/>
        <w:autoSpaceDN w:val="0"/>
        <w:adjustRightInd w:val="0"/>
        <w:spacing w:line="668" w:lineRule="atLeast"/>
        <w:ind w:firstLine="880"/>
        <w:jc w:val="center"/>
        <w:rPr>
          <w:rFonts w:ascii="宋体" w:hAnsi="宋体" w:cs="文鼎CS大宋"/>
          <w:bCs/>
          <w:color w:val="000000"/>
          <w:kern w:val="0"/>
          <w:sz w:val="44"/>
          <w:szCs w:val="44"/>
        </w:rPr>
      </w:pPr>
    </w:p>
    <w:p>
      <w:pPr>
        <w:autoSpaceDE w:val="0"/>
        <w:autoSpaceDN w:val="0"/>
        <w:adjustRightInd w:val="0"/>
        <w:spacing w:line="900" w:lineRule="atLeast"/>
        <w:ind w:firstLine="879"/>
        <w:jc w:val="center"/>
        <w:rPr>
          <w:rFonts w:ascii="宋体" w:hAnsi="宋体" w:cs="文鼎CS大宋"/>
          <w:bCs/>
          <w:color w:val="000000"/>
          <w:kern w:val="0"/>
          <w:sz w:val="44"/>
          <w:szCs w:val="44"/>
        </w:rPr>
      </w:pPr>
    </w:p>
    <w:p>
      <w:pPr>
        <w:autoSpaceDE w:val="0"/>
        <w:autoSpaceDN w:val="0"/>
        <w:adjustRightInd w:val="0"/>
        <w:spacing w:line="364" w:lineRule="atLeast"/>
        <w:jc w:val="left"/>
        <w:rPr>
          <w:rFonts w:ascii="宋体" w:hAnsi="宋体" w:cs="文鼎CS大宋"/>
          <w:bCs/>
          <w:color w:val="000000"/>
          <w:kern w:val="0"/>
          <w:sz w:val="44"/>
          <w:szCs w:val="44"/>
        </w:rPr>
      </w:pPr>
    </w:p>
    <w:p>
      <w:pPr>
        <w:autoSpaceDE w:val="0"/>
        <w:autoSpaceDN w:val="0"/>
        <w:adjustRightInd w:val="0"/>
        <w:spacing w:line="364" w:lineRule="atLeast"/>
        <w:jc w:val="left"/>
        <w:rPr>
          <w:rFonts w:ascii="宋体" w:hAnsi="宋体" w:cs="文鼎CS大宋"/>
          <w:bCs/>
          <w:color w:val="000000"/>
          <w:kern w:val="0"/>
          <w:sz w:val="44"/>
          <w:szCs w:val="44"/>
        </w:rPr>
      </w:pPr>
    </w:p>
    <w:p>
      <w:pPr>
        <w:autoSpaceDE w:val="0"/>
        <w:autoSpaceDN w:val="0"/>
        <w:adjustRightInd w:val="0"/>
        <w:spacing w:line="425" w:lineRule="atLeast"/>
        <w:ind w:firstLine="560"/>
        <w:jc w:val="center"/>
        <w:rPr>
          <w:rFonts w:ascii="宋体" w:hAnsi="宋体" w:cs="方正黑体简体"/>
          <w:bCs/>
          <w:color w:val="000000"/>
          <w:kern w:val="0"/>
          <w:sz w:val="36"/>
          <w:szCs w:val="36"/>
        </w:rPr>
      </w:pPr>
      <w:r>
        <w:rPr>
          <w:rFonts w:hint="eastAsia" w:ascii="宋体" w:hAnsi="宋体" w:cs="方正黑体简体"/>
          <w:bCs/>
          <w:color w:val="000000"/>
          <w:kern w:val="0"/>
          <w:sz w:val="36"/>
          <w:szCs w:val="36"/>
        </w:rPr>
        <w:t>第一章 投标须知前附表及投标须知</w:t>
      </w:r>
    </w:p>
    <w:p>
      <w:pPr>
        <w:autoSpaceDE w:val="0"/>
        <w:autoSpaceDN w:val="0"/>
        <w:adjustRightInd w:val="0"/>
        <w:spacing w:line="364" w:lineRule="atLeast"/>
        <w:jc w:val="center"/>
        <w:rPr>
          <w:rFonts w:ascii="宋体" w:hAnsi="宋体" w:cs="楷体_GB2312"/>
          <w:bCs/>
          <w:color w:val="000000"/>
          <w:kern w:val="0"/>
          <w:sz w:val="32"/>
          <w:szCs w:val="32"/>
        </w:rPr>
      </w:pPr>
      <w:r>
        <w:rPr>
          <w:rFonts w:hint="eastAsia" w:ascii="宋体" w:hAnsi="宋体" w:cs="楷体_GB2312"/>
          <w:bCs/>
          <w:color w:val="000000"/>
          <w:kern w:val="0"/>
          <w:sz w:val="32"/>
          <w:szCs w:val="32"/>
        </w:rPr>
        <w:t>投标须知前附表</w:t>
      </w:r>
    </w:p>
    <w:p>
      <w:pPr>
        <w:autoSpaceDE w:val="0"/>
        <w:autoSpaceDN w:val="0"/>
        <w:adjustRightInd w:val="0"/>
        <w:spacing w:line="300" w:lineRule="atLeast"/>
        <w:jc w:val="center"/>
        <w:rPr>
          <w:rFonts w:ascii="宋体" w:hAnsi="宋体" w:cs="方正仿宋简体"/>
          <w:bCs/>
          <w:color w:val="000000"/>
          <w:kern w:val="0"/>
          <w:sz w:val="24"/>
        </w:rPr>
      </w:pPr>
    </w:p>
    <w:tbl>
      <w:tblPr>
        <w:tblStyle w:val="29"/>
        <w:tblW w:w="9900" w:type="dxa"/>
        <w:tblInd w:w="-72"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850"/>
        <w:gridCol w:w="950"/>
        <w:gridCol w:w="1934"/>
        <w:gridCol w:w="616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trPr>
        <w:tc>
          <w:tcPr>
            <w:tcW w:w="850"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kern w:val="0"/>
                <w:sz w:val="24"/>
              </w:rPr>
            </w:pPr>
            <w:r>
              <w:rPr>
                <w:rFonts w:hint="eastAsia" w:ascii="宋体" w:hAnsi="宋体"/>
                <w:kern w:val="0"/>
                <w:sz w:val="24"/>
              </w:rPr>
              <w:t>项号</w:t>
            </w:r>
          </w:p>
        </w:tc>
        <w:tc>
          <w:tcPr>
            <w:tcW w:w="950" w:type="dxa"/>
            <w:tcBorders>
              <w:top w:val="single" w:color="000000" w:sz="4" w:space="0"/>
              <w:left w:val="nil"/>
              <w:bottom w:val="single" w:color="000000" w:sz="4" w:space="0"/>
              <w:right w:val="single" w:color="000000" w:sz="4" w:space="0"/>
            </w:tcBorders>
          </w:tcPr>
          <w:p>
            <w:pPr>
              <w:autoSpaceDE w:val="0"/>
              <w:autoSpaceDN w:val="0"/>
              <w:spacing w:line="520" w:lineRule="exact"/>
              <w:jc w:val="left"/>
              <w:rPr>
                <w:rFonts w:ascii="宋体" w:hAnsi="宋体"/>
                <w:kern w:val="0"/>
                <w:sz w:val="24"/>
              </w:rPr>
            </w:pPr>
            <w:r>
              <w:rPr>
                <w:rFonts w:hint="eastAsia" w:ascii="宋体" w:hAnsi="宋体"/>
                <w:kern w:val="0"/>
                <w:sz w:val="24"/>
              </w:rPr>
              <w:t>条款号</w:t>
            </w:r>
          </w:p>
        </w:tc>
        <w:tc>
          <w:tcPr>
            <w:tcW w:w="1934" w:type="dxa"/>
            <w:tcBorders>
              <w:top w:val="single" w:color="000000" w:sz="4" w:space="0"/>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r>
              <w:rPr>
                <w:rFonts w:hint="eastAsia" w:ascii="宋体" w:hAnsi="宋体"/>
                <w:kern w:val="0"/>
                <w:sz w:val="24"/>
              </w:rPr>
              <w:t>内容</w:t>
            </w:r>
          </w:p>
        </w:tc>
        <w:tc>
          <w:tcPr>
            <w:tcW w:w="6166" w:type="dxa"/>
            <w:tcBorders>
              <w:top w:val="single" w:color="000000" w:sz="4" w:space="0"/>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r>
              <w:rPr>
                <w:rFonts w:hint="eastAsia" w:ascii="宋体" w:hAnsi="宋体"/>
                <w:kern w:val="0"/>
                <w:sz w:val="24"/>
              </w:rPr>
              <w:t>说明及要求</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850" w:type="dxa"/>
            <w:vMerge w:val="restart"/>
            <w:tcBorders>
              <w:top w:val="nil"/>
              <w:left w:val="single" w:color="auto" w:sz="4" w:space="0"/>
              <w:bottom w:val="single" w:color="auto" w:sz="4" w:space="0"/>
              <w:right w:val="single" w:color="000000" w:sz="4" w:space="0"/>
            </w:tcBorders>
            <w:vAlign w:val="center"/>
          </w:tcPr>
          <w:p>
            <w:pPr>
              <w:autoSpaceDE w:val="0"/>
              <w:autoSpaceDN w:val="0"/>
              <w:jc w:val="center"/>
              <w:rPr>
                <w:rFonts w:ascii="宋体" w:hAnsi="宋体"/>
                <w:kern w:val="0"/>
                <w:sz w:val="24"/>
              </w:rPr>
            </w:pPr>
            <w:r>
              <w:rPr>
                <w:rFonts w:hint="eastAsia" w:ascii="宋体" w:hAnsi="宋体"/>
                <w:kern w:val="0"/>
                <w:sz w:val="24"/>
              </w:rPr>
              <w:t>1</w:t>
            </w:r>
          </w:p>
        </w:tc>
        <w:tc>
          <w:tcPr>
            <w:tcW w:w="950" w:type="dxa"/>
            <w:vMerge w:val="restart"/>
            <w:tcBorders>
              <w:top w:val="nil"/>
              <w:left w:val="nil"/>
              <w:bottom w:val="nil"/>
              <w:right w:val="single" w:color="000000" w:sz="4" w:space="0"/>
            </w:tcBorders>
            <w:vAlign w:val="center"/>
          </w:tcPr>
          <w:p>
            <w:pPr>
              <w:autoSpaceDE w:val="0"/>
              <w:autoSpaceDN w:val="0"/>
              <w:spacing w:line="520" w:lineRule="exact"/>
              <w:jc w:val="center"/>
              <w:rPr>
                <w:rFonts w:ascii="宋体" w:hAnsi="宋体"/>
                <w:kern w:val="0"/>
                <w:sz w:val="24"/>
              </w:rPr>
            </w:pPr>
          </w:p>
        </w:tc>
        <w:tc>
          <w:tcPr>
            <w:tcW w:w="1934" w:type="dxa"/>
            <w:tcBorders>
              <w:top w:val="nil"/>
              <w:left w:val="nil"/>
              <w:bottom w:val="single" w:color="auto" w:sz="4" w:space="0"/>
              <w:right w:val="single" w:color="000000" w:sz="4" w:space="0"/>
            </w:tcBorders>
            <w:vAlign w:val="center"/>
          </w:tcPr>
          <w:p>
            <w:pPr>
              <w:autoSpaceDE w:val="0"/>
              <w:autoSpaceDN w:val="0"/>
              <w:spacing w:line="520" w:lineRule="exact"/>
              <w:jc w:val="center"/>
              <w:rPr>
                <w:rFonts w:ascii="宋体" w:hAnsi="宋体"/>
                <w:kern w:val="0"/>
                <w:sz w:val="24"/>
              </w:rPr>
            </w:pPr>
            <w:r>
              <w:rPr>
                <w:rFonts w:hint="eastAsia" w:ascii="宋体" w:hAnsi="宋体"/>
                <w:kern w:val="0"/>
                <w:sz w:val="24"/>
              </w:rPr>
              <w:t>适用工程项目</w:t>
            </w:r>
          </w:p>
        </w:tc>
        <w:tc>
          <w:tcPr>
            <w:tcW w:w="6166" w:type="dxa"/>
            <w:tcBorders>
              <w:top w:val="nil"/>
              <w:left w:val="nil"/>
              <w:bottom w:val="single" w:color="auto" w:sz="4" w:space="0"/>
              <w:right w:val="single" w:color="000000" w:sz="4" w:space="0"/>
            </w:tcBorders>
            <w:vAlign w:val="center"/>
          </w:tcPr>
          <w:p>
            <w:pPr>
              <w:autoSpaceDE w:val="0"/>
              <w:autoSpaceDN w:val="0"/>
              <w:spacing w:line="520" w:lineRule="exact"/>
              <w:rPr>
                <w:rFonts w:hint="default" w:ascii="宋体" w:hAnsi="宋体" w:eastAsia="宋体"/>
                <w:spacing w:val="-14"/>
                <w:kern w:val="0"/>
                <w:sz w:val="24"/>
                <w:lang w:val="en-US" w:eastAsia="zh-CN"/>
              </w:rPr>
            </w:pPr>
            <w:r>
              <w:rPr>
                <w:rFonts w:hint="eastAsia" w:ascii="宋体" w:hAnsi="宋体"/>
                <w:color w:val="FF0000"/>
                <w:spacing w:val="-14"/>
                <w:kern w:val="0"/>
                <w:sz w:val="24"/>
                <w:lang w:val="en-US" w:eastAsia="zh-CN"/>
              </w:rPr>
              <w:t>徐州地铁三号线项目</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8" w:hRule="atLeast"/>
        </w:trPr>
        <w:tc>
          <w:tcPr>
            <w:tcW w:w="850" w:type="dxa"/>
            <w:vMerge w:val="continue"/>
            <w:tcBorders>
              <w:top w:val="nil"/>
              <w:left w:val="single" w:color="auto" w:sz="4" w:space="0"/>
              <w:bottom w:val="single" w:color="auto" w:sz="4" w:space="0"/>
              <w:right w:val="single" w:color="000000" w:sz="4" w:space="0"/>
            </w:tcBorders>
            <w:vAlign w:val="center"/>
          </w:tcPr>
          <w:p>
            <w:pPr>
              <w:widowControl/>
              <w:jc w:val="left"/>
              <w:rPr>
                <w:rFonts w:ascii="宋体" w:hAnsi="宋体"/>
                <w:kern w:val="0"/>
                <w:sz w:val="24"/>
              </w:rPr>
            </w:pPr>
          </w:p>
        </w:tc>
        <w:tc>
          <w:tcPr>
            <w:tcW w:w="950" w:type="dxa"/>
            <w:vMerge w:val="continue"/>
            <w:tcBorders>
              <w:top w:val="nil"/>
              <w:left w:val="nil"/>
              <w:bottom w:val="nil"/>
              <w:right w:val="single" w:color="000000" w:sz="4" w:space="0"/>
            </w:tcBorders>
            <w:vAlign w:val="center"/>
          </w:tcPr>
          <w:p>
            <w:pPr>
              <w:widowControl/>
              <w:jc w:val="left"/>
              <w:rPr>
                <w:rFonts w:ascii="宋体" w:hAnsi="宋体"/>
                <w:kern w:val="0"/>
                <w:sz w:val="24"/>
              </w:rPr>
            </w:pPr>
          </w:p>
        </w:tc>
        <w:tc>
          <w:tcPr>
            <w:tcW w:w="1934" w:type="dxa"/>
            <w:tcBorders>
              <w:top w:val="single" w:color="auto" w:sz="4" w:space="0"/>
              <w:left w:val="nil"/>
              <w:bottom w:val="single" w:color="auto" w:sz="4" w:space="0"/>
              <w:right w:val="single" w:color="000000" w:sz="4" w:space="0"/>
            </w:tcBorders>
            <w:vAlign w:val="center"/>
          </w:tcPr>
          <w:p>
            <w:pPr>
              <w:autoSpaceDE w:val="0"/>
              <w:autoSpaceDN w:val="0"/>
              <w:spacing w:line="520" w:lineRule="exact"/>
              <w:jc w:val="center"/>
              <w:rPr>
                <w:rFonts w:ascii="宋体" w:hAnsi="宋体"/>
                <w:kern w:val="0"/>
                <w:sz w:val="24"/>
              </w:rPr>
            </w:pPr>
            <w:r>
              <w:rPr>
                <w:rFonts w:hint="eastAsia" w:ascii="宋体" w:hAnsi="宋体"/>
                <w:kern w:val="0"/>
                <w:sz w:val="24"/>
              </w:rPr>
              <w:t>项目所在地点</w:t>
            </w:r>
          </w:p>
        </w:tc>
        <w:tc>
          <w:tcPr>
            <w:tcW w:w="6166" w:type="dxa"/>
            <w:tcBorders>
              <w:top w:val="single" w:color="auto" w:sz="4" w:space="0"/>
              <w:left w:val="nil"/>
              <w:bottom w:val="single" w:color="auto" w:sz="4" w:space="0"/>
              <w:right w:val="single" w:color="000000" w:sz="4" w:space="0"/>
            </w:tcBorders>
            <w:vAlign w:val="center"/>
          </w:tcPr>
          <w:p>
            <w:pPr>
              <w:autoSpaceDE w:val="0"/>
              <w:autoSpaceDN w:val="0"/>
              <w:spacing w:line="520" w:lineRule="exact"/>
              <w:rPr>
                <w:rFonts w:hint="default" w:ascii="宋体" w:hAnsi="宋体" w:eastAsia="宋体"/>
                <w:kern w:val="0"/>
                <w:sz w:val="24"/>
                <w:lang w:val="en-US" w:eastAsia="zh-CN"/>
              </w:rPr>
            </w:pPr>
            <w:r>
              <w:rPr>
                <w:rFonts w:hint="eastAsia" w:ascii="宋体" w:hAnsi="宋体"/>
                <w:color w:val="FF0000"/>
                <w:kern w:val="0"/>
                <w:sz w:val="24"/>
                <w:lang w:val="en-US" w:eastAsia="zh-CN"/>
              </w:rPr>
              <w:t>徐州市铜山区</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850" w:type="dxa"/>
            <w:vMerge w:val="continue"/>
            <w:tcBorders>
              <w:top w:val="nil"/>
              <w:left w:val="single" w:color="auto" w:sz="4" w:space="0"/>
              <w:bottom w:val="single" w:color="auto" w:sz="4" w:space="0"/>
              <w:right w:val="single" w:color="000000" w:sz="4" w:space="0"/>
            </w:tcBorders>
            <w:vAlign w:val="center"/>
          </w:tcPr>
          <w:p>
            <w:pPr>
              <w:widowControl/>
              <w:jc w:val="left"/>
              <w:rPr>
                <w:rFonts w:ascii="宋体" w:hAnsi="宋体"/>
                <w:kern w:val="0"/>
                <w:sz w:val="24"/>
              </w:rPr>
            </w:pPr>
          </w:p>
        </w:tc>
        <w:tc>
          <w:tcPr>
            <w:tcW w:w="950" w:type="dxa"/>
            <w:vMerge w:val="restart"/>
            <w:tcBorders>
              <w:top w:val="single" w:color="000000" w:sz="4" w:space="0"/>
              <w:left w:val="nil"/>
              <w:bottom w:val="single" w:color="auto" w:sz="4" w:space="0"/>
              <w:right w:val="single" w:color="000000" w:sz="4" w:space="0"/>
            </w:tcBorders>
            <w:vAlign w:val="center"/>
          </w:tcPr>
          <w:p>
            <w:pPr>
              <w:autoSpaceDE w:val="0"/>
              <w:autoSpaceDN w:val="0"/>
              <w:spacing w:line="520" w:lineRule="exact"/>
              <w:jc w:val="center"/>
              <w:rPr>
                <w:rFonts w:ascii="宋体" w:hAnsi="宋体"/>
                <w:kern w:val="0"/>
                <w:sz w:val="24"/>
              </w:rPr>
            </w:pPr>
          </w:p>
        </w:tc>
        <w:tc>
          <w:tcPr>
            <w:tcW w:w="1934" w:type="dxa"/>
            <w:tcBorders>
              <w:top w:val="single" w:color="auto" w:sz="4" w:space="0"/>
              <w:left w:val="nil"/>
              <w:bottom w:val="single" w:color="auto" w:sz="4" w:space="0"/>
              <w:right w:val="single" w:color="000000" w:sz="4" w:space="0"/>
            </w:tcBorders>
            <w:vAlign w:val="center"/>
          </w:tcPr>
          <w:p>
            <w:pPr>
              <w:autoSpaceDE w:val="0"/>
              <w:autoSpaceDN w:val="0"/>
              <w:spacing w:line="520" w:lineRule="exact"/>
              <w:jc w:val="center"/>
              <w:rPr>
                <w:rFonts w:ascii="宋体" w:hAnsi="宋体"/>
                <w:color w:val="000000"/>
                <w:kern w:val="0"/>
                <w:sz w:val="24"/>
              </w:rPr>
            </w:pPr>
            <w:r>
              <w:rPr>
                <w:rFonts w:hint="eastAsia" w:ascii="宋体" w:hAnsi="宋体"/>
                <w:color w:val="000000"/>
                <w:kern w:val="0"/>
                <w:sz w:val="24"/>
              </w:rPr>
              <w:t>标的物类别</w:t>
            </w:r>
          </w:p>
        </w:tc>
        <w:tc>
          <w:tcPr>
            <w:tcW w:w="6166" w:type="dxa"/>
            <w:tcBorders>
              <w:top w:val="single" w:color="auto" w:sz="4" w:space="0"/>
              <w:left w:val="nil"/>
              <w:bottom w:val="single" w:color="auto" w:sz="4" w:space="0"/>
              <w:right w:val="single" w:color="000000" w:sz="4" w:space="0"/>
            </w:tcBorders>
            <w:vAlign w:val="center"/>
          </w:tcPr>
          <w:p>
            <w:pPr>
              <w:autoSpaceDE w:val="0"/>
              <w:autoSpaceDN w:val="0"/>
              <w:spacing w:line="52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零星材料</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850" w:type="dxa"/>
            <w:vMerge w:val="continue"/>
            <w:tcBorders>
              <w:top w:val="nil"/>
              <w:left w:val="single" w:color="auto" w:sz="4" w:space="0"/>
              <w:bottom w:val="single" w:color="auto" w:sz="4" w:space="0"/>
              <w:right w:val="single" w:color="000000" w:sz="4" w:space="0"/>
            </w:tcBorders>
            <w:vAlign w:val="center"/>
          </w:tcPr>
          <w:p>
            <w:pPr>
              <w:widowControl/>
              <w:jc w:val="left"/>
              <w:rPr>
                <w:rFonts w:ascii="宋体" w:hAnsi="宋体"/>
                <w:kern w:val="0"/>
                <w:sz w:val="24"/>
              </w:rPr>
            </w:pPr>
          </w:p>
        </w:tc>
        <w:tc>
          <w:tcPr>
            <w:tcW w:w="950" w:type="dxa"/>
            <w:vMerge w:val="continue"/>
            <w:tcBorders>
              <w:top w:val="single" w:color="000000" w:sz="4" w:space="0"/>
              <w:left w:val="nil"/>
              <w:bottom w:val="single" w:color="auto" w:sz="4" w:space="0"/>
              <w:right w:val="single" w:color="000000" w:sz="4" w:space="0"/>
            </w:tcBorders>
            <w:vAlign w:val="center"/>
          </w:tcPr>
          <w:p>
            <w:pPr>
              <w:widowControl/>
              <w:jc w:val="left"/>
              <w:rPr>
                <w:rFonts w:ascii="宋体" w:hAnsi="宋体"/>
                <w:kern w:val="0"/>
                <w:sz w:val="24"/>
              </w:rPr>
            </w:pPr>
          </w:p>
        </w:tc>
        <w:tc>
          <w:tcPr>
            <w:tcW w:w="1934" w:type="dxa"/>
            <w:tcBorders>
              <w:top w:val="single" w:color="auto" w:sz="4" w:space="0"/>
              <w:left w:val="nil"/>
              <w:bottom w:val="single" w:color="auto" w:sz="4" w:space="0"/>
              <w:right w:val="single" w:color="000000" w:sz="4" w:space="0"/>
            </w:tcBorders>
            <w:vAlign w:val="center"/>
          </w:tcPr>
          <w:p>
            <w:pPr>
              <w:autoSpaceDE w:val="0"/>
              <w:autoSpaceDN w:val="0"/>
              <w:spacing w:line="520" w:lineRule="exact"/>
              <w:jc w:val="center"/>
              <w:rPr>
                <w:rFonts w:ascii="宋体" w:hAnsi="宋体"/>
                <w:color w:val="000000"/>
                <w:kern w:val="0"/>
                <w:sz w:val="24"/>
              </w:rPr>
            </w:pPr>
            <w:r>
              <w:rPr>
                <w:rFonts w:hint="eastAsia" w:ascii="宋体" w:hAnsi="宋体"/>
                <w:color w:val="000000"/>
                <w:kern w:val="0"/>
                <w:sz w:val="24"/>
              </w:rPr>
              <w:t>规格型号及数量</w:t>
            </w:r>
          </w:p>
        </w:tc>
        <w:tc>
          <w:tcPr>
            <w:tcW w:w="6166" w:type="dxa"/>
            <w:tcBorders>
              <w:top w:val="single" w:color="auto" w:sz="4" w:space="0"/>
              <w:left w:val="nil"/>
              <w:bottom w:val="single" w:color="auto" w:sz="4" w:space="0"/>
              <w:right w:val="single" w:color="000000" w:sz="4" w:space="0"/>
            </w:tcBorders>
            <w:vAlign w:val="center"/>
          </w:tcPr>
          <w:p>
            <w:pPr>
              <w:autoSpaceDE w:val="0"/>
              <w:autoSpaceDN w:val="0"/>
              <w:spacing w:line="520" w:lineRule="exact"/>
              <w:rPr>
                <w:rFonts w:ascii="宋体" w:hAnsi="宋体"/>
                <w:color w:val="000000"/>
                <w:kern w:val="0"/>
                <w:sz w:val="24"/>
              </w:rPr>
            </w:pPr>
            <w:r>
              <w:rPr>
                <w:rFonts w:hint="eastAsia" w:ascii="宋体" w:hAnsi="宋体"/>
                <w:color w:val="000000"/>
                <w:kern w:val="0"/>
                <w:sz w:val="24"/>
              </w:rPr>
              <w:t>详见第三章</w:t>
            </w:r>
            <w:r>
              <w:rPr>
                <w:rFonts w:hint="eastAsia" w:ascii="宋体" w:hAnsi="宋体"/>
                <w:kern w:val="0"/>
                <w:sz w:val="24"/>
              </w:rPr>
              <w:t>（详见招标标的物清单）</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13" w:hRule="atLeast"/>
        </w:trPr>
        <w:tc>
          <w:tcPr>
            <w:tcW w:w="850" w:type="dxa"/>
            <w:vMerge w:val="continue"/>
            <w:tcBorders>
              <w:top w:val="nil"/>
              <w:left w:val="single" w:color="auto" w:sz="4" w:space="0"/>
              <w:bottom w:val="single" w:color="auto" w:sz="4" w:space="0"/>
              <w:right w:val="single" w:color="000000" w:sz="4" w:space="0"/>
            </w:tcBorders>
            <w:vAlign w:val="center"/>
          </w:tcPr>
          <w:p>
            <w:pPr>
              <w:widowControl/>
              <w:jc w:val="left"/>
              <w:rPr>
                <w:rFonts w:ascii="宋体" w:hAnsi="宋体"/>
                <w:kern w:val="0"/>
                <w:sz w:val="24"/>
              </w:rPr>
            </w:pPr>
          </w:p>
        </w:tc>
        <w:tc>
          <w:tcPr>
            <w:tcW w:w="950" w:type="dxa"/>
            <w:vMerge w:val="continue"/>
            <w:tcBorders>
              <w:top w:val="single" w:color="000000" w:sz="4" w:space="0"/>
              <w:left w:val="nil"/>
              <w:bottom w:val="single" w:color="auto" w:sz="4" w:space="0"/>
              <w:right w:val="single" w:color="000000" w:sz="4" w:space="0"/>
            </w:tcBorders>
            <w:vAlign w:val="center"/>
          </w:tcPr>
          <w:p>
            <w:pPr>
              <w:widowControl/>
              <w:jc w:val="left"/>
              <w:rPr>
                <w:rFonts w:ascii="宋体" w:hAnsi="宋体"/>
                <w:kern w:val="0"/>
                <w:sz w:val="24"/>
              </w:rPr>
            </w:pPr>
          </w:p>
        </w:tc>
        <w:tc>
          <w:tcPr>
            <w:tcW w:w="1934" w:type="dxa"/>
            <w:tcBorders>
              <w:top w:val="single" w:color="auto" w:sz="4" w:space="0"/>
              <w:left w:val="nil"/>
              <w:bottom w:val="single" w:color="auto" w:sz="4" w:space="0"/>
              <w:right w:val="single" w:color="000000" w:sz="4" w:space="0"/>
            </w:tcBorders>
            <w:vAlign w:val="center"/>
          </w:tcPr>
          <w:p>
            <w:pPr>
              <w:autoSpaceDE w:val="0"/>
              <w:autoSpaceDN w:val="0"/>
              <w:spacing w:line="520" w:lineRule="exact"/>
              <w:jc w:val="center"/>
              <w:rPr>
                <w:rFonts w:ascii="宋体" w:hAnsi="宋体"/>
                <w:color w:val="000000"/>
                <w:kern w:val="0"/>
                <w:sz w:val="24"/>
              </w:rPr>
            </w:pPr>
            <w:r>
              <w:rPr>
                <w:rFonts w:hint="eastAsia" w:ascii="宋体" w:hAnsi="宋体"/>
                <w:color w:val="000000"/>
                <w:kern w:val="0"/>
                <w:sz w:val="24"/>
              </w:rPr>
              <w:t>质量标准及技术要求</w:t>
            </w:r>
          </w:p>
        </w:tc>
        <w:tc>
          <w:tcPr>
            <w:tcW w:w="6166" w:type="dxa"/>
            <w:tcBorders>
              <w:top w:val="single" w:color="auto" w:sz="4" w:space="0"/>
              <w:left w:val="nil"/>
              <w:bottom w:val="single" w:color="auto" w:sz="4" w:space="0"/>
              <w:right w:val="single" w:color="000000" w:sz="4" w:space="0"/>
            </w:tcBorders>
            <w:vAlign w:val="center"/>
          </w:tcPr>
          <w:p>
            <w:pPr>
              <w:autoSpaceDE w:val="0"/>
              <w:autoSpaceDN w:val="0"/>
              <w:spacing w:line="520" w:lineRule="exact"/>
              <w:rPr>
                <w:rFonts w:ascii="宋体" w:hAnsi="宋体"/>
                <w:color w:val="000000"/>
                <w:kern w:val="0"/>
                <w:sz w:val="24"/>
              </w:rPr>
            </w:pPr>
            <w:r>
              <w:rPr>
                <w:rFonts w:hint="eastAsia" w:ascii="宋体" w:hAnsi="宋体"/>
                <w:color w:val="000000"/>
                <w:kern w:val="0"/>
                <w:sz w:val="24"/>
              </w:rPr>
              <w:t>详见第三章（详见质量标准及技术条件）</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850" w:type="dxa"/>
            <w:tcBorders>
              <w:top w:val="single" w:color="auto" w:sz="4" w:space="0"/>
              <w:left w:val="single" w:color="auto" w:sz="4" w:space="0"/>
              <w:bottom w:val="single" w:color="000000" w:sz="4" w:space="0"/>
              <w:right w:val="single" w:color="000000" w:sz="4" w:space="0"/>
            </w:tcBorders>
            <w:vAlign w:val="center"/>
          </w:tcPr>
          <w:p>
            <w:pPr>
              <w:autoSpaceDE w:val="0"/>
              <w:autoSpaceDN w:val="0"/>
              <w:jc w:val="center"/>
              <w:rPr>
                <w:rFonts w:ascii="宋体" w:hAnsi="宋体"/>
                <w:kern w:val="0"/>
                <w:sz w:val="24"/>
              </w:rPr>
            </w:pPr>
            <w:r>
              <w:rPr>
                <w:rFonts w:hint="eastAsia" w:ascii="宋体" w:hAnsi="宋体"/>
                <w:kern w:val="0"/>
                <w:sz w:val="24"/>
              </w:rPr>
              <w:t>2</w:t>
            </w:r>
          </w:p>
        </w:tc>
        <w:tc>
          <w:tcPr>
            <w:tcW w:w="950" w:type="dxa"/>
            <w:tcBorders>
              <w:top w:val="single" w:color="auto" w:sz="4" w:space="0"/>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p>
        </w:tc>
        <w:tc>
          <w:tcPr>
            <w:tcW w:w="1934" w:type="dxa"/>
            <w:tcBorders>
              <w:top w:val="single" w:color="auto" w:sz="4" w:space="0"/>
              <w:left w:val="nil"/>
              <w:bottom w:val="single" w:color="000000" w:sz="4" w:space="0"/>
              <w:right w:val="single" w:color="000000" w:sz="4" w:space="0"/>
            </w:tcBorders>
            <w:vAlign w:val="center"/>
          </w:tcPr>
          <w:p>
            <w:pPr>
              <w:autoSpaceDE w:val="0"/>
              <w:autoSpaceDN w:val="0"/>
              <w:spacing w:line="520" w:lineRule="exact"/>
              <w:jc w:val="center"/>
              <w:rPr>
                <w:rFonts w:ascii="宋体" w:hAnsi="宋体"/>
                <w:color w:val="000000"/>
                <w:kern w:val="0"/>
                <w:sz w:val="24"/>
              </w:rPr>
            </w:pPr>
            <w:r>
              <w:rPr>
                <w:rFonts w:hint="eastAsia" w:ascii="宋体" w:hAnsi="宋体"/>
                <w:color w:val="000000"/>
                <w:kern w:val="0"/>
                <w:sz w:val="24"/>
              </w:rPr>
              <w:t>招标范围</w:t>
            </w:r>
          </w:p>
        </w:tc>
        <w:tc>
          <w:tcPr>
            <w:tcW w:w="6166" w:type="dxa"/>
            <w:tcBorders>
              <w:top w:val="single" w:color="auto" w:sz="4" w:space="0"/>
              <w:left w:val="nil"/>
              <w:bottom w:val="single" w:color="000000" w:sz="4" w:space="0"/>
              <w:right w:val="single" w:color="000000" w:sz="4" w:space="0"/>
            </w:tcBorders>
            <w:vAlign w:val="center"/>
          </w:tcPr>
          <w:p>
            <w:pPr>
              <w:autoSpaceDE w:val="0"/>
              <w:autoSpaceDN w:val="0"/>
              <w:spacing w:line="520" w:lineRule="exact"/>
              <w:rPr>
                <w:rFonts w:ascii="宋体" w:hAnsi="宋体"/>
                <w:color w:val="000000"/>
                <w:kern w:val="0"/>
                <w:sz w:val="24"/>
              </w:rPr>
            </w:pPr>
            <w:r>
              <w:rPr>
                <w:rFonts w:hint="eastAsia" w:ascii="宋体" w:hAnsi="宋体"/>
                <w:color w:val="000000"/>
                <w:sz w:val="24"/>
              </w:rPr>
              <w:t>(详见本须知第4条)</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850" w:type="dxa"/>
            <w:tcBorders>
              <w:top w:val="nil"/>
              <w:left w:val="single" w:color="auto" w:sz="4" w:space="0"/>
              <w:bottom w:val="single" w:color="000000" w:sz="4" w:space="0"/>
              <w:right w:val="single" w:color="000000" w:sz="4" w:space="0"/>
            </w:tcBorders>
            <w:vAlign w:val="center"/>
          </w:tcPr>
          <w:p>
            <w:pPr>
              <w:autoSpaceDE w:val="0"/>
              <w:autoSpaceDN w:val="0"/>
              <w:jc w:val="center"/>
              <w:rPr>
                <w:rFonts w:ascii="宋体" w:hAnsi="宋体"/>
                <w:kern w:val="0"/>
                <w:sz w:val="24"/>
              </w:rPr>
            </w:pPr>
            <w:r>
              <w:rPr>
                <w:rFonts w:hint="eastAsia" w:ascii="宋体" w:hAnsi="宋体"/>
                <w:kern w:val="0"/>
                <w:sz w:val="24"/>
              </w:rPr>
              <w:t>3</w:t>
            </w:r>
          </w:p>
        </w:tc>
        <w:tc>
          <w:tcPr>
            <w:tcW w:w="950"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p>
        </w:tc>
        <w:tc>
          <w:tcPr>
            <w:tcW w:w="1934"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r>
              <w:rPr>
                <w:rFonts w:hint="eastAsia" w:ascii="宋体" w:hAnsi="宋体"/>
                <w:kern w:val="0"/>
                <w:sz w:val="24"/>
              </w:rPr>
              <w:t>资金来源</w:t>
            </w:r>
          </w:p>
        </w:tc>
        <w:tc>
          <w:tcPr>
            <w:tcW w:w="6166" w:type="dxa"/>
            <w:tcBorders>
              <w:top w:val="nil"/>
              <w:left w:val="nil"/>
              <w:bottom w:val="single" w:color="000000" w:sz="4" w:space="0"/>
              <w:right w:val="single" w:color="000000" w:sz="4" w:space="0"/>
            </w:tcBorders>
          </w:tcPr>
          <w:p>
            <w:pPr>
              <w:autoSpaceDE w:val="0"/>
              <w:autoSpaceDN w:val="0"/>
              <w:spacing w:line="520" w:lineRule="exact"/>
              <w:jc w:val="left"/>
              <w:rPr>
                <w:rFonts w:ascii="宋体" w:hAnsi="宋体"/>
                <w:kern w:val="0"/>
                <w:sz w:val="24"/>
              </w:rPr>
            </w:pPr>
            <w:r>
              <w:rPr>
                <w:rFonts w:hint="eastAsia" w:ascii="宋体" w:hAnsi="宋体"/>
                <w:kern w:val="0"/>
                <w:sz w:val="24"/>
                <w:szCs w:val="21"/>
                <w:highlight w:val="yellow"/>
              </w:rPr>
              <w:t>工程建设方支付工程款及招标人自筹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850" w:type="dxa"/>
            <w:vMerge w:val="restart"/>
            <w:tcBorders>
              <w:top w:val="nil"/>
              <w:left w:val="single" w:color="auto" w:sz="4" w:space="0"/>
              <w:bottom w:val="single" w:color="000000" w:sz="4" w:space="0"/>
              <w:right w:val="single" w:color="000000" w:sz="4" w:space="0"/>
            </w:tcBorders>
            <w:vAlign w:val="center"/>
          </w:tcPr>
          <w:p>
            <w:pPr>
              <w:autoSpaceDE w:val="0"/>
              <w:autoSpaceDN w:val="0"/>
              <w:jc w:val="center"/>
              <w:rPr>
                <w:rFonts w:ascii="宋体" w:hAnsi="宋体"/>
                <w:kern w:val="0"/>
                <w:sz w:val="24"/>
              </w:rPr>
            </w:pPr>
            <w:r>
              <w:rPr>
                <w:rFonts w:hint="eastAsia" w:ascii="宋体" w:hAnsi="宋体"/>
                <w:kern w:val="0"/>
                <w:sz w:val="24"/>
              </w:rPr>
              <w:t>4</w:t>
            </w:r>
          </w:p>
        </w:tc>
        <w:tc>
          <w:tcPr>
            <w:tcW w:w="950"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p>
        </w:tc>
        <w:tc>
          <w:tcPr>
            <w:tcW w:w="1934"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r>
              <w:rPr>
                <w:rFonts w:hint="eastAsia" w:ascii="宋体" w:hAnsi="宋体"/>
                <w:kern w:val="0"/>
                <w:sz w:val="24"/>
              </w:rPr>
              <w:t>交货时间</w:t>
            </w:r>
          </w:p>
        </w:tc>
        <w:tc>
          <w:tcPr>
            <w:tcW w:w="6166" w:type="dxa"/>
            <w:tcBorders>
              <w:top w:val="nil"/>
              <w:left w:val="nil"/>
              <w:bottom w:val="single" w:color="000000" w:sz="4" w:space="0"/>
              <w:right w:val="single" w:color="000000" w:sz="4" w:space="0"/>
            </w:tcBorders>
            <w:vAlign w:val="center"/>
          </w:tcPr>
          <w:p>
            <w:pPr>
              <w:autoSpaceDE w:val="0"/>
              <w:autoSpaceDN w:val="0"/>
              <w:spacing w:line="520" w:lineRule="exact"/>
              <w:rPr>
                <w:rFonts w:hint="default" w:ascii="宋体" w:hAnsi="宋体" w:eastAsia="宋体"/>
                <w:color w:val="FF0000"/>
                <w:kern w:val="0"/>
                <w:sz w:val="24"/>
                <w:lang w:val="en-US" w:eastAsia="zh-CN"/>
              </w:rPr>
            </w:pPr>
            <w:r>
              <w:rPr>
                <w:rFonts w:hint="eastAsia" w:ascii="宋体" w:hAnsi="宋体"/>
                <w:color w:val="FF0000"/>
                <w:kern w:val="0"/>
                <w:sz w:val="24"/>
              </w:rPr>
              <w:t>第一批交货时间：2</w:t>
            </w:r>
            <w:r>
              <w:rPr>
                <w:rFonts w:ascii="宋体" w:hAnsi="宋体"/>
                <w:color w:val="FF0000"/>
                <w:kern w:val="0"/>
                <w:sz w:val="24"/>
              </w:rPr>
              <w:t>02</w:t>
            </w:r>
            <w:r>
              <w:rPr>
                <w:rFonts w:hint="eastAsia" w:ascii="宋体" w:hAnsi="宋体"/>
                <w:color w:val="FF0000"/>
                <w:kern w:val="0"/>
                <w:sz w:val="24"/>
                <w:lang w:val="en-US" w:eastAsia="zh-CN"/>
              </w:rPr>
              <w:t>0.9</w:t>
            </w:r>
          </w:p>
          <w:p>
            <w:pPr>
              <w:autoSpaceDE w:val="0"/>
              <w:autoSpaceDN w:val="0"/>
              <w:spacing w:line="520" w:lineRule="exact"/>
              <w:rPr>
                <w:rFonts w:hint="default" w:ascii="宋体" w:hAnsi="宋体" w:eastAsia="宋体"/>
                <w:kern w:val="0"/>
                <w:sz w:val="24"/>
                <w:lang w:val="en-US" w:eastAsia="zh-CN"/>
              </w:rPr>
            </w:pPr>
            <w:r>
              <w:rPr>
                <w:rFonts w:hint="eastAsia" w:ascii="宋体" w:hAnsi="宋体"/>
                <w:color w:val="FF0000"/>
                <w:kern w:val="0"/>
                <w:sz w:val="24"/>
              </w:rPr>
              <w:t>最后批交货时间：</w:t>
            </w:r>
            <w:r>
              <w:rPr>
                <w:rFonts w:hint="eastAsia" w:ascii="宋体" w:hAnsi="宋体"/>
                <w:color w:val="FF0000"/>
                <w:kern w:val="0"/>
                <w:sz w:val="24"/>
                <w:lang w:val="en-US" w:eastAsia="zh-CN"/>
              </w:rPr>
              <w:t>2020.10</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85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kern w:val="0"/>
                <w:sz w:val="24"/>
              </w:rPr>
            </w:pPr>
          </w:p>
        </w:tc>
        <w:tc>
          <w:tcPr>
            <w:tcW w:w="950" w:type="dxa"/>
            <w:tcBorders>
              <w:top w:val="nil"/>
              <w:left w:val="nil"/>
              <w:bottom w:val="single" w:color="000000" w:sz="4" w:space="0"/>
              <w:right w:val="single" w:color="000000" w:sz="4" w:space="0"/>
            </w:tcBorders>
            <w:vAlign w:val="center"/>
          </w:tcPr>
          <w:p>
            <w:pPr>
              <w:autoSpaceDE w:val="0"/>
              <w:autoSpaceDN w:val="0"/>
              <w:spacing w:line="520" w:lineRule="exact"/>
              <w:rPr>
                <w:rFonts w:ascii="宋体" w:hAnsi="宋体"/>
                <w:kern w:val="0"/>
                <w:sz w:val="24"/>
              </w:rPr>
            </w:pPr>
          </w:p>
        </w:tc>
        <w:tc>
          <w:tcPr>
            <w:tcW w:w="1934"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r>
              <w:rPr>
                <w:rFonts w:hint="eastAsia" w:ascii="宋体" w:hAnsi="宋体"/>
                <w:kern w:val="0"/>
                <w:sz w:val="24"/>
              </w:rPr>
              <w:t>交货地点</w:t>
            </w:r>
          </w:p>
        </w:tc>
        <w:tc>
          <w:tcPr>
            <w:tcW w:w="6166" w:type="dxa"/>
            <w:tcBorders>
              <w:top w:val="nil"/>
              <w:left w:val="nil"/>
              <w:bottom w:val="single" w:color="000000" w:sz="4" w:space="0"/>
              <w:right w:val="single" w:color="000000" w:sz="4" w:space="0"/>
            </w:tcBorders>
            <w:vAlign w:val="center"/>
          </w:tcPr>
          <w:p>
            <w:pPr>
              <w:autoSpaceDE w:val="0"/>
              <w:autoSpaceDN w:val="0"/>
              <w:rPr>
                <w:rFonts w:hint="default" w:ascii="宋体" w:hAnsi="宋体" w:eastAsia="宋体"/>
                <w:kern w:val="0"/>
                <w:sz w:val="24"/>
                <w:lang w:val="en-US" w:eastAsia="zh-CN"/>
              </w:rPr>
            </w:pPr>
            <w:r>
              <w:rPr>
                <w:rFonts w:hint="eastAsia" w:ascii="宋体" w:hAnsi="宋体"/>
                <w:kern w:val="0"/>
                <w:sz w:val="24"/>
              </w:rPr>
              <w:t>交货地点：</w:t>
            </w:r>
            <w:r>
              <w:rPr>
                <w:rFonts w:hint="eastAsia" w:ascii="宋体" w:hAnsi="宋体"/>
                <w:kern w:val="0"/>
                <w:sz w:val="24"/>
                <w:lang w:val="en-US" w:eastAsia="zh-CN"/>
              </w:rPr>
              <w:t>徐州市铜山区</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850" w:type="dxa"/>
            <w:tcBorders>
              <w:top w:val="nil"/>
              <w:left w:val="single" w:color="auto" w:sz="4" w:space="0"/>
              <w:bottom w:val="single" w:color="000000" w:sz="4" w:space="0"/>
              <w:right w:val="single" w:color="000000" w:sz="4" w:space="0"/>
            </w:tcBorders>
            <w:vAlign w:val="center"/>
          </w:tcPr>
          <w:p>
            <w:pPr>
              <w:autoSpaceDE w:val="0"/>
              <w:autoSpaceDN w:val="0"/>
              <w:jc w:val="center"/>
              <w:rPr>
                <w:rFonts w:ascii="宋体" w:hAnsi="宋体"/>
                <w:kern w:val="0"/>
                <w:sz w:val="24"/>
              </w:rPr>
            </w:pPr>
            <w:r>
              <w:rPr>
                <w:rFonts w:hint="eastAsia" w:ascii="宋体" w:hAnsi="宋体"/>
                <w:kern w:val="0"/>
                <w:sz w:val="24"/>
              </w:rPr>
              <w:t>5</w:t>
            </w:r>
          </w:p>
        </w:tc>
        <w:tc>
          <w:tcPr>
            <w:tcW w:w="950"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p>
        </w:tc>
        <w:tc>
          <w:tcPr>
            <w:tcW w:w="1934"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r>
              <w:rPr>
                <w:rFonts w:hint="eastAsia" w:ascii="宋体" w:hAnsi="宋体"/>
                <w:kern w:val="0"/>
                <w:sz w:val="24"/>
              </w:rPr>
              <w:t>投标保证金</w:t>
            </w:r>
          </w:p>
        </w:tc>
        <w:tc>
          <w:tcPr>
            <w:tcW w:w="6166" w:type="dxa"/>
            <w:tcBorders>
              <w:top w:val="nil"/>
              <w:left w:val="nil"/>
              <w:bottom w:val="single" w:color="000000" w:sz="4" w:space="0"/>
              <w:right w:val="single" w:color="000000" w:sz="4" w:space="0"/>
            </w:tcBorders>
            <w:vAlign w:val="center"/>
          </w:tcPr>
          <w:p>
            <w:pPr>
              <w:autoSpaceDE w:val="0"/>
              <w:autoSpaceDN w:val="0"/>
              <w:spacing w:line="520" w:lineRule="exact"/>
              <w:rPr>
                <w:rFonts w:ascii="宋体" w:hAnsi="宋体"/>
                <w:kern w:val="0"/>
                <w:sz w:val="24"/>
              </w:rPr>
            </w:pPr>
            <w:r>
              <w:rPr>
                <w:rFonts w:hint="eastAsia" w:ascii="宋体" w:hAnsi="宋体"/>
                <w:kern w:val="0"/>
                <w:sz w:val="24"/>
              </w:rPr>
              <w:t>人民币</w:t>
            </w:r>
            <w:r>
              <w:rPr>
                <w:rFonts w:hint="eastAsia" w:ascii="宋体" w:hAnsi="宋体"/>
                <w:color w:val="FF0000"/>
                <w:kern w:val="0"/>
                <w:sz w:val="24"/>
                <w:u w:val="single"/>
              </w:rPr>
              <w:t xml:space="preserve"> </w:t>
            </w:r>
            <w:r>
              <w:rPr>
                <w:rFonts w:ascii="宋体" w:hAnsi="宋体"/>
                <w:color w:val="FF0000"/>
                <w:kern w:val="0"/>
                <w:sz w:val="24"/>
                <w:u w:val="single"/>
              </w:rPr>
              <w:t>0</w:t>
            </w:r>
            <w:r>
              <w:rPr>
                <w:rFonts w:hint="eastAsia" w:ascii="宋体" w:hAnsi="宋体"/>
                <w:color w:val="FF0000"/>
                <w:kern w:val="0"/>
                <w:sz w:val="24"/>
                <w:u w:val="single"/>
              </w:rPr>
              <w:t xml:space="preserve"> </w:t>
            </w:r>
            <w:r>
              <w:rPr>
                <w:rFonts w:hint="eastAsia" w:ascii="宋体" w:hAnsi="宋体"/>
                <w:kern w:val="0"/>
                <w:sz w:val="24"/>
              </w:rPr>
              <w:t>万元（中标单位可转为履约保证金）</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850" w:type="dxa"/>
            <w:tcBorders>
              <w:top w:val="nil"/>
              <w:left w:val="single" w:color="auto" w:sz="4" w:space="0"/>
              <w:bottom w:val="single" w:color="000000" w:sz="4" w:space="0"/>
              <w:right w:val="single" w:color="000000" w:sz="4" w:space="0"/>
            </w:tcBorders>
            <w:vAlign w:val="center"/>
          </w:tcPr>
          <w:p>
            <w:pPr>
              <w:autoSpaceDE w:val="0"/>
              <w:autoSpaceDN w:val="0"/>
              <w:jc w:val="center"/>
              <w:rPr>
                <w:rFonts w:ascii="宋体" w:hAnsi="宋体"/>
                <w:kern w:val="0"/>
                <w:sz w:val="24"/>
              </w:rPr>
            </w:pPr>
            <w:r>
              <w:rPr>
                <w:rFonts w:hint="eastAsia" w:ascii="宋体" w:hAnsi="宋体"/>
                <w:kern w:val="0"/>
                <w:sz w:val="24"/>
              </w:rPr>
              <w:t>6</w:t>
            </w:r>
          </w:p>
        </w:tc>
        <w:tc>
          <w:tcPr>
            <w:tcW w:w="950"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p>
        </w:tc>
        <w:tc>
          <w:tcPr>
            <w:tcW w:w="1934"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r>
              <w:rPr>
                <w:rFonts w:hint="eastAsia" w:ascii="宋体" w:hAnsi="宋体"/>
                <w:kern w:val="0"/>
                <w:sz w:val="24"/>
              </w:rPr>
              <w:t>投标有效期</w:t>
            </w:r>
          </w:p>
        </w:tc>
        <w:tc>
          <w:tcPr>
            <w:tcW w:w="6166" w:type="dxa"/>
            <w:tcBorders>
              <w:top w:val="nil"/>
              <w:left w:val="nil"/>
              <w:bottom w:val="single" w:color="000000" w:sz="4" w:space="0"/>
              <w:right w:val="single" w:color="000000" w:sz="4" w:space="0"/>
            </w:tcBorders>
            <w:vAlign w:val="center"/>
          </w:tcPr>
          <w:p>
            <w:pPr>
              <w:autoSpaceDE w:val="0"/>
              <w:autoSpaceDN w:val="0"/>
              <w:spacing w:line="520" w:lineRule="exact"/>
              <w:rPr>
                <w:rFonts w:ascii="宋体" w:hAnsi="宋体"/>
                <w:kern w:val="0"/>
                <w:sz w:val="24"/>
              </w:rPr>
            </w:pPr>
            <w:r>
              <w:rPr>
                <w:rFonts w:hint="eastAsia" w:ascii="宋体" w:hAnsi="宋体"/>
                <w:kern w:val="0"/>
                <w:sz w:val="24"/>
              </w:rPr>
              <w:t>为</w:t>
            </w:r>
            <w:r>
              <w:rPr>
                <w:rFonts w:ascii="宋体" w:hAnsi="宋体"/>
                <w:color w:val="FF0000"/>
                <w:kern w:val="0"/>
                <w:sz w:val="24"/>
                <w:u w:val="single"/>
              </w:rPr>
              <w:t xml:space="preserve"> 60 </w:t>
            </w:r>
            <w:r>
              <w:rPr>
                <w:rFonts w:hint="eastAsia" w:ascii="宋体" w:hAnsi="宋体"/>
                <w:kern w:val="0"/>
                <w:sz w:val="24"/>
              </w:rPr>
              <w:t>日历天（从投标截止之日算起）</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850" w:type="dxa"/>
            <w:tcBorders>
              <w:top w:val="nil"/>
              <w:left w:val="single" w:color="auto" w:sz="4" w:space="0"/>
              <w:bottom w:val="single" w:color="000000" w:sz="4" w:space="0"/>
              <w:right w:val="single" w:color="000000" w:sz="4" w:space="0"/>
            </w:tcBorders>
            <w:vAlign w:val="center"/>
          </w:tcPr>
          <w:p>
            <w:pPr>
              <w:autoSpaceDE w:val="0"/>
              <w:autoSpaceDN w:val="0"/>
              <w:jc w:val="center"/>
              <w:rPr>
                <w:rFonts w:ascii="宋体" w:hAnsi="宋体"/>
                <w:kern w:val="0"/>
                <w:sz w:val="24"/>
              </w:rPr>
            </w:pPr>
            <w:r>
              <w:rPr>
                <w:rFonts w:hint="eastAsia" w:ascii="宋体" w:hAnsi="宋体"/>
                <w:kern w:val="0"/>
                <w:sz w:val="24"/>
              </w:rPr>
              <w:t>7</w:t>
            </w:r>
          </w:p>
        </w:tc>
        <w:tc>
          <w:tcPr>
            <w:tcW w:w="950"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p>
        </w:tc>
        <w:tc>
          <w:tcPr>
            <w:tcW w:w="1934"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r>
              <w:rPr>
                <w:rFonts w:hint="eastAsia" w:ascii="宋体" w:hAnsi="宋体"/>
                <w:kern w:val="0"/>
                <w:sz w:val="24"/>
              </w:rPr>
              <w:t>投标文件份数</w:t>
            </w:r>
          </w:p>
        </w:tc>
        <w:tc>
          <w:tcPr>
            <w:tcW w:w="6166" w:type="dxa"/>
            <w:tcBorders>
              <w:top w:val="nil"/>
              <w:left w:val="nil"/>
              <w:bottom w:val="single" w:color="000000" w:sz="4" w:space="0"/>
              <w:right w:val="single" w:color="000000" w:sz="4" w:space="0"/>
            </w:tcBorders>
            <w:vAlign w:val="center"/>
          </w:tcPr>
          <w:p>
            <w:pPr>
              <w:autoSpaceDE w:val="0"/>
              <w:autoSpaceDN w:val="0"/>
              <w:spacing w:line="520" w:lineRule="exact"/>
              <w:rPr>
                <w:rFonts w:ascii="宋体" w:hAnsi="宋体"/>
                <w:kern w:val="0"/>
                <w:sz w:val="24"/>
              </w:rPr>
            </w:pPr>
            <w:r>
              <w:rPr>
                <w:rFonts w:hint="eastAsia" w:ascii="宋体" w:hAnsi="宋体"/>
                <w:kern w:val="0"/>
                <w:sz w:val="24"/>
              </w:rPr>
              <w:t>正本</w:t>
            </w:r>
            <w:r>
              <w:rPr>
                <w:rFonts w:hint="eastAsia" w:ascii="宋体" w:hAnsi="宋体"/>
                <w:kern w:val="0"/>
                <w:sz w:val="24"/>
                <w:lang w:val="en-US" w:eastAsia="zh-CN"/>
              </w:rPr>
              <w:t>1</w:t>
            </w:r>
            <w:r>
              <w:rPr>
                <w:rFonts w:hint="eastAsia" w:ascii="宋体" w:hAnsi="宋体"/>
                <w:kern w:val="0"/>
                <w:sz w:val="24"/>
              </w:rPr>
              <w:t>份，副本</w:t>
            </w:r>
            <w:r>
              <w:rPr>
                <w:rFonts w:hint="eastAsia" w:ascii="宋体" w:hAnsi="宋体"/>
                <w:kern w:val="0"/>
                <w:sz w:val="24"/>
                <w:lang w:val="en-US" w:eastAsia="zh-CN"/>
              </w:rPr>
              <w:t>1</w:t>
            </w:r>
            <w:r>
              <w:rPr>
                <w:rFonts w:hint="eastAsia" w:ascii="宋体" w:hAnsi="宋体"/>
                <w:kern w:val="0"/>
                <w:sz w:val="24"/>
              </w:rPr>
              <w:t>份，电子光盘</w:t>
            </w:r>
            <w:r>
              <w:rPr>
                <w:rFonts w:hint="eastAsia" w:ascii="宋体" w:hAnsi="宋体"/>
                <w:kern w:val="0"/>
                <w:sz w:val="24"/>
                <w:lang w:val="en-US" w:eastAsia="zh-CN"/>
              </w:rPr>
              <w:t>1</w:t>
            </w:r>
            <w:r>
              <w:rPr>
                <w:rFonts w:hint="eastAsia" w:ascii="宋体" w:hAnsi="宋体"/>
                <w:kern w:val="0"/>
                <w:sz w:val="24"/>
              </w:rPr>
              <w:t>份（不可更改）。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37" w:hRule="atLeast"/>
        </w:trPr>
        <w:tc>
          <w:tcPr>
            <w:tcW w:w="850" w:type="dxa"/>
            <w:tcBorders>
              <w:top w:val="nil"/>
              <w:left w:val="single" w:color="auto" w:sz="4" w:space="0"/>
              <w:bottom w:val="single" w:color="000000" w:sz="4" w:space="0"/>
              <w:right w:val="single" w:color="000000" w:sz="4" w:space="0"/>
            </w:tcBorders>
            <w:vAlign w:val="center"/>
          </w:tcPr>
          <w:p>
            <w:pPr>
              <w:autoSpaceDE w:val="0"/>
              <w:autoSpaceDN w:val="0"/>
              <w:jc w:val="center"/>
              <w:rPr>
                <w:rFonts w:ascii="宋体" w:hAnsi="宋体"/>
                <w:kern w:val="0"/>
                <w:sz w:val="24"/>
              </w:rPr>
            </w:pPr>
            <w:r>
              <w:rPr>
                <w:rFonts w:hint="eastAsia" w:ascii="宋体" w:hAnsi="宋体"/>
                <w:kern w:val="0"/>
                <w:sz w:val="24"/>
              </w:rPr>
              <w:t>8</w:t>
            </w:r>
          </w:p>
        </w:tc>
        <w:tc>
          <w:tcPr>
            <w:tcW w:w="950"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p>
        </w:tc>
        <w:tc>
          <w:tcPr>
            <w:tcW w:w="1934" w:type="dxa"/>
            <w:tcBorders>
              <w:top w:val="nil"/>
              <w:left w:val="nil"/>
              <w:bottom w:val="single" w:color="000000" w:sz="4" w:space="0"/>
              <w:right w:val="single" w:color="000000" w:sz="4" w:space="0"/>
            </w:tcBorders>
            <w:vAlign w:val="center"/>
          </w:tcPr>
          <w:p>
            <w:pPr>
              <w:autoSpaceDE w:val="0"/>
              <w:autoSpaceDN w:val="0"/>
              <w:spacing w:line="520" w:lineRule="exact"/>
              <w:jc w:val="center"/>
              <w:rPr>
                <w:rFonts w:ascii="宋体" w:hAnsi="宋体"/>
                <w:kern w:val="0"/>
                <w:sz w:val="24"/>
              </w:rPr>
            </w:pPr>
            <w:r>
              <w:rPr>
                <w:rFonts w:hint="eastAsia" w:ascii="宋体" w:hAnsi="宋体"/>
                <w:kern w:val="0"/>
                <w:sz w:val="24"/>
              </w:rPr>
              <w:t>投标文件递交地点及截止时间</w:t>
            </w:r>
          </w:p>
        </w:tc>
        <w:tc>
          <w:tcPr>
            <w:tcW w:w="6166" w:type="dxa"/>
            <w:tcBorders>
              <w:top w:val="nil"/>
              <w:left w:val="nil"/>
              <w:bottom w:val="single" w:color="000000" w:sz="4" w:space="0"/>
              <w:right w:val="single" w:color="000000" w:sz="4" w:space="0"/>
            </w:tcBorders>
          </w:tcPr>
          <w:p>
            <w:pPr>
              <w:spacing w:line="520" w:lineRule="exact"/>
              <w:ind w:right="-110"/>
              <w:outlineLvl w:val="0"/>
              <w:rPr>
                <w:rFonts w:ascii="宋体" w:hAnsi="宋体"/>
                <w:kern w:val="0"/>
                <w:sz w:val="24"/>
              </w:rPr>
            </w:pPr>
            <w:r>
              <w:rPr>
                <w:rFonts w:hint="eastAsia" w:ascii="宋体" w:hAnsi="宋体"/>
                <w:kern w:val="0"/>
                <w:sz w:val="24"/>
              </w:rPr>
              <w:t>地址：</w:t>
            </w:r>
            <w:r>
              <w:rPr>
                <w:rFonts w:hint="eastAsia" w:ascii="宋体" w:hAnsi="宋体"/>
                <w:color w:val="FF0000"/>
                <w:kern w:val="0"/>
                <w:sz w:val="24"/>
              </w:rPr>
              <w:t>云筑网电子投递</w:t>
            </w:r>
          </w:p>
          <w:p>
            <w:pPr>
              <w:spacing w:line="520" w:lineRule="exact"/>
              <w:ind w:left="-21" w:leftChars="-10"/>
              <w:outlineLvl w:val="0"/>
              <w:rPr>
                <w:rFonts w:ascii="宋体" w:hAnsi="宋体"/>
                <w:kern w:val="0"/>
                <w:sz w:val="24"/>
              </w:rPr>
            </w:pPr>
            <w:r>
              <w:rPr>
                <w:rFonts w:hint="eastAsia" w:ascii="宋体" w:hAnsi="宋体"/>
                <w:kern w:val="0"/>
                <w:sz w:val="24"/>
              </w:rPr>
              <w:t>投标文件接收人：中建安装集团有限公司苏杭分公司</w:t>
            </w:r>
          </w:p>
          <w:p>
            <w:pPr>
              <w:autoSpaceDE w:val="0"/>
              <w:autoSpaceDN w:val="0"/>
              <w:spacing w:line="520" w:lineRule="exact"/>
              <w:jc w:val="left"/>
              <w:rPr>
                <w:rFonts w:ascii="宋体" w:hAnsi="宋体"/>
                <w:kern w:val="0"/>
                <w:sz w:val="24"/>
              </w:rPr>
            </w:pPr>
            <w:r>
              <w:rPr>
                <w:rFonts w:hint="eastAsia" w:ascii="宋体" w:hAnsi="宋体"/>
                <w:kern w:val="0"/>
                <w:sz w:val="24"/>
              </w:rPr>
              <w:t>时间： 20</w:t>
            </w:r>
            <w:r>
              <w:rPr>
                <w:rFonts w:ascii="宋体" w:hAnsi="宋体"/>
                <w:kern w:val="0"/>
                <w:sz w:val="24"/>
              </w:rPr>
              <w:t>20</w:t>
            </w:r>
            <w:r>
              <w:rPr>
                <w:rFonts w:hint="eastAsia" w:ascii="宋体" w:hAnsi="宋体"/>
                <w:kern w:val="0"/>
                <w:sz w:val="24"/>
              </w:rPr>
              <w:t xml:space="preserve">年   </w:t>
            </w:r>
            <w:r>
              <w:rPr>
                <w:rFonts w:hint="eastAsia" w:ascii="宋体" w:hAnsi="宋体"/>
                <w:kern w:val="0"/>
                <w:sz w:val="24"/>
                <w:lang w:val="en-US" w:eastAsia="zh-CN"/>
              </w:rPr>
              <w:t>9</w:t>
            </w:r>
            <w:r>
              <w:rPr>
                <w:rFonts w:hint="eastAsia" w:ascii="宋体" w:hAnsi="宋体"/>
                <w:kern w:val="0"/>
                <w:sz w:val="24"/>
              </w:rPr>
              <w:t xml:space="preserve"> 月  </w:t>
            </w:r>
            <w:r>
              <w:rPr>
                <w:rFonts w:hint="eastAsia" w:ascii="宋体" w:hAnsi="宋体"/>
                <w:kern w:val="0"/>
                <w:sz w:val="24"/>
                <w:lang w:val="en-US" w:eastAsia="zh-CN"/>
              </w:rPr>
              <w:t>8</w:t>
            </w:r>
            <w:r>
              <w:rPr>
                <w:rFonts w:hint="eastAsia" w:ascii="宋体" w:hAnsi="宋体"/>
                <w:kern w:val="0"/>
                <w:sz w:val="24"/>
              </w:rPr>
              <w:t xml:space="preserve">   日    </w:t>
            </w:r>
          </w:p>
        </w:tc>
      </w:tr>
    </w:tbl>
    <w:p>
      <w:pPr>
        <w:rPr>
          <w:rFonts w:ascii="宋体" w:hAnsi="宋体"/>
          <w:spacing w:val="8"/>
          <w:sz w:val="32"/>
          <w:szCs w:val="32"/>
        </w:rPr>
      </w:pPr>
    </w:p>
    <w:p>
      <w:pPr>
        <w:rPr>
          <w:rFonts w:ascii="宋体" w:hAnsi="宋体"/>
          <w:sz w:val="32"/>
          <w:szCs w:val="32"/>
        </w:rPr>
      </w:pPr>
      <w:r>
        <w:rPr>
          <w:rFonts w:hint="eastAsia" w:ascii="宋体" w:hAnsi="宋体"/>
          <w:spacing w:val="8"/>
          <w:sz w:val="32"/>
          <w:szCs w:val="32"/>
        </w:rPr>
        <w:t>（续前表）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57"/>
        <w:gridCol w:w="2114"/>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exact"/>
              <w:ind w:right="-108"/>
              <w:jc w:val="center"/>
              <w:outlineLvl w:val="0"/>
              <w:rPr>
                <w:rFonts w:ascii="宋体" w:hAnsi="宋体"/>
                <w:bCs/>
                <w:spacing w:val="8"/>
                <w:sz w:val="24"/>
              </w:rPr>
            </w:pPr>
            <w:r>
              <w:rPr>
                <w:rFonts w:hint="eastAsia" w:ascii="宋体" w:hAnsi="宋体"/>
                <w:bCs/>
                <w:spacing w:val="8"/>
                <w:sz w:val="24"/>
              </w:rPr>
              <w:t>项号</w:t>
            </w:r>
          </w:p>
        </w:tc>
        <w:tc>
          <w:tcPr>
            <w:tcW w:w="957" w:type="dxa"/>
            <w:tcBorders>
              <w:top w:val="single" w:color="auto" w:sz="4" w:space="0"/>
              <w:left w:val="single" w:color="auto" w:sz="4" w:space="0"/>
              <w:bottom w:val="single" w:color="auto" w:sz="4" w:space="0"/>
              <w:right w:val="single" w:color="auto" w:sz="4" w:space="0"/>
            </w:tcBorders>
            <w:vAlign w:val="center"/>
          </w:tcPr>
          <w:p>
            <w:pPr>
              <w:spacing w:line="360" w:lineRule="exact"/>
              <w:ind w:right="-130"/>
              <w:jc w:val="center"/>
              <w:outlineLvl w:val="0"/>
              <w:rPr>
                <w:rFonts w:ascii="宋体" w:hAnsi="宋体"/>
                <w:bCs/>
                <w:spacing w:val="8"/>
                <w:sz w:val="24"/>
              </w:rPr>
            </w:pPr>
            <w:r>
              <w:rPr>
                <w:rFonts w:hint="eastAsia" w:ascii="宋体" w:hAnsi="宋体"/>
                <w:bCs/>
                <w:spacing w:val="8"/>
                <w:sz w:val="24"/>
              </w:rPr>
              <w:t>条款号</w:t>
            </w:r>
          </w:p>
        </w:tc>
        <w:tc>
          <w:tcPr>
            <w:tcW w:w="2114" w:type="dxa"/>
            <w:tcBorders>
              <w:top w:val="single" w:color="auto" w:sz="4" w:space="0"/>
              <w:left w:val="single" w:color="auto" w:sz="4" w:space="0"/>
              <w:bottom w:val="single" w:color="auto" w:sz="4" w:space="0"/>
              <w:right w:val="single" w:color="auto" w:sz="4" w:space="0"/>
            </w:tcBorders>
            <w:vAlign w:val="center"/>
          </w:tcPr>
          <w:p>
            <w:pPr>
              <w:spacing w:line="360" w:lineRule="exact"/>
              <w:ind w:right="-108"/>
              <w:jc w:val="center"/>
              <w:outlineLvl w:val="0"/>
              <w:rPr>
                <w:rFonts w:ascii="宋体" w:hAnsi="宋体"/>
                <w:bCs/>
                <w:spacing w:val="8"/>
                <w:sz w:val="24"/>
              </w:rPr>
            </w:pPr>
            <w:r>
              <w:rPr>
                <w:rFonts w:hint="eastAsia" w:ascii="宋体" w:hAnsi="宋体"/>
                <w:bCs/>
                <w:spacing w:val="8"/>
                <w:sz w:val="24"/>
              </w:rPr>
              <w:t>内  容</w:t>
            </w:r>
          </w:p>
        </w:tc>
        <w:tc>
          <w:tcPr>
            <w:tcW w:w="5764" w:type="dxa"/>
            <w:tcBorders>
              <w:top w:val="single" w:color="auto" w:sz="4" w:space="0"/>
              <w:left w:val="single" w:color="auto" w:sz="4" w:space="0"/>
              <w:bottom w:val="single" w:color="auto" w:sz="4" w:space="0"/>
              <w:right w:val="single" w:color="auto" w:sz="4" w:space="0"/>
            </w:tcBorders>
            <w:vAlign w:val="center"/>
          </w:tcPr>
          <w:p>
            <w:pPr>
              <w:spacing w:line="500" w:lineRule="exact"/>
              <w:ind w:left="-21" w:leftChars="-10"/>
              <w:jc w:val="center"/>
              <w:outlineLvl w:val="0"/>
              <w:rPr>
                <w:rFonts w:ascii="宋体" w:hAnsi="宋体"/>
                <w:bCs/>
                <w:spacing w:val="8"/>
                <w:sz w:val="24"/>
              </w:rPr>
            </w:pPr>
            <w:r>
              <w:rPr>
                <w:rFonts w:hint="eastAsia" w:ascii="宋体" w:hAnsi="宋体"/>
                <w:bCs/>
                <w:spacing w:val="8"/>
                <w:sz w:val="24"/>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kern w:val="0"/>
                <w:sz w:val="24"/>
              </w:rPr>
            </w:pPr>
            <w:r>
              <w:rPr>
                <w:rFonts w:hint="eastAsia" w:ascii="宋体" w:hAnsi="宋体"/>
                <w:kern w:val="0"/>
                <w:sz w:val="24"/>
              </w:rPr>
              <w:t>9</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rPr>
                <w:rFonts w:ascii="宋体" w:hAnsi="宋体"/>
                <w:kern w:val="0"/>
                <w:sz w:val="24"/>
              </w:rPr>
            </w:pPr>
          </w:p>
        </w:tc>
        <w:tc>
          <w:tcPr>
            <w:tcW w:w="21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黑体" w:hAnsi="宋体" w:eastAsia="黑体"/>
                <w:kern w:val="0"/>
                <w:sz w:val="24"/>
              </w:rPr>
            </w:pPr>
            <w:r>
              <w:rPr>
                <w:rFonts w:hint="eastAsia" w:ascii="黑体" w:hAnsi="宋体" w:eastAsia="黑体"/>
                <w:kern w:val="0"/>
                <w:sz w:val="24"/>
              </w:rPr>
              <w:t>开标时间及地点</w:t>
            </w:r>
          </w:p>
        </w:tc>
        <w:tc>
          <w:tcPr>
            <w:tcW w:w="5764" w:type="dxa"/>
            <w:tcBorders>
              <w:top w:val="single" w:color="auto" w:sz="4" w:space="0"/>
              <w:left w:val="single" w:color="auto" w:sz="4" w:space="0"/>
              <w:bottom w:val="single" w:color="auto" w:sz="4" w:space="0"/>
              <w:right w:val="single" w:color="auto" w:sz="4" w:space="0"/>
            </w:tcBorders>
          </w:tcPr>
          <w:p>
            <w:pPr>
              <w:spacing w:line="520" w:lineRule="exact"/>
              <w:ind w:left="-21" w:leftChars="-10"/>
              <w:outlineLvl w:val="0"/>
              <w:rPr>
                <w:rFonts w:ascii="黑体" w:hAnsi="宋体" w:eastAsia="黑体"/>
                <w:color w:val="FF0000"/>
                <w:sz w:val="24"/>
              </w:rPr>
            </w:pPr>
            <w:r>
              <w:rPr>
                <w:rFonts w:hint="eastAsia" w:ascii="黑体" w:hAnsi="宋体" w:eastAsia="黑体"/>
                <w:color w:val="FF0000"/>
                <w:sz w:val="24"/>
              </w:rPr>
              <w:t>开标时间：</w:t>
            </w:r>
            <w:r>
              <w:rPr>
                <w:rFonts w:hint="eastAsia" w:ascii="黑体" w:hAnsi="宋体" w:eastAsia="黑体"/>
                <w:color w:val="FF0000"/>
                <w:sz w:val="24"/>
                <w:u w:val="single"/>
              </w:rPr>
              <w:t xml:space="preserve"> 20</w:t>
            </w:r>
            <w:r>
              <w:rPr>
                <w:rFonts w:hint="eastAsia" w:ascii="黑体" w:hAnsi="宋体" w:eastAsia="黑体"/>
                <w:color w:val="FF0000"/>
                <w:sz w:val="24"/>
                <w:u w:val="single"/>
                <w:lang w:val="en-US" w:eastAsia="zh-CN"/>
              </w:rPr>
              <w:t>20</w:t>
            </w:r>
            <w:r>
              <w:rPr>
                <w:rFonts w:hint="eastAsia" w:ascii="黑体" w:hAnsi="宋体" w:eastAsia="黑体"/>
                <w:color w:val="FF0000"/>
                <w:sz w:val="24"/>
                <w:u w:val="single"/>
              </w:rPr>
              <w:t xml:space="preserve"> </w:t>
            </w:r>
            <w:r>
              <w:rPr>
                <w:rFonts w:hint="eastAsia" w:ascii="黑体" w:hAnsi="宋体" w:eastAsia="黑体"/>
                <w:color w:val="FF0000"/>
                <w:sz w:val="24"/>
              </w:rPr>
              <w:t>年</w:t>
            </w:r>
            <w:r>
              <w:rPr>
                <w:rFonts w:hint="eastAsia" w:ascii="黑体" w:hAnsi="宋体" w:eastAsia="黑体"/>
                <w:color w:val="FF0000"/>
                <w:sz w:val="24"/>
                <w:u w:val="single"/>
              </w:rPr>
              <w:t xml:space="preserve">  </w:t>
            </w:r>
            <w:r>
              <w:rPr>
                <w:rFonts w:hint="eastAsia" w:ascii="黑体" w:hAnsi="宋体" w:eastAsia="黑体"/>
                <w:color w:val="FF0000"/>
                <w:sz w:val="24"/>
                <w:u w:val="single"/>
                <w:lang w:val="en-US" w:eastAsia="zh-CN"/>
              </w:rPr>
              <w:t>9</w:t>
            </w:r>
            <w:r>
              <w:rPr>
                <w:rFonts w:hint="eastAsia" w:ascii="黑体" w:hAnsi="宋体" w:eastAsia="黑体"/>
                <w:color w:val="FF0000"/>
                <w:sz w:val="24"/>
                <w:u w:val="single"/>
              </w:rPr>
              <w:t xml:space="preserve">  </w:t>
            </w:r>
            <w:r>
              <w:rPr>
                <w:rFonts w:hint="eastAsia" w:ascii="黑体" w:hAnsi="宋体" w:eastAsia="黑体"/>
                <w:color w:val="FF0000"/>
                <w:sz w:val="24"/>
              </w:rPr>
              <w:t>月</w:t>
            </w:r>
            <w:r>
              <w:rPr>
                <w:rFonts w:hint="eastAsia" w:ascii="黑体" w:hAnsi="宋体" w:eastAsia="黑体"/>
                <w:color w:val="FF0000"/>
                <w:sz w:val="24"/>
                <w:u w:val="single"/>
              </w:rPr>
              <w:t xml:space="preserve">  </w:t>
            </w:r>
            <w:r>
              <w:rPr>
                <w:rFonts w:hint="eastAsia" w:ascii="黑体" w:hAnsi="宋体" w:eastAsia="黑体"/>
                <w:color w:val="FF0000"/>
                <w:sz w:val="24"/>
                <w:u w:val="single"/>
                <w:lang w:val="en-US" w:eastAsia="zh-CN"/>
              </w:rPr>
              <w:t>9</w:t>
            </w:r>
            <w:r>
              <w:rPr>
                <w:rFonts w:hint="eastAsia" w:ascii="黑体" w:hAnsi="宋体" w:eastAsia="黑体"/>
                <w:color w:val="FF0000"/>
                <w:sz w:val="24"/>
                <w:u w:val="single"/>
              </w:rPr>
              <w:t xml:space="preserve">  </w:t>
            </w:r>
            <w:r>
              <w:rPr>
                <w:rFonts w:hint="eastAsia" w:ascii="黑体" w:hAnsi="宋体" w:eastAsia="黑体"/>
                <w:color w:val="FF0000"/>
                <w:sz w:val="24"/>
              </w:rPr>
              <w:t>日</w:t>
            </w:r>
          </w:p>
          <w:p>
            <w:pPr>
              <w:autoSpaceDE w:val="0"/>
              <w:autoSpaceDN w:val="0"/>
              <w:spacing w:line="520" w:lineRule="exact"/>
              <w:jc w:val="left"/>
              <w:rPr>
                <w:rFonts w:ascii="黑体" w:hAnsi="宋体" w:eastAsia="黑体"/>
                <w:kern w:val="0"/>
                <w:sz w:val="24"/>
              </w:rPr>
            </w:pPr>
            <w:r>
              <w:rPr>
                <w:rFonts w:hint="eastAsia" w:ascii="黑体" w:hAnsi="宋体" w:eastAsia="黑体"/>
                <w:sz w:val="24"/>
              </w:rPr>
              <w:t>地点：</w:t>
            </w:r>
            <w:r>
              <w:rPr>
                <w:rFonts w:hint="eastAsia" w:ascii="黑体" w:hAnsi="宋体" w:eastAsia="黑体"/>
                <w:sz w:val="24"/>
                <w:u w:val="single"/>
              </w:rPr>
              <w:t xml:space="preserve">        </w:t>
            </w:r>
            <w:r>
              <w:rPr>
                <w:rFonts w:hint="eastAsia" w:ascii="黑体" w:hAnsi="宋体" w:eastAsia="黑体"/>
                <w:sz w:val="24"/>
                <w:u w:val="single"/>
                <w:lang w:val="en-US" w:eastAsia="zh-CN"/>
              </w:rPr>
              <w:t>云筑网</w:t>
            </w:r>
            <w:r>
              <w:rPr>
                <w:rFonts w:hint="eastAsia" w:ascii="黑体" w:hAnsi="宋体" w:eastAsia="黑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kern w:val="0"/>
                <w:sz w:val="24"/>
              </w:rPr>
            </w:pPr>
            <w:r>
              <w:rPr>
                <w:rFonts w:hint="eastAsia" w:ascii="宋体" w:hAnsi="宋体"/>
                <w:kern w:val="0"/>
                <w:sz w:val="24"/>
              </w:rPr>
              <w:t>10</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kern w:val="0"/>
                <w:sz w:val="24"/>
              </w:rPr>
            </w:pPr>
          </w:p>
        </w:tc>
        <w:tc>
          <w:tcPr>
            <w:tcW w:w="21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黑体" w:hAnsi="宋体" w:eastAsia="黑体"/>
                <w:kern w:val="0"/>
                <w:sz w:val="24"/>
              </w:rPr>
            </w:pPr>
            <w:r>
              <w:rPr>
                <w:rFonts w:hint="eastAsia" w:ascii="黑体" w:hAnsi="宋体" w:eastAsia="黑体"/>
                <w:kern w:val="0"/>
                <w:sz w:val="24"/>
              </w:rPr>
              <w:t>评标办法</w:t>
            </w:r>
          </w:p>
        </w:tc>
        <w:tc>
          <w:tcPr>
            <w:tcW w:w="57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rPr>
                <w:rFonts w:ascii="黑体" w:hAnsi="宋体" w:eastAsia="黑体"/>
                <w:kern w:val="0"/>
                <w:sz w:val="24"/>
              </w:rPr>
            </w:pPr>
            <w:r>
              <w:rPr>
                <w:rFonts w:hint="eastAsia" w:ascii="黑体" w:hAnsi="黑体" w:eastAsia="黑体"/>
                <w:kern w:val="0"/>
                <w:sz w:val="24"/>
              </w:rPr>
              <w:t>□</w:t>
            </w:r>
            <w:r>
              <w:rPr>
                <w:rFonts w:hint="eastAsia" w:ascii="黑体" w:hAnsi="宋体" w:eastAsia="黑体"/>
                <w:kern w:val="0"/>
                <w:sz w:val="24"/>
              </w:rPr>
              <w:t>合理低价评标法</w:t>
            </w:r>
            <w:r>
              <w:rPr>
                <w:rFonts w:hint="eastAsia" w:ascii="仿宋" w:hAnsi="仿宋" w:eastAsia="仿宋"/>
                <w:kern w:val="0"/>
                <w:sz w:val="28"/>
                <w:szCs w:val="28"/>
              </w:rPr>
              <w:sym w:font="Wingdings 2" w:char="0052"/>
            </w:r>
            <w:r>
              <w:rPr>
                <w:rFonts w:hint="eastAsia" w:ascii="黑体" w:hAnsi="宋体" w:eastAsia="黑体"/>
                <w:kern w:val="0"/>
                <w:sz w:val="24"/>
              </w:rPr>
              <w:t>综合评标法，</w:t>
            </w:r>
            <w:r>
              <w:rPr>
                <w:rFonts w:hint="eastAsia" w:ascii="黑体" w:hAnsi="宋体" w:eastAsia="黑体"/>
                <w:color w:val="FF0000"/>
                <w:kern w:val="0"/>
                <w:sz w:val="24"/>
              </w:rPr>
              <w:t>详见本文件第五章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exact"/>
              <w:ind w:right="-108"/>
              <w:jc w:val="center"/>
              <w:outlineLvl w:val="0"/>
              <w:rPr>
                <w:rFonts w:ascii="宋体" w:hAnsi="宋体"/>
                <w:bCs/>
                <w:spacing w:val="8"/>
                <w:sz w:val="24"/>
              </w:rPr>
            </w:pPr>
            <w:r>
              <w:rPr>
                <w:rFonts w:hint="eastAsia" w:ascii="宋体" w:hAnsi="宋体"/>
                <w:bCs/>
                <w:spacing w:val="8"/>
                <w:sz w:val="24"/>
              </w:rPr>
              <w:t>11</w:t>
            </w:r>
          </w:p>
        </w:tc>
        <w:tc>
          <w:tcPr>
            <w:tcW w:w="957" w:type="dxa"/>
            <w:tcBorders>
              <w:top w:val="single" w:color="auto" w:sz="4" w:space="0"/>
              <w:left w:val="single" w:color="auto" w:sz="4" w:space="0"/>
              <w:bottom w:val="single" w:color="auto" w:sz="4" w:space="0"/>
              <w:right w:val="single" w:color="auto" w:sz="4" w:space="0"/>
            </w:tcBorders>
            <w:vAlign w:val="center"/>
          </w:tcPr>
          <w:p>
            <w:pPr>
              <w:spacing w:line="360" w:lineRule="exact"/>
              <w:ind w:right="-130" w:firstLine="256" w:firstLineChars="100"/>
              <w:outlineLvl w:val="0"/>
              <w:rPr>
                <w:rFonts w:ascii="宋体" w:hAnsi="宋体"/>
                <w:bCs/>
                <w:spacing w:val="8"/>
                <w:sz w:val="24"/>
              </w:rPr>
            </w:pPr>
          </w:p>
        </w:tc>
        <w:tc>
          <w:tcPr>
            <w:tcW w:w="2114" w:type="dxa"/>
            <w:tcBorders>
              <w:top w:val="single" w:color="auto" w:sz="4" w:space="0"/>
              <w:left w:val="single" w:color="auto" w:sz="4" w:space="0"/>
              <w:bottom w:val="single" w:color="auto" w:sz="4" w:space="0"/>
              <w:right w:val="single" w:color="auto" w:sz="4" w:space="0"/>
            </w:tcBorders>
            <w:vAlign w:val="center"/>
          </w:tcPr>
          <w:p>
            <w:pPr>
              <w:spacing w:line="360" w:lineRule="exact"/>
              <w:ind w:left="-84" w:leftChars="-40"/>
              <w:outlineLvl w:val="0"/>
              <w:rPr>
                <w:rFonts w:ascii="宋体" w:hAnsi="宋体"/>
                <w:bCs/>
                <w:spacing w:val="8"/>
                <w:sz w:val="24"/>
              </w:rPr>
            </w:pPr>
            <w:r>
              <w:rPr>
                <w:rFonts w:hint="eastAsia" w:ascii="宋体" w:hAnsi="宋体"/>
                <w:bCs/>
                <w:spacing w:val="8"/>
                <w:sz w:val="24"/>
              </w:rPr>
              <w:t>确定中标人方式及发出中标通知书</w:t>
            </w:r>
          </w:p>
        </w:tc>
        <w:tc>
          <w:tcPr>
            <w:tcW w:w="5764" w:type="dxa"/>
            <w:tcBorders>
              <w:top w:val="single" w:color="auto" w:sz="4" w:space="0"/>
              <w:left w:val="single" w:color="auto" w:sz="4" w:space="0"/>
              <w:bottom w:val="single" w:color="auto" w:sz="4" w:space="0"/>
              <w:right w:val="single" w:color="auto" w:sz="4" w:space="0"/>
            </w:tcBorders>
            <w:vAlign w:val="center"/>
          </w:tcPr>
          <w:p>
            <w:pPr>
              <w:spacing w:line="520" w:lineRule="exact"/>
              <w:ind w:left="-10" w:right="-110"/>
              <w:outlineLvl w:val="0"/>
              <w:rPr>
                <w:rFonts w:ascii="宋体" w:hAnsi="宋体"/>
                <w:bCs/>
                <w:spacing w:val="8"/>
                <w:sz w:val="24"/>
              </w:rPr>
            </w:pPr>
            <w:r>
              <w:rPr>
                <w:rFonts w:hint="eastAsia" w:ascii="宋体" w:hAnsi="宋体"/>
                <w:bCs/>
                <w:spacing w:val="8"/>
                <w:sz w:val="24"/>
              </w:rPr>
              <w:t>招标工作小组根据评标情况推荐3名中标候选人，报请招标领导小组最终评审后确定中标人；招标人根据最终评审结果发出中标通知书。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exact"/>
              <w:ind w:right="-108"/>
              <w:jc w:val="center"/>
              <w:outlineLvl w:val="0"/>
              <w:rPr>
                <w:rFonts w:ascii="宋体" w:hAnsi="宋体"/>
                <w:bCs/>
                <w:spacing w:val="8"/>
                <w:sz w:val="24"/>
              </w:rPr>
            </w:pPr>
            <w:r>
              <w:rPr>
                <w:rFonts w:hint="eastAsia" w:ascii="宋体" w:hAnsi="宋体"/>
                <w:bCs/>
                <w:spacing w:val="8"/>
                <w:sz w:val="24"/>
              </w:rPr>
              <w:t>12</w:t>
            </w:r>
          </w:p>
        </w:tc>
        <w:tc>
          <w:tcPr>
            <w:tcW w:w="957" w:type="dxa"/>
            <w:tcBorders>
              <w:top w:val="single" w:color="auto" w:sz="4" w:space="0"/>
              <w:left w:val="single" w:color="auto" w:sz="4" w:space="0"/>
              <w:bottom w:val="single" w:color="auto" w:sz="4" w:space="0"/>
              <w:right w:val="single" w:color="auto" w:sz="4" w:space="0"/>
            </w:tcBorders>
            <w:vAlign w:val="center"/>
          </w:tcPr>
          <w:p>
            <w:pPr>
              <w:spacing w:line="360" w:lineRule="exact"/>
              <w:ind w:right="-130"/>
              <w:jc w:val="center"/>
              <w:outlineLvl w:val="0"/>
              <w:rPr>
                <w:rFonts w:ascii="宋体" w:hAnsi="宋体"/>
                <w:bCs/>
                <w:spacing w:val="8"/>
                <w:sz w:val="24"/>
              </w:rPr>
            </w:pPr>
          </w:p>
        </w:tc>
        <w:tc>
          <w:tcPr>
            <w:tcW w:w="2114" w:type="dxa"/>
            <w:tcBorders>
              <w:top w:val="single" w:color="auto" w:sz="4" w:space="0"/>
              <w:left w:val="single" w:color="auto" w:sz="4" w:space="0"/>
              <w:bottom w:val="single" w:color="auto" w:sz="4" w:space="0"/>
              <w:right w:val="single" w:color="auto" w:sz="4" w:space="0"/>
            </w:tcBorders>
            <w:vAlign w:val="center"/>
          </w:tcPr>
          <w:p>
            <w:pPr>
              <w:ind w:left="-84" w:leftChars="-40"/>
              <w:outlineLvl w:val="0"/>
              <w:rPr>
                <w:rFonts w:ascii="宋体" w:hAnsi="宋体"/>
                <w:bCs/>
                <w:spacing w:val="8"/>
                <w:sz w:val="24"/>
              </w:rPr>
            </w:pPr>
            <w:r>
              <w:rPr>
                <w:rFonts w:hint="eastAsia" w:ascii="宋体" w:hAnsi="宋体"/>
                <w:bCs/>
                <w:spacing w:val="8"/>
                <w:sz w:val="24"/>
              </w:rPr>
              <w:t>实质性要求和条件</w:t>
            </w:r>
          </w:p>
        </w:tc>
        <w:tc>
          <w:tcPr>
            <w:tcW w:w="5764"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0"/>
              <w:rPr>
                <w:rFonts w:ascii="宋体" w:hAnsi="宋体"/>
                <w:bCs/>
                <w:spacing w:val="8"/>
                <w:sz w:val="24"/>
              </w:rPr>
            </w:pPr>
            <w:r>
              <w:rPr>
                <w:rFonts w:hint="eastAsia" w:ascii="宋体" w:hAnsi="宋体"/>
                <w:bCs/>
                <w:spacing w:val="8"/>
                <w:sz w:val="24"/>
              </w:rPr>
              <w:t>本招标文件凡是用“</w:t>
            </w:r>
            <w:r>
              <w:rPr>
                <w:rFonts w:hint="eastAsia" w:ascii="黑体" w:hAnsi="宋体" w:eastAsia="黑体"/>
                <w:bCs/>
                <w:spacing w:val="8"/>
                <w:sz w:val="24"/>
              </w:rPr>
              <w:t>黑体</w:t>
            </w:r>
            <w:r>
              <w:rPr>
                <w:rFonts w:hint="eastAsia" w:ascii="宋体" w:hAnsi="宋体"/>
                <w:bCs/>
                <w:spacing w:val="8"/>
                <w:sz w:val="24"/>
              </w:rPr>
              <w:t>”字体标志的内容，均属于实质性要求和条件。</w:t>
            </w:r>
          </w:p>
          <w:p>
            <w:pPr>
              <w:spacing w:line="520" w:lineRule="exact"/>
              <w:outlineLvl w:val="0"/>
              <w:rPr>
                <w:rFonts w:ascii="宋体" w:hAnsi="宋体"/>
                <w:bCs/>
                <w:spacing w:val="8"/>
                <w:sz w:val="24"/>
              </w:rPr>
            </w:pPr>
            <w:r>
              <w:rPr>
                <w:rFonts w:hint="eastAsia" w:ascii="宋体" w:hAnsi="宋体"/>
                <w:bCs/>
                <w:spacing w:val="8"/>
                <w:sz w:val="24"/>
              </w:rPr>
              <w:t>投标文件存在不符合招标文件规定的实质性要求和条件的情况的，经评标委员会评审、确定后，按废标处理。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tcBorders>
              <w:top w:val="single" w:color="auto" w:sz="4" w:space="0"/>
              <w:left w:val="single" w:color="auto" w:sz="4" w:space="0"/>
              <w:bottom w:val="single" w:color="auto" w:sz="4" w:space="0"/>
              <w:right w:val="single" w:color="auto" w:sz="4" w:space="0"/>
            </w:tcBorders>
            <w:vAlign w:val="center"/>
          </w:tcPr>
          <w:p>
            <w:pPr>
              <w:spacing w:line="360" w:lineRule="exact"/>
              <w:ind w:right="-108"/>
              <w:jc w:val="center"/>
              <w:outlineLvl w:val="0"/>
              <w:rPr>
                <w:rFonts w:ascii="宋体" w:hAnsi="宋体"/>
                <w:bCs/>
                <w:spacing w:val="8"/>
                <w:sz w:val="24"/>
              </w:rPr>
            </w:pPr>
            <w:r>
              <w:rPr>
                <w:rFonts w:hint="eastAsia" w:ascii="宋体" w:hAnsi="宋体"/>
                <w:bCs/>
                <w:spacing w:val="8"/>
                <w:sz w:val="24"/>
              </w:rPr>
              <w:t>13</w:t>
            </w:r>
          </w:p>
        </w:tc>
        <w:tc>
          <w:tcPr>
            <w:tcW w:w="957" w:type="dxa"/>
            <w:tcBorders>
              <w:top w:val="single" w:color="auto" w:sz="4" w:space="0"/>
              <w:left w:val="single" w:color="auto" w:sz="4" w:space="0"/>
              <w:bottom w:val="single" w:color="auto" w:sz="4" w:space="0"/>
              <w:right w:val="single" w:color="auto" w:sz="4" w:space="0"/>
            </w:tcBorders>
            <w:vAlign w:val="center"/>
          </w:tcPr>
          <w:p>
            <w:pPr>
              <w:spacing w:line="360" w:lineRule="exact"/>
              <w:ind w:right="-130"/>
              <w:jc w:val="center"/>
              <w:outlineLvl w:val="0"/>
              <w:rPr>
                <w:rFonts w:ascii="宋体" w:hAnsi="宋体"/>
                <w:bCs/>
                <w:spacing w:val="8"/>
                <w:sz w:val="24"/>
              </w:rPr>
            </w:pPr>
          </w:p>
        </w:tc>
        <w:tc>
          <w:tcPr>
            <w:tcW w:w="2114" w:type="dxa"/>
            <w:tcBorders>
              <w:top w:val="single" w:color="auto" w:sz="4" w:space="0"/>
              <w:left w:val="single" w:color="auto" w:sz="4" w:space="0"/>
              <w:bottom w:val="single" w:color="auto" w:sz="4" w:space="0"/>
              <w:right w:val="single" w:color="auto" w:sz="4" w:space="0"/>
            </w:tcBorders>
            <w:vAlign w:val="center"/>
          </w:tcPr>
          <w:p>
            <w:pPr>
              <w:ind w:left="-84" w:leftChars="-40"/>
              <w:outlineLvl w:val="0"/>
              <w:rPr>
                <w:rFonts w:ascii="宋体" w:hAnsi="宋体"/>
                <w:bCs/>
                <w:spacing w:val="8"/>
                <w:sz w:val="24"/>
              </w:rPr>
            </w:pPr>
            <w:r>
              <w:rPr>
                <w:rFonts w:hint="eastAsia" w:ascii="宋体" w:hAnsi="宋体"/>
                <w:bCs/>
                <w:spacing w:val="8"/>
                <w:sz w:val="24"/>
              </w:rPr>
              <w:t>特别提醒事项</w:t>
            </w:r>
          </w:p>
        </w:tc>
        <w:tc>
          <w:tcPr>
            <w:tcW w:w="5764"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0"/>
              <w:rPr>
                <w:rFonts w:ascii="宋体" w:hAnsi="宋体"/>
                <w:bCs/>
                <w:spacing w:val="8"/>
                <w:sz w:val="24"/>
              </w:rPr>
            </w:pPr>
            <w:r>
              <w:rPr>
                <w:rFonts w:hint="eastAsia" w:ascii="宋体" w:hAnsi="宋体"/>
                <w:bCs/>
                <w:spacing w:val="8"/>
                <w:sz w:val="24"/>
              </w:rPr>
              <w:t>1、对招标文件若有疑问需要澄清，应于收到招标文件后 3天之内，以书面方式（包括书面文字、传真等）向招标人提出，招标人在投标截止期</w:t>
            </w:r>
            <w:r>
              <w:rPr>
                <w:rFonts w:hint="eastAsia" w:ascii="宋体" w:hAnsi="宋体"/>
                <w:bCs/>
                <w:spacing w:val="8"/>
                <w:sz w:val="24"/>
                <w:highlight w:val="yellow"/>
              </w:rPr>
              <w:t>5</w:t>
            </w:r>
            <w:r>
              <w:rPr>
                <w:rFonts w:hint="eastAsia" w:ascii="宋体" w:hAnsi="宋体"/>
                <w:bCs/>
                <w:spacing w:val="8"/>
                <w:sz w:val="24"/>
              </w:rPr>
              <w:t>天之前，以书面形式予以解答（包括所提问题，但不包括问题的来源），答复将送给所有获得招标文件的投标人。投标人迟于上述规定时间内的质疑，招标人有权不予回答；2、经评审后确定的中标单位，不得以任何理由以第三方的名义签订合同及开具发票，否则招标方将取消其中标资格。</w:t>
            </w:r>
          </w:p>
        </w:tc>
      </w:tr>
    </w:tbl>
    <w:p>
      <w:pPr>
        <w:spacing w:line="480" w:lineRule="exact"/>
        <w:rPr>
          <w:rFonts w:ascii="宋体" w:hAnsi="宋体"/>
          <w:spacing w:val="8"/>
          <w:sz w:val="24"/>
        </w:rPr>
      </w:pPr>
    </w:p>
    <w:p>
      <w:pPr>
        <w:spacing w:line="480" w:lineRule="exact"/>
        <w:jc w:val="center"/>
        <w:rPr>
          <w:rFonts w:ascii="宋体" w:hAnsi="宋体" w:cs="方正黑体简体"/>
          <w:b/>
          <w:color w:val="000000"/>
          <w:kern w:val="0"/>
          <w:sz w:val="32"/>
          <w:szCs w:val="32"/>
        </w:rPr>
      </w:pPr>
      <w:r>
        <w:rPr>
          <w:rFonts w:hint="eastAsia" w:ascii="宋体" w:hAnsi="宋体"/>
          <w:spacing w:val="8"/>
          <w:sz w:val="24"/>
        </w:rPr>
        <w:br w:type="page"/>
      </w:r>
      <w:r>
        <w:rPr>
          <w:rFonts w:hint="eastAsia" w:ascii="宋体" w:hAnsi="宋体" w:cs="方正仿宋简体"/>
          <w:b/>
          <w:color w:val="000000"/>
          <w:kern w:val="0"/>
          <w:sz w:val="32"/>
          <w:szCs w:val="32"/>
        </w:rPr>
        <w:t>投标须知</w:t>
      </w:r>
    </w:p>
    <w:p>
      <w:pPr>
        <w:autoSpaceDE w:val="0"/>
        <w:autoSpaceDN w:val="0"/>
        <w:adjustRightInd w:val="0"/>
        <w:spacing w:line="560" w:lineRule="exact"/>
        <w:jc w:val="left"/>
        <w:rPr>
          <w:rFonts w:ascii="宋体" w:hAnsi="宋体" w:cs="方正黑体简体"/>
          <w:b/>
          <w:color w:val="000000"/>
          <w:kern w:val="0"/>
          <w:sz w:val="30"/>
          <w:szCs w:val="32"/>
        </w:rPr>
      </w:pPr>
      <w:r>
        <w:rPr>
          <w:rFonts w:hint="eastAsia" w:ascii="宋体" w:hAnsi="宋体" w:cs="方正黑体简体"/>
          <w:b/>
          <w:color w:val="000000"/>
          <w:kern w:val="0"/>
          <w:sz w:val="30"/>
          <w:szCs w:val="32"/>
        </w:rPr>
        <w:t>一、总则</w:t>
      </w:r>
    </w:p>
    <w:p>
      <w:pPr>
        <w:autoSpaceDE w:val="0"/>
        <w:autoSpaceDN w:val="0"/>
        <w:adjustRightInd w:val="0"/>
        <w:spacing w:before="100"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1、招标项说明</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1.1本次招标物资为</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u w:val="single"/>
          <w:lang w:val="en-US" w:eastAsia="zh-CN"/>
        </w:rPr>
        <w:t>零星材料</w:t>
      </w:r>
      <w:r>
        <w:rPr>
          <w:rFonts w:hint="eastAsia" w:ascii="宋体" w:hAnsi="宋体" w:cs="宋体"/>
          <w:bCs/>
          <w:color w:val="FF0000"/>
          <w:kern w:val="0"/>
          <w:sz w:val="28"/>
          <w:szCs w:val="28"/>
          <w:u w:val="single"/>
        </w:rPr>
        <w:t xml:space="preserve"> </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，用于我司所承包</w:t>
      </w:r>
      <w:r>
        <w:rPr>
          <w:rFonts w:hint="eastAsia" w:ascii="宋体" w:hAnsi="宋体" w:cs="宋体"/>
          <w:bCs/>
          <w:color w:val="000000"/>
          <w:kern w:val="0"/>
          <w:sz w:val="28"/>
          <w:szCs w:val="28"/>
          <w:u w:val="single"/>
        </w:rPr>
        <w:t xml:space="preserve">   </w:t>
      </w:r>
      <w:r>
        <w:rPr>
          <w:rFonts w:hint="eastAsia" w:ascii="宋体" w:hAnsi="宋体" w:cs="宋体"/>
          <w:bCs/>
          <w:color w:val="FF0000"/>
          <w:kern w:val="0"/>
          <w:sz w:val="28"/>
          <w:szCs w:val="28"/>
          <w:u w:val="single"/>
          <w:lang w:val="en-US" w:eastAsia="zh-CN"/>
        </w:rPr>
        <w:t>徐州地铁三号线</w:t>
      </w:r>
      <w:r>
        <w:rPr>
          <w:rFonts w:hint="eastAsia" w:ascii="宋体" w:hAnsi="宋体" w:cs="宋体"/>
          <w:bCs/>
          <w:color w:val="FF0000"/>
          <w:kern w:val="0"/>
          <w:sz w:val="28"/>
          <w:szCs w:val="28"/>
          <w:u w:val="single"/>
        </w:rPr>
        <w:t xml:space="preserve">  </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工程项目，项目所在地为</w:t>
      </w:r>
      <w:r>
        <w:rPr>
          <w:rFonts w:hint="eastAsia" w:ascii="宋体" w:hAnsi="宋体" w:cs="宋体"/>
          <w:bCs/>
          <w:color w:val="000000"/>
          <w:kern w:val="0"/>
          <w:sz w:val="28"/>
          <w:szCs w:val="28"/>
          <w:u w:val="single"/>
        </w:rPr>
        <w:t>：</w:t>
      </w:r>
      <w:r>
        <w:rPr>
          <w:rFonts w:hint="eastAsia" w:ascii="宋体" w:hAnsi="宋体" w:cs="宋体"/>
          <w:bCs/>
          <w:color w:val="FF0000"/>
          <w:kern w:val="0"/>
          <w:sz w:val="28"/>
          <w:szCs w:val="28"/>
          <w:u w:val="single"/>
          <w:lang w:val="en-US" w:eastAsia="zh-CN"/>
        </w:rPr>
        <w:t>徐州市铜山区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1.2 本次招标为我司承建项目所需物资的招标采购行为，参照《中华人民共和国招标投标法》及有关招标投标原则，按照我司分供招标管理要求，已通过我司内部审批批准，通过</w:t>
      </w:r>
      <w:r>
        <w:rPr>
          <w:rFonts w:hint="eastAsia" w:ascii="宋体" w:hAnsi="宋体" w:cs="宋体"/>
          <w:bCs/>
          <w:color w:val="000000"/>
          <w:kern w:val="0"/>
          <w:sz w:val="28"/>
          <w:szCs w:val="28"/>
          <w:u w:val="single"/>
        </w:rPr>
        <w:t>公开招标</w:t>
      </w:r>
      <w:r>
        <w:rPr>
          <w:rFonts w:hint="eastAsia" w:ascii="宋体" w:hAnsi="宋体" w:cs="宋体"/>
          <w:bCs/>
          <w:dstrike/>
          <w:color w:val="000000"/>
          <w:kern w:val="0"/>
          <w:sz w:val="28"/>
          <w:szCs w:val="28"/>
          <w:u w:val="single"/>
        </w:rPr>
        <w:t>/邀请招标（二选一）</w:t>
      </w:r>
      <w:r>
        <w:rPr>
          <w:rFonts w:hint="eastAsia" w:ascii="宋体" w:hAnsi="宋体" w:cs="宋体"/>
          <w:bCs/>
          <w:color w:val="000000"/>
          <w:kern w:val="0"/>
          <w:sz w:val="28"/>
          <w:szCs w:val="28"/>
          <w:u w:val="single"/>
        </w:rPr>
        <w:t>方式</w:t>
      </w:r>
      <w:r>
        <w:rPr>
          <w:rFonts w:hint="eastAsia" w:ascii="宋体" w:hAnsi="宋体" w:cs="宋体"/>
          <w:bCs/>
          <w:color w:val="000000"/>
          <w:kern w:val="0"/>
          <w:sz w:val="28"/>
          <w:szCs w:val="28"/>
        </w:rPr>
        <w:t>来择优选定中标单位，共同签署供货合同。</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2、资金来源</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招标单位的资金通过“前附表”第3项所述的方式获得。</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3、投标人</w:t>
      </w:r>
    </w:p>
    <w:p>
      <w:pPr>
        <w:autoSpaceDE w:val="0"/>
        <w:autoSpaceDN w:val="0"/>
        <w:adjustRightInd w:val="0"/>
        <w:spacing w:line="560" w:lineRule="exact"/>
        <w:ind w:firstLine="400"/>
        <w:jc w:val="left"/>
        <w:rPr>
          <w:rFonts w:ascii="宋体" w:hAnsi="宋体" w:cs="宋体"/>
          <w:bCs/>
          <w:kern w:val="0"/>
          <w:sz w:val="28"/>
          <w:szCs w:val="28"/>
        </w:rPr>
      </w:pPr>
      <w:r>
        <w:rPr>
          <w:rFonts w:hint="eastAsia" w:ascii="宋体" w:hAnsi="宋体" w:cs="宋体"/>
          <w:bCs/>
          <w:kern w:val="0"/>
          <w:sz w:val="28"/>
          <w:szCs w:val="28"/>
        </w:rPr>
        <w:t>3.1 投标人是响应招标、参与投标竞争的法人或者其他组织。</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4、招标范围、内容、交货时间和交货地点</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4.1 本招标范围：</w:t>
      </w:r>
      <w:r>
        <w:rPr>
          <w:rFonts w:hint="eastAsia" w:ascii="宋体" w:hAnsi="宋体" w:cs="宋体"/>
          <w:bCs/>
          <w:color w:val="000000"/>
          <w:kern w:val="0"/>
          <w:sz w:val="28"/>
          <w:szCs w:val="28"/>
          <w:u w:val="single"/>
        </w:rPr>
        <w:t>（</w:t>
      </w:r>
      <w:r>
        <w:rPr>
          <w:rFonts w:hint="eastAsia" w:ascii="宋体" w:hAnsi="宋体" w:cs="宋体"/>
          <w:bCs/>
          <w:color w:val="FF0000"/>
          <w:kern w:val="0"/>
          <w:sz w:val="28"/>
          <w:szCs w:val="28"/>
          <w:u w:val="single"/>
        </w:rPr>
        <w:t>我司所承包</w:t>
      </w:r>
      <w:r>
        <w:rPr>
          <w:rFonts w:hint="eastAsia" w:ascii="宋体" w:hAnsi="宋体" w:cs="宋体"/>
          <w:bCs/>
          <w:color w:val="FF0000"/>
          <w:kern w:val="0"/>
          <w:sz w:val="28"/>
          <w:szCs w:val="28"/>
          <w:u w:val="single"/>
          <w:lang w:val="en-US" w:eastAsia="zh-CN"/>
        </w:rPr>
        <w:t>徐州地铁三号线零星材料</w:t>
      </w:r>
      <w:r>
        <w:rPr>
          <w:rFonts w:hint="eastAsia" w:ascii="宋体" w:hAnsi="宋体" w:cs="宋体"/>
          <w:bCs/>
          <w:color w:val="FF0000"/>
          <w:kern w:val="0"/>
          <w:sz w:val="28"/>
          <w:szCs w:val="28"/>
          <w:u w:val="single"/>
        </w:rPr>
        <w:t>的采购</w:t>
      </w:r>
      <w:r>
        <w:rPr>
          <w:rFonts w:hint="eastAsia" w:ascii="宋体" w:hAnsi="宋体" w:cs="宋体"/>
          <w:bCs/>
          <w:color w:val="000000"/>
          <w:kern w:val="0"/>
          <w:sz w:val="28"/>
          <w:szCs w:val="28"/>
          <w:u w:val="single"/>
        </w:rPr>
        <w:t>）</w:t>
      </w:r>
      <w:r>
        <w:rPr>
          <w:rFonts w:hint="eastAsia" w:ascii="宋体" w:hAnsi="宋体" w:cs="宋体"/>
          <w:bCs/>
          <w:color w:val="000000"/>
          <w:kern w:val="0"/>
          <w:sz w:val="28"/>
          <w:szCs w:val="28"/>
        </w:rPr>
        <w:t xml:space="preserve">。 </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4.2 本招标内容：</w:t>
      </w:r>
      <w:r>
        <w:rPr>
          <w:rFonts w:hint="eastAsia" w:ascii="宋体" w:hAnsi="宋体" w:cs="宋体"/>
          <w:bCs/>
          <w:color w:val="000000"/>
          <w:kern w:val="0"/>
          <w:sz w:val="28"/>
          <w:szCs w:val="28"/>
          <w:u w:val="single"/>
        </w:rPr>
        <w:t>，具体详见招标设备清单。</w:t>
      </w:r>
    </w:p>
    <w:p>
      <w:pPr>
        <w:autoSpaceDE w:val="0"/>
        <w:autoSpaceDN w:val="0"/>
        <w:adjustRightInd w:val="0"/>
        <w:spacing w:line="560" w:lineRule="exact"/>
        <w:ind w:firstLine="400"/>
        <w:jc w:val="left"/>
        <w:rPr>
          <w:rFonts w:ascii="宋体" w:hAnsi="宋体" w:cs="宋体"/>
          <w:bCs/>
          <w:color w:val="000000"/>
          <w:kern w:val="0"/>
          <w:sz w:val="28"/>
          <w:szCs w:val="28"/>
          <w:u w:val="single"/>
        </w:rPr>
      </w:pPr>
      <w:r>
        <w:rPr>
          <w:rFonts w:hint="eastAsia" w:ascii="宋体" w:hAnsi="宋体" w:cs="宋体"/>
          <w:bCs/>
          <w:color w:val="000000"/>
          <w:kern w:val="0"/>
          <w:sz w:val="28"/>
          <w:szCs w:val="28"/>
        </w:rPr>
        <w:t>4.2.1供货要求（如有）：</w:t>
      </w:r>
      <w:r>
        <w:rPr>
          <w:rFonts w:hint="eastAsia" w:ascii="宋体" w:hAnsi="宋体" w:cs="宋体"/>
          <w:bCs/>
          <w:color w:val="000000"/>
          <w:kern w:val="0"/>
          <w:sz w:val="28"/>
          <w:szCs w:val="28"/>
          <w:u w:val="single"/>
        </w:rPr>
        <w:t>（对于本次供货的特殊要求，如投标人须提供招标设备清单上列明的货物及附件、备件，并负责包装、运输、卸货，指导安装、调试和最终验收，以及操作维修人员的培训）。</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4.3 本招标交货时间：</w:t>
      </w:r>
    </w:p>
    <w:p>
      <w:pPr>
        <w:autoSpaceDE w:val="0"/>
        <w:autoSpaceDN w:val="0"/>
        <w:adjustRightInd w:val="0"/>
        <w:spacing w:line="560" w:lineRule="exact"/>
        <w:ind w:firstLine="400"/>
        <w:jc w:val="left"/>
        <w:rPr>
          <w:rFonts w:ascii="宋体" w:hAnsi="宋体"/>
          <w:color w:val="000000"/>
          <w:sz w:val="28"/>
          <w:szCs w:val="28"/>
        </w:rPr>
      </w:pPr>
      <w:r>
        <w:rPr>
          <w:rFonts w:hint="eastAsia" w:ascii="宋体" w:hAnsi="宋体"/>
          <w:color w:val="000000"/>
          <w:sz w:val="28"/>
          <w:szCs w:val="28"/>
        </w:rPr>
        <w:t>中标单位（卖方）在合同签订之日起</w:t>
      </w:r>
      <w:r>
        <w:rPr>
          <w:rFonts w:ascii="宋体" w:hAnsi="宋体"/>
          <w:color w:val="FF0000"/>
          <w:sz w:val="28"/>
          <w:szCs w:val="28"/>
          <w:u w:val="single"/>
        </w:rPr>
        <w:t xml:space="preserve"> 10</w:t>
      </w:r>
      <w:r>
        <w:rPr>
          <w:rFonts w:hint="eastAsia" w:ascii="宋体" w:hAnsi="宋体"/>
          <w:color w:val="FF0000"/>
          <w:sz w:val="28"/>
          <w:szCs w:val="28"/>
          <w:u w:val="single"/>
        </w:rPr>
        <w:t xml:space="preserve"> </w:t>
      </w:r>
      <w:r>
        <w:rPr>
          <w:rFonts w:hint="eastAsia" w:ascii="宋体" w:hAnsi="宋体"/>
          <w:color w:val="000000"/>
          <w:sz w:val="28"/>
          <w:szCs w:val="28"/>
        </w:rPr>
        <w:t>日历天供货；</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（如分批供货）</w:t>
      </w:r>
    </w:p>
    <w:p>
      <w:pPr>
        <w:spacing w:line="360" w:lineRule="auto"/>
        <w:ind w:firstLine="480" w:firstLineChars="200"/>
        <w:rPr>
          <w:rFonts w:ascii="宋体" w:hAnsi="宋体"/>
          <w:sz w:val="24"/>
        </w:rPr>
      </w:pPr>
      <w:r>
        <w:rPr>
          <w:rFonts w:hint="eastAsia" w:ascii="宋体" w:hAnsi="宋体"/>
          <w:sz w:val="24"/>
        </w:rPr>
        <w:t>第一批进场物资为</w:t>
      </w:r>
      <w:r>
        <w:rPr>
          <w:rFonts w:hint="eastAsia" w:ascii="宋体" w:hAnsi="宋体"/>
          <w:sz w:val="24"/>
          <w:u w:val="single"/>
        </w:rPr>
        <w:t xml:space="preserve">  采购订单    </w:t>
      </w:r>
      <w:r>
        <w:rPr>
          <w:rFonts w:hint="eastAsia" w:ascii="宋体" w:hAnsi="宋体"/>
          <w:sz w:val="24"/>
        </w:rPr>
        <w:t>，到货时间：</w:t>
      </w:r>
      <w:r>
        <w:rPr>
          <w:rFonts w:hint="eastAsia" w:ascii="宋体" w:hAnsi="宋体"/>
          <w:sz w:val="24"/>
          <w:u w:val="single"/>
        </w:rPr>
        <w:t xml:space="preserve">  以订单为准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第二批进场物资为</w:t>
      </w:r>
      <w:r>
        <w:rPr>
          <w:rFonts w:hint="eastAsia" w:ascii="宋体" w:hAnsi="宋体"/>
          <w:sz w:val="24"/>
          <w:u w:val="single"/>
        </w:rPr>
        <w:t xml:space="preserve">               </w:t>
      </w:r>
      <w:r>
        <w:rPr>
          <w:rFonts w:hint="eastAsia" w:ascii="宋体" w:hAnsi="宋体"/>
          <w:sz w:val="24"/>
        </w:rPr>
        <w:t>，到货时间：</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p>
    <w:p>
      <w:pPr>
        <w:autoSpaceDE w:val="0"/>
        <w:autoSpaceDN w:val="0"/>
        <w:adjustRightInd w:val="0"/>
        <w:spacing w:line="560" w:lineRule="exact"/>
        <w:ind w:firstLine="400"/>
        <w:jc w:val="left"/>
        <w:rPr>
          <w:rFonts w:ascii="宋体" w:hAnsi="宋体"/>
          <w:bCs/>
          <w:spacing w:val="8"/>
          <w:sz w:val="24"/>
        </w:rPr>
      </w:pPr>
      <w:r>
        <w:rPr>
          <w:rFonts w:hint="eastAsia" w:ascii="宋体" w:hAnsi="宋体" w:cs="宋体"/>
          <w:bCs/>
          <w:color w:val="000000"/>
          <w:kern w:val="0"/>
          <w:sz w:val="28"/>
          <w:szCs w:val="28"/>
        </w:rPr>
        <w:t>4.4 本招标</w:t>
      </w:r>
      <w:r>
        <w:rPr>
          <w:rFonts w:hint="eastAsia" w:ascii="宋体" w:hAnsi="宋体"/>
          <w:sz w:val="28"/>
          <w:szCs w:val="28"/>
        </w:rPr>
        <w:t>交货地点：</w:t>
      </w:r>
      <w:r>
        <w:rPr>
          <w:rFonts w:hint="eastAsia" w:ascii="宋体" w:hAnsi="宋体"/>
          <w:bCs/>
          <w:spacing w:val="8"/>
          <w:sz w:val="28"/>
          <w:szCs w:val="28"/>
          <w:u w:val="single"/>
        </w:rPr>
        <w:t xml:space="preserve"> </w:t>
      </w:r>
      <w:r>
        <w:rPr>
          <w:rFonts w:hint="eastAsia" w:ascii="宋体" w:hAnsi="宋体"/>
          <w:bCs/>
          <w:color w:val="FF0000"/>
          <w:spacing w:val="8"/>
          <w:sz w:val="28"/>
          <w:szCs w:val="28"/>
          <w:u w:val="single"/>
          <w:lang w:val="en-US" w:eastAsia="zh-CN"/>
        </w:rPr>
        <w:t>徐州市铜山区</w:t>
      </w:r>
      <w:r>
        <w:rPr>
          <w:rFonts w:hint="eastAsia" w:ascii="宋体" w:hAnsi="宋体"/>
          <w:bCs/>
          <w:color w:val="FF0000"/>
          <w:spacing w:val="8"/>
          <w:sz w:val="28"/>
          <w:szCs w:val="28"/>
          <w:u w:val="single"/>
        </w:rPr>
        <w:t>我司项目</w:t>
      </w:r>
      <w:r>
        <w:rPr>
          <w:rFonts w:hint="eastAsia" w:ascii="宋体" w:hAnsi="宋体"/>
          <w:bCs/>
          <w:spacing w:val="8"/>
          <w:sz w:val="28"/>
          <w:szCs w:val="28"/>
        </w:rPr>
        <w:t>工地现场指定位置。（如不同项目使用，须针对不同招标物资分别描述）</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5、投标人资质要求</w:t>
      </w:r>
    </w:p>
    <w:p>
      <w:pPr>
        <w:numPr>
          <w:ilvl w:val="1"/>
          <w:numId w:val="1"/>
        </w:numPr>
        <w:spacing w:line="440" w:lineRule="exact"/>
        <w:ind w:right="-506"/>
        <w:rPr>
          <w:rFonts w:ascii="宋体" w:hAnsi="宋体" w:cs="宋体"/>
          <w:bCs/>
          <w:color w:val="000000"/>
          <w:kern w:val="0"/>
          <w:sz w:val="28"/>
          <w:szCs w:val="28"/>
        </w:rPr>
      </w:pPr>
      <w:r>
        <w:rPr>
          <w:rFonts w:hint="eastAsia" w:ascii="宋体" w:hAnsi="宋体" w:cs="宋体"/>
          <w:bCs/>
          <w:color w:val="000000"/>
          <w:kern w:val="0"/>
          <w:sz w:val="28"/>
          <w:szCs w:val="28"/>
        </w:rPr>
        <w:t>投标人必须是“云筑网”评审符合要求供应商；</w:t>
      </w:r>
    </w:p>
    <w:p>
      <w:pPr>
        <w:numPr>
          <w:ilvl w:val="1"/>
          <w:numId w:val="1"/>
        </w:numPr>
        <w:spacing w:line="440" w:lineRule="exact"/>
        <w:ind w:right="-506"/>
        <w:rPr>
          <w:rFonts w:ascii="宋体" w:hAnsi="宋体" w:cs="宋体"/>
          <w:bCs/>
          <w:color w:val="000000"/>
          <w:kern w:val="0"/>
          <w:sz w:val="28"/>
          <w:szCs w:val="28"/>
        </w:rPr>
      </w:pPr>
      <w:r>
        <w:rPr>
          <w:rFonts w:hint="eastAsia" w:ascii="宋体" w:hAnsi="宋体" w:cs="宋体"/>
          <w:bCs/>
          <w:color w:val="000000"/>
          <w:kern w:val="0"/>
          <w:sz w:val="28"/>
          <w:szCs w:val="28"/>
        </w:rPr>
        <w:t>（本次招标设备）生产厂家，具有法人资格、相应生产许可证及国家认定的检测中心检测合格报告；如投标人为代理商则必须为一级代理商（书面证明），如中标须签订买、卖及生产厂家三方协议；</w:t>
      </w:r>
    </w:p>
    <w:p>
      <w:pPr>
        <w:numPr>
          <w:ilvl w:val="1"/>
          <w:numId w:val="1"/>
        </w:numPr>
        <w:spacing w:line="440" w:lineRule="exact"/>
        <w:ind w:right="-506"/>
        <w:rPr>
          <w:rFonts w:ascii="宋体" w:hAnsi="宋体" w:cs="宋体"/>
          <w:bCs/>
          <w:color w:val="000000"/>
          <w:kern w:val="0"/>
          <w:sz w:val="28"/>
          <w:szCs w:val="28"/>
        </w:rPr>
      </w:pPr>
      <w:r>
        <w:rPr>
          <w:rFonts w:hint="eastAsia" w:ascii="宋体" w:hAnsi="宋体" w:cs="宋体"/>
          <w:bCs/>
          <w:color w:val="000000"/>
          <w:kern w:val="0"/>
          <w:sz w:val="28"/>
          <w:szCs w:val="28"/>
        </w:rPr>
        <w:t>投标人为生产厂家时注册资金不低于</w:t>
      </w:r>
      <w:r>
        <w:rPr>
          <w:rFonts w:hint="eastAsia" w:ascii="宋体" w:hAnsi="宋体" w:cs="宋体"/>
          <w:bCs/>
          <w:color w:val="000000"/>
          <w:kern w:val="0"/>
          <w:sz w:val="28"/>
          <w:szCs w:val="28"/>
          <w:u w:val="single"/>
        </w:rPr>
        <w:t xml:space="preserve"> </w:t>
      </w:r>
      <w:r>
        <w:rPr>
          <w:rFonts w:ascii="宋体" w:hAnsi="宋体" w:cs="宋体"/>
          <w:bCs/>
          <w:color w:val="000000"/>
          <w:kern w:val="0"/>
          <w:sz w:val="28"/>
          <w:szCs w:val="28"/>
          <w:u w:val="single"/>
        </w:rPr>
        <w:t>200</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万元；一级代理商时不低于</w:t>
      </w:r>
      <w:r>
        <w:rPr>
          <w:rFonts w:hint="eastAsia" w:ascii="宋体" w:hAnsi="宋体" w:cs="宋体"/>
          <w:bCs/>
          <w:color w:val="000000"/>
          <w:kern w:val="0"/>
          <w:sz w:val="28"/>
          <w:szCs w:val="28"/>
          <w:u w:val="single"/>
        </w:rPr>
        <w:t xml:space="preserve"> </w:t>
      </w:r>
      <w:r>
        <w:rPr>
          <w:rFonts w:ascii="宋体" w:hAnsi="宋体" w:cs="宋体"/>
          <w:bCs/>
          <w:color w:val="000000"/>
          <w:kern w:val="0"/>
          <w:sz w:val="28"/>
          <w:szCs w:val="28"/>
          <w:u w:val="single"/>
        </w:rPr>
        <w:t>50</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万元；</w:t>
      </w:r>
    </w:p>
    <w:p>
      <w:pPr>
        <w:numPr>
          <w:ilvl w:val="1"/>
          <w:numId w:val="1"/>
        </w:numPr>
        <w:spacing w:line="440" w:lineRule="exact"/>
        <w:ind w:right="-506"/>
        <w:rPr>
          <w:rFonts w:ascii="宋体" w:hAnsi="宋体" w:cs="宋体"/>
          <w:bCs/>
          <w:color w:val="000000"/>
          <w:kern w:val="0"/>
          <w:sz w:val="28"/>
          <w:szCs w:val="28"/>
        </w:rPr>
      </w:pPr>
      <w:r>
        <w:rPr>
          <w:rFonts w:hint="eastAsia" w:ascii="宋体" w:hAnsi="宋体" w:cs="宋体"/>
          <w:bCs/>
          <w:color w:val="000000"/>
          <w:kern w:val="0"/>
          <w:sz w:val="28"/>
          <w:szCs w:val="28"/>
        </w:rPr>
        <w:t>制造厂应具有</w:t>
      </w:r>
      <w:r>
        <w:rPr>
          <w:rFonts w:hint="eastAsia" w:ascii="宋体" w:hAnsi="宋体" w:cs="宋体"/>
          <w:bCs/>
          <w:color w:val="000000"/>
          <w:kern w:val="0"/>
          <w:sz w:val="28"/>
          <w:szCs w:val="28"/>
          <w:lang w:val="en-US" w:eastAsia="zh-CN"/>
        </w:rPr>
        <w:t>1</w:t>
      </w:r>
      <w:r>
        <w:rPr>
          <w:rFonts w:hint="eastAsia" w:ascii="宋体" w:hAnsi="宋体" w:cs="宋体"/>
          <w:bCs/>
          <w:color w:val="000000"/>
          <w:kern w:val="0"/>
          <w:sz w:val="28"/>
          <w:szCs w:val="28"/>
        </w:rPr>
        <w:t xml:space="preserve">年以上生产所投类型设备的制造经验。 </w:t>
      </w:r>
    </w:p>
    <w:p>
      <w:pPr>
        <w:numPr>
          <w:ilvl w:val="1"/>
          <w:numId w:val="1"/>
        </w:numPr>
        <w:autoSpaceDE w:val="0"/>
        <w:autoSpaceDN w:val="0"/>
        <w:adjustRightInd w:val="0"/>
        <w:spacing w:line="560" w:lineRule="exact"/>
        <w:jc w:val="left"/>
        <w:rPr>
          <w:rFonts w:ascii="宋体" w:hAnsi="宋体" w:cs="宋体"/>
          <w:bCs/>
          <w:color w:val="000000"/>
          <w:kern w:val="0"/>
          <w:sz w:val="28"/>
          <w:szCs w:val="28"/>
        </w:rPr>
      </w:pPr>
      <w:r>
        <w:rPr>
          <w:rFonts w:hint="eastAsia" w:ascii="宋体" w:hAnsi="宋体" w:cs="宋体"/>
          <w:bCs/>
          <w:color w:val="000000"/>
          <w:kern w:val="0"/>
          <w:sz w:val="28"/>
          <w:szCs w:val="28"/>
        </w:rPr>
        <w:t>投标人具有良好的信誉，在</w:t>
      </w:r>
      <w:r>
        <w:rPr>
          <w:rFonts w:hint="eastAsia" w:ascii="宋体" w:hAnsi="宋体" w:cs="宋体"/>
          <w:bCs/>
          <w:color w:val="000000"/>
          <w:kern w:val="0"/>
          <w:sz w:val="28"/>
          <w:szCs w:val="28"/>
          <w:u w:val="single"/>
        </w:rPr>
        <w:t xml:space="preserve"> （征信想、查询网站）</w:t>
      </w:r>
      <w:r>
        <w:rPr>
          <w:rFonts w:hint="eastAsia" w:ascii="宋体" w:hAnsi="宋体" w:cs="宋体"/>
          <w:bCs/>
          <w:color w:val="000000"/>
          <w:kern w:val="0"/>
          <w:sz w:val="28"/>
          <w:szCs w:val="28"/>
        </w:rPr>
        <w:t>无失信记录。</w:t>
      </w:r>
    </w:p>
    <w:p>
      <w:pPr>
        <w:numPr>
          <w:ilvl w:val="1"/>
          <w:numId w:val="1"/>
        </w:numPr>
        <w:autoSpaceDE w:val="0"/>
        <w:autoSpaceDN w:val="0"/>
        <w:adjustRightInd w:val="0"/>
        <w:spacing w:line="560" w:lineRule="exact"/>
        <w:jc w:val="left"/>
        <w:rPr>
          <w:rFonts w:ascii="宋体" w:hAnsi="宋体" w:cs="宋体"/>
          <w:bCs/>
          <w:color w:val="000000"/>
          <w:kern w:val="0"/>
          <w:sz w:val="28"/>
          <w:szCs w:val="28"/>
        </w:rPr>
      </w:pPr>
      <w:r>
        <w:rPr>
          <w:rFonts w:hint="eastAsia" w:ascii="宋体" w:hAnsi="宋体" w:cs="宋体"/>
          <w:bCs/>
          <w:color w:val="000000"/>
          <w:kern w:val="0"/>
          <w:sz w:val="28"/>
          <w:szCs w:val="28"/>
        </w:rPr>
        <w:t>投标人具备完善的履约服务保障体系。</w:t>
      </w:r>
    </w:p>
    <w:p>
      <w:pPr>
        <w:numPr>
          <w:ilvl w:val="1"/>
          <w:numId w:val="1"/>
        </w:numPr>
        <w:autoSpaceDE w:val="0"/>
        <w:autoSpaceDN w:val="0"/>
        <w:adjustRightInd w:val="0"/>
        <w:spacing w:line="560" w:lineRule="exact"/>
        <w:jc w:val="left"/>
        <w:rPr>
          <w:rFonts w:ascii="宋体" w:hAnsi="宋体" w:cs="宋体"/>
          <w:bCs/>
          <w:color w:val="000000"/>
          <w:kern w:val="0"/>
          <w:sz w:val="28"/>
          <w:szCs w:val="28"/>
        </w:rPr>
      </w:pPr>
      <w:r>
        <w:rPr>
          <w:rFonts w:hint="eastAsia" w:ascii="宋体" w:hAnsi="宋体" w:cs="宋体"/>
          <w:bCs/>
          <w:color w:val="000000"/>
          <w:kern w:val="0"/>
          <w:sz w:val="28"/>
          <w:szCs w:val="28"/>
        </w:rPr>
        <w:t>投标人应遵守有关国家的法律、法令和条例，</w:t>
      </w:r>
      <w:r>
        <w:rPr>
          <w:rFonts w:hint="eastAsia" w:ascii="宋体" w:hAnsi="宋体" w:cs="宋体"/>
          <w:bCs/>
          <w:color w:val="000000"/>
          <w:kern w:val="0"/>
          <w:sz w:val="28"/>
          <w:szCs w:val="28"/>
          <w:highlight w:val="yellow"/>
        </w:rPr>
        <w:t>无重大不良违法记录</w:t>
      </w:r>
      <w:r>
        <w:rPr>
          <w:rFonts w:hint="eastAsia" w:ascii="宋体" w:hAnsi="宋体" w:cs="宋体"/>
          <w:bCs/>
          <w:color w:val="000000"/>
          <w:kern w:val="0"/>
          <w:sz w:val="28"/>
          <w:szCs w:val="28"/>
        </w:rPr>
        <w:t>。</w:t>
      </w:r>
    </w:p>
    <w:p>
      <w:pPr>
        <w:numPr>
          <w:ilvl w:val="1"/>
          <w:numId w:val="1"/>
        </w:numPr>
        <w:autoSpaceDE w:val="0"/>
        <w:autoSpaceDN w:val="0"/>
        <w:adjustRightInd w:val="0"/>
        <w:spacing w:line="560" w:lineRule="exact"/>
        <w:jc w:val="left"/>
        <w:rPr>
          <w:rFonts w:ascii="宋体" w:hAnsi="宋体" w:cs="宋体"/>
          <w:bCs/>
          <w:color w:val="000000"/>
          <w:kern w:val="0"/>
          <w:sz w:val="28"/>
          <w:szCs w:val="28"/>
        </w:rPr>
      </w:pPr>
      <w:r>
        <w:rPr>
          <w:rFonts w:hint="eastAsia" w:ascii="宋体" w:hAnsi="宋体" w:cs="宋体"/>
          <w:bCs/>
          <w:color w:val="000000"/>
          <w:kern w:val="0"/>
          <w:sz w:val="28"/>
          <w:szCs w:val="28"/>
        </w:rPr>
        <w:t>本次招标采取资格后审方式确定投标人，详见第六章，若投标人所提供的资料不能使招标人满意，其投标文件将被拒绝（资格后审时采用）；</w:t>
      </w:r>
    </w:p>
    <w:p>
      <w:pPr>
        <w:numPr>
          <w:ilvl w:val="1"/>
          <w:numId w:val="1"/>
        </w:numPr>
        <w:autoSpaceDE w:val="0"/>
        <w:autoSpaceDN w:val="0"/>
        <w:adjustRightInd w:val="0"/>
        <w:spacing w:line="560" w:lineRule="exact"/>
        <w:jc w:val="left"/>
        <w:rPr>
          <w:rFonts w:ascii="宋体" w:hAnsi="宋体" w:cs="宋体"/>
          <w:bCs/>
          <w:color w:val="000000"/>
          <w:kern w:val="0"/>
          <w:sz w:val="28"/>
          <w:szCs w:val="28"/>
          <w:u w:val="single"/>
        </w:rPr>
      </w:pPr>
      <w:r>
        <w:rPr>
          <w:rFonts w:hint="eastAsia" w:ascii="宋体" w:hAnsi="宋体" w:cs="宋体"/>
          <w:bCs/>
          <w:color w:val="000000"/>
          <w:kern w:val="0"/>
          <w:sz w:val="28"/>
          <w:szCs w:val="28"/>
        </w:rPr>
        <w:t>其他资质要求：</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u w:val="single"/>
          <w:lang w:val="en-US" w:eastAsia="zh-CN"/>
        </w:rPr>
        <w:t>无</w:t>
      </w:r>
      <w:r>
        <w:rPr>
          <w:rFonts w:ascii="宋体" w:hAnsi="宋体" w:cs="宋体"/>
          <w:bCs/>
          <w:color w:val="000000"/>
          <w:kern w:val="0"/>
          <w:sz w:val="28"/>
          <w:szCs w:val="28"/>
          <w:u w:val="single"/>
        </w:rPr>
        <w:t xml:space="preserve"> </w:t>
      </w:r>
      <w:r>
        <w:rPr>
          <w:rFonts w:hint="eastAsia" w:ascii="宋体" w:hAnsi="宋体" w:cs="宋体"/>
          <w:bCs/>
          <w:color w:val="000000"/>
          <w:kern w:val="0"/>
          <w:sz w:val="28"/>
          <w:szCs w:val="28"/>
          <w:u w:val="single"/>
        </w:rPr>
        <w:t xml:space="preserve">    。</w:t>
      </w:r>
    </w:p>
    <w:p>
      <w:pPr>
        <w:autoSpaceDE w:val="0"/>
        <w:autoSpaceDN w:val="0"/>
        <w:adjustRightInd w:val="0"/>
        <w:spacing w:line="560" w:lineRule="exact"/>
        <w:ind w:firstLine="400"/>
        <w:jc w:val="left"/>
        <w:rPr>
          <w:rFonts w:ascii="宋体" w:hAnsi="宋体" w:cs="宋体"/>
          <w:b/>
          <w:kern w:val="0"/>
          <w:sz w:val="28"/>
          <w:szCs w:val="28"/>
        </w:rPr>
      </w:pPr>
      <w:r>
        <w:rPr>
          <w:rFonts w:hint="eastAsia" w:ascii="宋体" w:hAnsi="宋体" w:cs="宋体"/>
          <w:b/>
          <w:kern w:val="0"/>
          <w:sz w:val="28"/>
          <w:szCs w:val="28"/>
        </w:rPr>
        <w:t>6、投标费用</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6.1 投标人应承担其编制投标文件与递交投标文件所涉及的一切费用。</w:t>
      </w:r>
      <w:r>
        <w:rPr>
          <w:rFonts w:hint="eastAsia" w:ascii="宋体" w:hAnsi="宋体" w:cs="宋体"/>
          <w:b/>
          <w:color w:val="000000"/>
          <w:kern w:val="0"/>
          <w:sz w:val="28"/>
          <w:szCs w:val="28"/>
        </w:rPr>
        <w:t>无论投标结果如何，招标人对上述费用不负任何责任。</w:t>
      </w:r>
    </w:p>
    <w:p>
      <w:pPr>
        <w:autoSpaceDE w:val="0"/>
        <w:autoSpaceDN w:val="0"/>
        <w:adjustRightInd w:val="0"/>
        <w:spacing w:before="50" w:line="560" w:lineRule="exact"/>
        <w:jc w:val="left"/>
        <w:rPr>
          <w:rFonts w:ascii="宋体" w:hAnsi="宋体" w:cs="方正黑体简体"/>
          <w:b/>
          <w:color w:val="000000"/>
          <w:kern w:val="0"/>
          <w:sz w:val="30"/>
          <w:szCs w:val="32"/>
        </w:rPr>
      </w:pPr>
      <w:r>
        <w:rPr>
          <w:rFonts w:hint="eastAsia" w:ascii="宋体" w:hAnsi="宋体" w:cs="方正黑体简体"/>
          <w:b/>
          <w:color w:val="000000"/>
          <w:kern w:val="0"/>
          <w:sz w:val="30"/>
          <w:szCs w:val="32"/>
        </w:rPr>
        <w:t>二、招标文件</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7、招标文件</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7.1 本招标文件及招标人提供的有关技术资料是编制投标文件的主要依据。投标人应认真研究招标文件，并按其中各项要求编制和报送投标文件。</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招标文件包括：</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第一章  投标须知前附表及投标须知</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第二章  招标设备清单及技术要求</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第三章  合同协议及主要条款</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第四章  投标文件（部分）格式</w:t>
      </w:r>
    </w:p>
    <w:p>
      <w:pPr>
        <w:autoSpaceDE w:val="0"/>
        <w:autoSpaceDN w:val="0"/>
        <w:adjustRightInd w:val="0"/>
        <w:spacing w:line="560" w:lineRule="exact"/>
        <w:ind w:firstLine="397" w:firstLineChars="142"/>
        <w:jc w:val="left"/>
        <w:rPr>
          <w:rFonts w:ascii="宋体" w:hAnsi="宋体" w:cs="宋体"/>
          <w:bCs/>
          <w:color w:val="000000"/>
          <w:kern w:val="0"/>
          <w:sz w:val="28"/>
          <w:szCs w:val="28"/>
        </w:rPr>
      </w:pPr>
      <w:r>
        <w:rPr>
          <w:rFonts w:hint="eastAsia" w:ascii="宋体" w:hAnsi="宋体" w:cs="宋体"/>
          <w:bCs/>
          <w:color w:val="000000"/>
          <w:kern w:val="0"/>
          <w:sz w:val="28"/>
          <w:szCs w:val="28"/>
        </w:rPr>
        <w:t>第五章  评标办法、标准及废标条款</w:t>
      </w:r>
    </w:p>
    <w:p>
      <w:pPr>
        <w:autoSpaceDE w:val="0"/>
        <w:autoSpaceDN w:val="0"/>
        <w:adjustRightInd w:val="0"/>
        <w:spacing w:line="560" w:lineRule="exact"/>
        <w:ind w:firstLine="397" w:firstLineChars="142"/>
        <w:jc w:val="left"/>
        <w:rPr>
          <w:rFonts w:ascii="宋体" w:hAnsi="宋体" w:cs="宋体"/>
          <w:bCs/>
          <w:color w:val="000000"/>
          <w:kern w:val="0"/>
          <w:sz w:val="28"/>
          <w:szCs w:val="28"/>
        </w:rPr>
      </w:pPr>
      <w:r>
        <w:rPr>
          <w:rFonts w:hint="eastAsia" w:ascii="宋体" w:hAnsi="宋体" w:cs="宋体"/>
          <w:bCs/>
          <w:color w:val="000000"/>
          <w:kern w:val="0"/>
          <w:sz w:val="28"/>
          <w:szCs w:val="28"/>
        </w:rPr>
        <w:t>第六章  资格审查（资格后审时采用）</w:t>
      </w:r>
    </w:p>
    <w:p>
      <w:pPr>
        <w:spacing w:line="560" w:lineRule="exact"/>
        <w:ind w:firstLine="560" w:firstLineChars="200"/>
        <w:rPr>
          <w:rFonts w:ascii="宋体" w:hAnsi="宋体" w:cs="宋体"/>
          <w:bCs/>
          <w:color w:val="000000"/>
          <w:kern w:val="0"/>
          <w:sz w:val="28"/>
          <w:szCs w:val="28"/>
        </w:rPr>
      </w:pPr>
      <w:r>
        <w:rPr>
          <w:rFonts w:hint="eastAsia" w:ascii="宋体" w:hAnsi="宋体" w:cs="宋体"/>
          <w:bCs/>
          <w:color w:val="000000"/>
          <w:kern w:val="0"/>
          <w:sz w:val="28"/>
          <w:szCs w:val="28"/>
        </w:rPr>
        <w:t>7.2 除7.1内容外，招标人在投标人提交投标文件截止时间</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highlight w:val="yellow"/>
          <w:u w:val="single"/>
        </w:rPr>
        <w:t>15</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天前，以书面形式发出的对招标文件的澄清或修改内容，均为招标文件的组成部分，对招标人和投标人起约束作用。</w:t>
      </w:r>
    </w:p>
    <w:p>
      <w:pPr>
        <w:spacing w:line="560" w:lineRule="exact"/>
        <w:ind w:firstLine="560" w:firstLineChars="200"/>
        <w:rPr>
          <w:rFonts w:ascii="宋体" w:hAnsi="宋体"/>
          <w:b/>
          <w:bCs/>
          <w:sz w:val="28"/>
          <w:szCs w:val="28"/>
        </w:rPr>
      </w:pPr>
      <w:r>
        <w:rPr>
          <w:rFonts w:hint="eastAsia" w:ascii="宋体" w:hAnsi="宋体" w:cs="宋体"/>
          <w:bCs/>
          <w:color w:val="000000"/>
          <w:kern w:val="0"/>
          <w:sz w:val="28"/>
          <w:szCs w:val="28"/>
        </w:rPr>
        <w:t>7.3 投标人获取招标文件后，应仔细检查招标文件的所有内容，</w:t>
      </w:r>
      <w:r>
        <w:rPr>
          <w:rFonts w:hint="eastAsia" w:ascii="宋体" w:hAnsi="宋体" w:cs="宋体"/>
          <w:b/>
          <w:color w:val="000000"/>
          <w:kern w:val="0"/>
          <w:sz w:val="28"/>
          <w:szCs w:val="28"/>
        </w:rPr>
        <w:t>对份（页）数等方面认真核对，</w:t>
      </w:r>
      <w:r>
        <w:rPr>
          <w:rFonts w:hint="eastAsia" w:ascii="宋体" w:hAnsi="宋体" w:cs="宋体"/>
          <w:bCs/>
          <w:color w:val="000000"/>
          <w:kern w:val="0"/>
          <w:sz w:val="28"/>
          <w:szCs w:val="28"/>
        </w:rPr>
        <w:t>如有残缺、电子版文件无法打开等问题应在获取招标文件后</w:t>
      </w:r>
      <w:r>
        <w:rPr>
          <w:rFonts w:hint="eastAsia" w:ascii="宋体" w:hAnsi="宋体" w:cs="宋体"/>
          <w:bCs/>
          <w:color w:val="000000"/>
          <w:kern w:val="0"/>
          <w:sz w:val="28"/>
          <w:szCs w:val="28"/>
          <w:u w:val="single"/>
        </w:rPr>
        <w:t xml:space="preserve"> 2 </w:t>
      </w:r>
      <w:r>
        <w:rPr>
          <w:rFonts w:hint="eastAsia" w:ascii="宋体" w:hAnsi="宋体" w:cs="宋体"/>
          <w:bCs/>
          <w:color w:val="000000"/>
          <w:kern w:val="0"/>
          <w:sz w:val="28"/>
          <w:szCs w:val="28"/>
        </w:rPr>
        <w:t>日内向招标人提出，否则，由此引起的损失由投标人自己承担。投标人同时应认真审阅招标文件中所有的事项、格式、条款和规范要求等</w:t>
      </w:r>
      <w:r>
        <w:rPr>
          <w:rFonts w:hint="eastAsia" w:ascii="宋体" w:hAnsi="宋体"/>
          <w:color w:val="000000"/>
          <w:sz w:val="28"/>
          <w:szCs w:val="28"/>
        </w:rPr>
        <w:t>，</w:t>
      </w:r>
      <w:r>
        <w:rPr>
          <w:rFonts w:hint="eastAsia" w:ascii="宋体" w:hAnsi="宋体"/>
          <w:b/>
          <w:bCs/>
          <w:sz w:val="28"/>
          <w:szCs w:val="28"/>
        </w:rPr>
        <w:t>若投标文件没有按招标文件要求提交全部资料，或投标文件没有对招标文件作出实质性响应，其风险由投标人自行承担，并根据有关条款规定，该投标将可能被拒绝。</w:t>
      </w:r>
    </w:p>
    <w:p>
      <w:pPr>
        <w:autoSpaceDE w:val="0"/>
        <w:autoSpaceDN w:val="0"/>
        <w:adjustRightInd w:val="0"/>
        <w:spacing w:line="560" w:lineRule="exact"/>
        <w:ind w:firstLine="400"/>
        <w:jc w:val="left"/>
        <w:rPr>
          <w:rFonts w:ascii="宋体" w:hAnsi="宋体" w:cs="宋体"/>
          <w:b/>
          <w:color w:val="FF0000"/>
          <w:kern w:val="0"/>
          <w:sz w:val="28"/>
          <w:szCs w:val="28"/>
        </w:rPr>
      </w:pPr>
      <w:r>
        <w:rPr>
          <w:rFonts w:hint="eastAsia" w:ascii="宋体" w:hAnsi="宋体" w:cs="宋体"/>
          <w:b/>
          <w:color w:val="000000"/>
          <w:kern w:val="0"/>
          <w:sz w:val="28"/>
          <w:szCs w:val="28"/>
        </w:rPr>
        <w:t>8、招标文件的澄清</w:t>
      </w:r>
      <w:r>
        <w:rPr>
          <w:rFonts w:ascii="宋体" w:hAnsi="宋体" w:cs="宋体"/>
          <w:b/>
          <w:color w:val="000000"/>
          <w:kern w:val="0"/>
          <w:sz w:val="28"/>
          <w:szCs w:val="28"/>
        </w:rPr>
        <w:t xml:space="preserve"> </w:t>
      </w:r>
      <w:r>
        <w:rPr>
          <w:rFonts w:ascii="宋体" w:hAnsi="宋体" w:cs="宋体"/>
          <w:b/>
          <w:color w:val="FF0000"/>
          <w:kern w:val="0"/>
          <w:sz w:val="28"/>
          <w:szCs w:val="28"/>
        </w:rPr>
        <w:t>(</w:t>
      </w:r>
      <w:r>
        <w:rPr>
          <w:rFonts w:hint="eastAsia" w:ascii="宋体" w:hAnsi="宋体" w:cs="宋体"/>
          <w:b/>
          <w:color w:val="FF0000"/>
          <w:kern w:val="0"/>
          <w:sz w:val="28"/>
          <w:szCs w:val="28"/>
        </w:rPr>
        <w:t>云筑网无纸化公开招标)</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8.1 投标人若对招标文件有任何疑问，应于投标截止日期</w:t>
      </w:r>
      <w:r>
        <w:rPr>
          <w:rFonts w:hint="eastAsia" w:ascii="宋体" w:hAnsi="宋体" w:cs="宋体"/>
          <w:bCs/>
          <w:color w:val="000000"/>
          <w:kern w:val="0"/>
          <w:sz w:val="28"/>
          <w:szCs w:val="28"/>
          <w:u w:val="single"/>
        </w:rPr>
        <w:t xml:space="preserve"> 16 </w:t>
      </w:r>
      <w:r>
        <w:rPr>
          <w:rFonts w:hint="eastAsia" w:ascii="宋体" w:hAnsi="宋体" w:cs="宋体"/>
          <w:bCs/>
          <w:color w:val="000000"/>
          <w:kern w:val="0"/>
          <w:sz w:val="28"/>
          <w:szCs w:val="28"/>
        </w:rPr>
        <w:t>日前以书面形式向招标人提出澄清要求。澄清要求应送至（或传真）</w:t>
      </w:r>
      <w:r>
        <w:rPr>
          <w:rFonts w:hint="eastAsia" w:ascii="宋体" w:hAnsi="宋体" w:cs="宋体"/>
          <w:bCs/>
          <w:color w:val="000000"/>
          <w:kern w:val="0"/>
          <w:sz w:val="28"/>
          <w:szCs w:val="28"/>
          <w:u w:val="single"/>
        </w:rPr>
        <w:t>中建安装集团有限公司</w:t>
      </w:r>
      <w:r>
        <w:rPr>
          <w:rFonts w:hint="eastAsia" w:ascii="宋体" w:hAnsi="宋体" w:cs="宋体"/>
          <w:bCs/>
          <w:color w:val="000000"/>
          <w:kern w:val="0"/>
          <w:sz w:val="28"/>
          <w:szCs w:val="28"/>
          <w:u w:val="single"/>
          <w:lang w:val="en-US" w:eastAsia="zh-CN"/>
        </w:rPr>
        <w:t>苏杭</w:t>
      </w:r>
      <w:r>
        <w:rPr>
          <w:rFonts w:hint="eastAsia" w:ascii="宋体" w:hAnsi="宋体" w:cs="宋体"/>
          <w:bCs/>
          <w:color w:val="000000"/>
          <w:kern w:val="0"/>
          <w:sz w:val="28"/>
          <w:szCs w:val="28"/>
          <w:u w:val="single"/>
        </w:rPr>
        <w:t xml:space="preserve">分公司（地址：  </w:t>
      </w:r>
      <w:r>
        <w:rPr>
          <w:rFonts w:hint="eastAsia" w:ascii="宋体" w:hAnsi="宋体" w:cs="宋体"/>
          <w:bCs/>
          <w:color w:val="000000"/>
          <w:kern w:val="0"/>
          <w:sz w:val="28"/>
          <w:szCs w:val="28"/>
          <w:u w:val="single"/>
          <w:lang w:val="en-US" w:eastAsia="zh-CN"/>
        </w:rPr>
        <w:t>浙江杭州</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，或发送指定，并注明“</w:t>
      </w:r>
      <w:r>
        <w:rPr>
          <w:rFonts w:hint="eastAsia" w:ascii="宋体" w:hAnsi="宋体" w:cs="宋体"/>
          <w:b/>
          <w:bCs/>
          <w:color w:val="000000"/>
          <w:kern w:val="0"/>
          <w:sz w:val="28"/>
          <w:szCs w:val="28"/>
        </w:rPr>
        <w:t>招标（编号：   ）澄清</w:t>
      </w:r>
      <w:r>
        <w:rPr>
          <w:rFonts w:hint="eastAsia" w:ascii="宋体" w:hAnsi="宋体" w:cs="宋体"/>
          <w:bCs/>
          <w:color w:val="000000"/>
          <w:kern w:val="0"/>
          <w:sz w:val="28"/>
          <w:szCs w:val="28"/>
        </w:rPr>
        <w:t>”。无论招标人根据需要主动对招标文件进行必要的澄清，或是根据投标人的要求对招标文件做出澄清，招标人都将于投标截止时间</w:t>
      </w:r>
      <w:r>
        <w:rPr>
          <w:rFonts w:hint="eastAsia" w:ascii="宋体" w:hAnsi="宋体" w:cs="宋体"/>
          <w:bCs/>
          <w:color w:val="000000"/>
          <w:kern w:val="0"/>
          <w:sz w:val="28"/>
          <w:szCs w:val="28"/>
          <w:u w:val="single"/>
        </w:rPr>
        <w:t xml:space="preserve"> 15 </w:t>
      </w:r>
      <w:r>
        <w:rPr>
          <w:rFonts w:hint="eastAsia" w:ascii="宋体" w:hAnsi="宋体" w:cs="宋体"/>
          <w:bCs/>
          <w:color w:val="000000"/>
          <w:kern w:val="0"/>
          <w:sz w:val="28"/>
          <w:szCs w:val="28"/>
        </w:rPr>
        <w:t>日前以书面形式予以澄清，同时将书面澄清文件向所有获得招标文件的投标人发送。投标人在收到该澄清文件后应在当日内，以书面形式或在指定邮箱（指定邮箱：）给予确认，该答复作为招标文件的组成部分，具有约束作用。</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9、招标文件的修改</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9.1 招标文件发出后，在投标截止时间</w:t>
      </w:r>
      <w:r>
        <w:rPr>
          <w:rFonts w:hint="eastAsia" w:ascii="宋体" w:hAnsi="宋体" w:cs="宋体"/>
          <w:bCs/>
          <w:color w:val="000000"/>
          <w:kern w:val="0"/>
          <w:sz w:val="28"/>
          <w:szCs w:val="28"/>
          <w:u w:val="single"/>
        </w:rPr>
        <w:t xml:space="preserve"> 15 </w:t>
      </w:r>
      <w:r>
        <w:rPr>
          <w:rFonts w:hint="eastAsia" w:ascii="宋体" w:hAnsi="宋体" w:cs="宋体"/>
          <w:bCs/>
          <w:color w:val="000000"/>
          <w:kern w:val="0"/>
          <w:sz w:val="28"/>
          <w:szCs w:val="28"/>
        </w:rPr>
        <w:t>日前，招标人可对招标文件进行必要的澄清或修改。</w:t>
      </w:r>
    </w:p>
    <w:p>
      <w:pPr>
        <w:autoSpaceDE w:val="0"/>
        <w:autoSpaceDN w:val="0"/>
        <w:adjustRightInd w:val="0"/>
        <w:spacing w:line="560" w:lineRule="exact"/>
        <w:ind w:firstLine="400"/>
        <w:jc w:val="left"/>
        <w:rPr>
          <w:rFonts w:ascii="宋体" w:hAnsi="宋体"/>
          <w:sz w:val="28"/>
          <w:szCs w:val="28"/>
        </w:rPr>
      </w:pPr>
      <w:r>
        <w:rPr>
          <w:rFonts w:hint="eastAsia" w:ascii="宋体" w:hAnsi="宋体" w:cs="宋体"/>
          <w:bCs/>
          <w:color w:val="000000"/>
          <w:kern w:val="0"/>
          <w:sz w:val="28"/>
          <w:szCs w:val="28"/>
        </w:rPr>
        <w:t>9.2 招标文件的修改将以书面形式发送给所有购买招标文件的投标人，投标人应于收到该修改文件后当日以书面形式给予确认。</w:t>
      </w:r>
      <w:r>
        <w:rPr>
          <w:rFonts w:hint="eastAsia" w:ascii="宋体" w:hAnsi="宋体"/>
          <w:sz w:val="28"/>
          <w:szCs w:val="28"/>
        </w:rPr>
        <w:t>招标文件的修改内容作为招标文件的组成部分，具有约束作用。</w:t>
      </w:r>
    </w:p>
    <w:p>
      <w:pPr>
        <w:autoSpaceDE w:val="0"/>
        <w:autoSpaceDN w:val="0"/>
        <w:adjustRightInd w:val="0"/>
        <w:spacing w:line="560" w:lineRule="exact"/>
        <w:ind w:firstLine="400"/>
        <w:jc w:val="left"/>
        <w:rPr>
          <w:rFonts w:ascii="宋体" w:hAnsi="宋体"/>
          <w:sz w:val="28"/>
          <w:szCs w:val="28"/>
        </w:rPr>
      </w:pPr>
      <w:r>
        <w:rPr>
          <w:rFonts w:hint="eastAsia" w:ascii="宋体" w:hAnsi="宋体"/>
          <w:sz w:val="28"/>
          <w:szCs w:val="28"/>
        </w:rPr>
        <w:t>9.3 招标文件的澄清、修改、补充等内容均以书面形式或扫描文件明确的内容为准。当招标文件、招标文件的澄清、修改、补充等在同一内容的表述上不一致时，以最后发出的书面文件为准。</w:t>
      </w:r>
    </w:p>
    <w:p>
      <w:pPr>
        <w:autoSpaceDE w:val="0"/>
        <w:autoSpaceDN w:val="0"/>
        <w:adjustRightInd w:val="0"/>
        <w:spacing w:line="560" w:lineRule="exact"/>
        <w:ind w:firstLine="400"/>
        <w:jc w:val="left"/>
        <w:rPr>
          <w:rFonts w:ascii="宋体" w:hAnsi="宋体"/>
          <w:sz w:val="28"/>
          <w:szCs w:val="28"/>
        </w:rPr>
      </w:pPr>
      <w:r>
        <w:rPr>
          <w:rFonts w:hint="eastAsia" w:ascii="宋体" w:hAnsi="宋体" w:cs="宋体"/>
          <w:bCs/>
          <w:color w:val="000000"/>
          <w:kern w:val="0"/>
          <w:sz w:val="28"/>
          <w:szCs w:val="28"/>
        </w:rPr>
        <w:t>9.4 为使投标人在编制投标文件时有充分的时间对招标文件的澄清、修改、补充等内容进行研究，</w:t>
      </w:r>
      <w:r>
        <w:rPr>
          <w:rFonts w:hint="eastAsia" w:ascii="宋体" w:hAnsi="宋体"/>
          <w:sz w:val="28"/>
          <w:szCs w:val="28"/>
        </w:rPr>
        <w:t>招标人将酌情延长提交投标文件的截止时间，具体时间将在招标文件的修改、补充通知中予以明确。</w:t>
      </w:r>
    </w:p>
    <w:p>
      <w:pPr>
        <w:autoSpaceDE w:val="0"/>
        <w:autoSpaceDN w:val="0"/>
        <w:adjustRightInd w:val="0"/>
        <w:spacing w:before="100" w:line="560" w:lineRule="exact"/>
        <w:jc w:val="left"/>
        <w:rPr>
          <w:rFonts w:ascii="宋体" w:hAnsi="宋体" w:cs="方正黑体简体"/>
          <w:bCs/>
          <w:color w:val="000000"/>
          <w:kern w:val="0"/>
          <w:sz w:val="32"/>
          <w:szCs w:val="32"/>
        </w:rPr>
      </w:pPr>
    </w:p>
    <w:p>
      <w:pPr>
        <w:autoSpaceDE w:val="0"/>
        <w:autoSpaceDN w:val="0"/>
        <w:adjustRightInd w:val="0"/>
        <w:spacing w:line="560" w:lineRule="exact"/>
        <w:ind w:firstLine="400"/>
        <w:jc w:val="left"/>
        <w:rPr>
          <w:rFonts w:ascii="宋体" w:hAnsi="宋体" w:cs="方正黑体简体"/>
          <w:b/>
          <w:color w:val="000000"/>
          <w:kern w:val="0"/>
          <w:sz w:val="32"/>
          <w:szCs w:val="32"/>
        </w:rPr>
      </w:pPr>
      <w:r>
        <w:rPr>
          <w:rFonts w:hint="eastAsia" w:ascii="宋体" w:hAnsi="宋体" w:cs="方正黑体简体"/>
          <w:b/>
          <w:color w:val="000000"/>
          <w:kern w:val="0"/>
          <w:sz w:val="32"/>
          <w:szCs w:val="32"/>
        </w:rPr>
        <w:t xml:space="preserve">三、投标文件的编制 </w:t>
      </w:r>
      <w:r>
        <w:rPr>
          <w:rFonts w:ascii="宋体" w:hAnsi="宋体" w:cs="方正黑体简体"/>
          <w:b/>
          <w:color w:val="000000"/>
          <w:kern w:val="0"/>
          <w:sz w:val="32"/>
          <w:szCs w:val="32"/>
        </w:rPr>
        <w:t xml:space="preserve"> </w:t>
      </w:r>
      <w:r>
        <w:rPr>
          <w:rFonts w:ascii="宋体" w:hAnsi="宋体" w:cs="宋体"/>
          <w:b/>
          <w:color w:val="FF0000"/>
          <w:kern w:val="0"/>
          <w:sz w:val="28"/>
          <w:szCs w:val="28"/>
        </w:rPr>
        <w:t>(</w:t>
      </w:r>
      <w:r>
        <w:rPr>
          <w:rFonts w:hint="eastAsia" w:ascii="宋体" w:hAnsi="宋体" w:cs="宋体"/>
          <w:b/>
          <w:color w:val="FF0000"/>
          <w:kern w:val="0"/>
          <w:sz w:val="28"/>
          <w:szCs w:val="28"/>
        </w:rPr>
        <w:t>云筑网无纸化公开招标)</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10、投标文件的语言、度量衡单位及投标币种</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10.1 投标文件和与投标有关的所有文件均应使用</w:t>
      </w:r>
      <w:r>
        <w:rPr>
          <w:rFonts w:hint="eastAsia" w:ascii="宋体" w:hAnsi="宋体" w:cs="宋体"/>
          <w:bCs/>
          <w:color w:val="000000"/>
          <w:kern w:val="0"/>
          <w:sz w:val="28"/>
          <w:szCs w:val="28"/>
          <w:u w:val="single"/>
        </w:rPr>
        <w:t xml:space="preserve"> 汉语 </w:t>
      </w:r>
      <w:r>
        <w:rPr>
          <w:rFonts w:hint="eastAsia" w:ascii="宋体" w:hAnsi="宋体" w:cs="宋体"/>
          <w:bCs/>
          <w:color w:val="000000"/>
          <w:kern w:val="0"/>
          <w:sz w:val="28"/>
          <w:szCs w:val="28"/>
        </w:rPr>
        <w:t>。</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10.2 除相关规范另有规定外，投标文件使用的度量衡单位，均采用中华人民共和国法定计量单位。</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10.3 投标货币为</w:t>
      </w:r>
      <w:r>
        <w:rPr>
          <w:rFonts w:hint="eastAsia" w:ascii="宋体" w:hAnsi="宋体" w:cs="宋体"/>
          <w:bCs/>
          <w:color w:val="000000"/>
          <w:kern w:val="0"/>
          <w:sz w:val="28"/>
          <w:szCs w:val="28"/>
          <w:u w:val="single"/>
        </w:rPr>
        <w:t>人民币</w:t>
      </w:r>
      <w:r>
        <w:rPr>
          <w:rFonts w:hint="eastAsia" w:ascii="宋体" w:hAnsi="宋体" w:cs="宋体"/>
          <w:bCs/>
          <w:color w:val="000000"/>
          <w:kern w:val="0"/>
          <w:sz w:val="28"/>
          <w:szCs w:val="28"/>
        </w:rPr>
        <w:t>。</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11、投标文件的组成</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11.1 法定代表人身份证明或法定代表人授权委托书（厂家对个人的授权书）；</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11.2 投标函；</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11.3 投标总价表；</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11.4投标报价明细表；</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11.5 投标设备商务偏离表；</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11.6 投标设备技术偏离表；</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11.7 投标设备技术性能说明；</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11.8 生产工艺水平说明；</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11.9 国家权威部门出具的产品检测报告；</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11.10 设备主要数据和运行性能的详细描述并</w:t>
      </w:r>
      <w:r>
        <w:rPr>
          <w:rFonts w:hint="eastAsia" w:ascii="宋体" w:hAnsi="宋体" w:cs="宋体"/>
          <w:b/>
          <w:color w:val="000000"/>
          <w:kern w:val="0"/>
          <w:sz w:val="28"/>
          <w:szCs w:val="28"/>
        </w:rPr>
        <w:t>提供产品样本；</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11.11产品制造、验收标准及质量保证措施；</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11.12 产品的技术服务和售后服务的内容及措施；</w:t>
      </w:r>
    </w:p>
    <w:p>
      <w:pPr>
        <w:autoSpaceDE w:val="0"/>
        <w:autoSpaceDN w:val="0"/>
        <w:adjustRightInd w:val="0"/>
        <w:spacing w:line="560" w:lineRule="exact"/>
        <w:ind w:firstLine="400"/>
        <w:jc w:val="left"/>
        <w:rPr>
          <w:rFonts w:ascii="宋体" w:hAnsi="宋体" w:cs="宋体"/>
          <w:bCs/>
          <w:color w:val="FF0000"/>
          <w:kern w:val="0"/>
          <w:sz w:val="28"/>
          <w:szCs w:val="28"/>
        </w:rPr>
      </w:pPr>
      <w:r>
        <w:rPr>
          <w:rFonts w:hint="eastAsia" w:ascii="宋体" w:hAnsi="宋体" w:cs="宋体"/>
          <w:bCs/>
          <w:color w:val="000000"/>
          <w:kern w:val="0"/>
          <w:sz w:val="28"/>
          <w:szCs w:val="28"/>
        </w:rPr>
        <w:t>11.13 设备交货期承诺及保证措施；</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11.14 产品销售业绩；</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11.15 递交投标保证金的有效证明；</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11.16 投标资格文件（营业执照、生产许可资质证等）；</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11.17 招标文件要求投标人提交的其它相关资料或投标人认为有必要提供的其它资料：（例如）</w:t>
      </w:r>
    </w:p>
    <w:p>
      <w:pPr>
        <w:spacing w:line="480" w:lineRule="exact"/>
        <w:ind w:firstLine="610" w:firstLineChars="218"/>
        <w:rPr>
          <w:rFonts w:ascii="宋体" w:hAnsi="宋体" w:cs="宋体"/>
          <w:bCs/>
          <w:color w:val="000000"/>
          <w:kern w:val="0"/>
          <w:sz w:val="28"/>
          <w:szCs w:val="28"/>
        </w:rPr>
      </w:pPr>
      <w:r>
        <w:rPr>
          <w:rFonts w:hint="eastAsia" w:ascii="宋体" w:hAnsi="宋体" w:cs="宋体"/>
          <w:bCs/>
          <w:color w:val="000000"/>
          <w:kern w:val="0"/>
          <w:sz w:val="28"/>
          <w:szCs w:val="28"/>
        </w:rPr>
        <w:t>（1）关键元器件明细表（包括制造厂名和价格）；</w:t>
      </w:r>
    </w:p>
    <w:p>
      <w:pPr>
        <w:spacing w:line="480" w:lineRule="exact"/>
        <w:ind w:firstLine="610" w:firstLineChars="218"/>
        <w:rPr>
          <w:rFonts w:ascii="宋体" w:hAnsi="宋体" w:cs="宋体"/>
          <w:bCs/>
          <w:color w:val="000000"/>
          <w:kern w:val="0"/>
          <w:sz w:val="28"/>
          <w:szCs w:val="28"/>
        </w:rPr>
      </w:pPr>
      <w:r>
        <w:rPr>
          <w:rFonts w:hint="eastAsia" w:ascii="宋体" w:hAnsi="宋体" w:cs="宋体"/>
          <w:bCs/>
          <w:color w:val="000000"/>
          <w:kern w:val="0"/>
          <w:sz w:val="28"/>
          <w:szCs w:val="28"/>
        </w:rPr>
        <w:t>（2）详细的交货清单；</w:t>
      </w:r>
    </w:p>
    <w:p>
      <w:pPr>
        <w:spacing w:line="480" w:lineRule="exact"/>
        <w:ind w:firstLine="610" w:firstLineChars="218"/>
        <w:rPr>
          <w:rFonts w:ascii="宋体" w:hAnsi="宋体" w:cs="宋体"/>
          <w:bCs/>
          <w:color w:val="000000"/>
          <w:kern w:val="0"/>
          <w:sz w:val="28"/>
          <w:szCs w:val="28"/>
        </w:rPr>
      </w:pPr>
      <w:r>
        <w:rPr>
          <w:rFonts w:hint="eastAsia" w:ascii="宋体" w:hAnsi="宋体" w:cs="宋体"/>
          <w:bCs/>
          <w:color w:val="000000"/>
          <w:kern w:val="0"/>
          <w:sz w:val="28"/>
          <w:szCs w:val="28"/>
        </w:rPr>
        <w:t>（3）特殊工具及备件清单（包括货源及价格）；</w:t>
      </w:r>
    </w:p>
    <w:p>
      <w:pPr>
        <w:spacing w:line="480" w:lineRule="exact"/>
        <w:ind w:firstLine="610" w:firstLineChars="218"/>
        <w:rPr>
          <w:rFonts w:ascii="宋体" w:hAnsi="宋体" w:cs="宋体"/>
          <w:bCs/>
          <w:color w:val="000000"/>
          <w:kern w:val="0"/>
          <w:sz w:val="28"/>
          <w:szCs w:val="28"/>
        </w:rPr>
      </w:pPr>
      <w:r>
        <w:rPr>
          <w:rFonts w:hint="eastAsia" w:ascii="宋体" w:hAnsi="宋体" w:cs="宋体"/>
          <w:bCs/>
          <w:color w:val="000000"/>
          <w:kern w:val="0"/>
          <w:sz w:val="28"/>
          <w:szCs w:val="28"/>
        </w:rPr>
        <w:t>（4）投标人提出的合理化建议，即对招标设备的规格、性能、材质、配套设备提出更合理的代替方案，但这些代替要实质上优于或相当于技术规格的要求，并且使招标人满意；</w:t>
      </w:r>
    </w:p>
    <w:p>
      <w:pPr>
        <w:spacing w:line="480" w:lineRule="exact"/>
        <w:ind w:firstLine="610" w:firstLineChars="218"/>
        <w:rPr>
          <w:rFonts w:ascii="宋体" w:hAnsi="宋体" w:cs="宋体"/>
          <w:bCs/>
          <w:color w:val="000000"/>
          <w:kern w:val="0"/>
          <w:sz w:val="28"/>
          <w:szCs w:val="28"/>
        </w:rPr>
      </w:pPr>
      <w:r>
        <w:rPr>
          <w:rFonts w:hint="eastAsia" w:ascii="宋体" w:hAnsi="宋体" w:cs="宋体"/>
          <w:bCs/>
          <w:color w:val="000000"/>
          <w:kern w:val="0"/>
          <w:sz w:val="28"/>
          <w:szCs w:val="28"/>
        </w:rPr>
        <w:t>（5）其他资料。</w:t>
      </w:r>
    </w:p>
    <w:p>
      <w:pPr>
        <w:autoSpaceDE w:val="0"/>
        <w:autoSpaceDN w:val="0"/>
        <w:adjustRightInd w:val="0"/>
        <w:spacing w:line="560" w:lineRule="exact"/>
        <w:ind w:firstLine="400"/>
        <w:jc w:val="left"/>
        <w:rPr>
          <w:rFonts w:ascii="宋体" w:hAnsi="宋体" w:cs="宋体"/>
          <w:bCs/>
          <w:color w:val="000000"/>
          <w:kern w:val="0"/>
          <w:sz w:val="28"/>
          <w:szCs w:val="28"/>
        </w:rPr>
      </w:pP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12、投标文件格式</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12.1 投标文件包括本须知第11条中规定的内容，投标人提交的投标文件应当使用招标文件所提供投标文件全部格式（表格可以按同样格式扩展）。招标文件中没有要求格式的内容，投标人可自行制作。</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13、投标价格</w:t>
      </w:r>
    </w:p>
    <w:p>
      <w:pPr>
        <w:spacing w:line="560" w:lineRule="exact"/>
        <w:ind w:firstLine="403" w:firstLineChars="144"/>
        <w:rPr>
          <w:rFonts w:ascii="宋体" w:hAnsi="宋体" w:cs="宋体"/>
          <w:bCs/>
          <w:color w:val="000000"/>
          <w:kern w:val="0"/>
          <w:sz w:val="28"/>
          <w:szCs w:val="28"/>
        </w:rPr>
      </w:pPr>
      <w:r>
        <w:rPr>
          <w:rFonts w:hint="eastAsia" w:ascii="宋体" w:hAnsi="宋体" w:cs="宋体"/>
          <w:bCs/>
          <w:color w:val="000000"/>
          <w:kern w:val="0"/>
          <w:sz w:val="28"/>
          <w:szCs w:val="28"/>
        </w:rPr>
        <w:t>13.1 投标报价依据：招标人提供的招标文件和相关技术资料。</w:t>
      </w:r>
    </w:p>
    <w:p>
      <w:pPr>
        <w:spacing w:line="560" w:lineRule="exact"/>
        <w:ind w:firstLine="403" w:firstLineChars="144"/>
        <w:rPr>
          <w:rFonts w:ascii="宋体" w:hAnsi="宋体" w:cs="宋体"/>
          <w:bCs/>
          <w:color w:val="000000"/>
          <w:kern w:val="0"/>
          <w:sz w:val="28"/>
          <w:szCs w:val="28"/>
        </w:rPr>
      </w:pPr>
      <w:r>
        <w:rPr>
          <w:rFonts w:hint="eastAsia" w:ascii="宋体" w:hAnsi="宋体" w:cs="宋体"/>
          <w:bCs/>
          <w:color w:val="000000"/>
          <w:kern w:val="0"/>
          <w:sz w:val="28"/>
          <w:szCs w:val="28"/>
        </w:rPr>
        <w:t>13.2投标价格为不含税固定综合单价，含税单价仅作数据参考，在合同履约期间，除因国家政策调整税率，合同价格相应调整外，不做任何调整（但由于招标原因向中标人发出影响价格的规格型号或技术要求等变更通知除外）。包含但不限于以下</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highlight w:val="yellow"/>
          <w:u w:val="single"/>
        </w:rPr>
        <w:t>（1、2、3、4、5、6、7</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的内容：（1）合同标的物原价、包装费、保险费、市场价格波动及经济政策调整等风险；（2）售后服务费;（3）需要经组装、调试才能满足合同标的物的质量、技术要求的一切组装、调试等费用；（4）备品、配件、工具等费用；（5）合同标的物出厂前试验、检测费用；（6）运费（不单列时，含在合同标的物单价内）；（7）材料、设备送达买方现场之前的仓储费；（8）卸车费；（9）其它：     ；</w:t>
      </w:r>
    </w:p>
    <w:p>
      <w:pPr>
        <w:spacing w:line="560" w:lineRule="exact"/>
        <w:ind w:firstLine="403" w:firstLineChars="144"/>
        <w:rPr>
          <w:rFonts w:ascii="宋体" w:hAnsi="宋体" w:cs="宋体"/>
          <w:bCs/>
          <w:color w:val="000000"/>
          <w:kern w:val="0"/>
          <w:sz w:val="28"/>
          <w:szCs w:val="28"/>
        </w:rPr>
      </w:pPr>
      <w:r>
        <w:rPr>
          <w:rFonts w:hint="eastAsia" w:ascii="宋体" w:hAnsi="宋体" w:cs="宋体"/>
          <w:bCs/>
          <w:color w:val="000000"/>
          <w:kern w:val="0"/>
          <w:sz w:val="28"/>
          <w:szCs w:val="28"/>
        </w:rPr>
        <w:t>13.3投标人还须保证，在保修期后</w:t>
      </w:r>
      <w:r>
        <w:rPr>
          <w:rFonts w:hint="eastAsia" w:ascii="宋体" w:hAnsi="宋体" w:cs="宋体"/>
          <w:bCs/>
          <w:color w:val="000000"/>
          <w:kern w:val="0"/>
          <w:sz w:val="28"/>
          <w:szCs w:val="28"/>
          <w:lang w:val="en-US" w:eastAsia="zh-CN"/>
        </w:rPr>
        <w:t>3</w:t>
      </w:r>
      <w:r>
        <w:rPr>
          <w:rFonts w:hint="eastAsia" w:ascii="宋体" w:hAnsi="宋体" w:cs="宋体"/>
          <w:bCs/>
          <w:color w:val="FF0000"/>
          <w:kern w:val="0"/>
          <w:sz w:val="28"/>
          <w:szCs w:val="28"/>
          <w:u w:val="single"/>
        </w:rPr>
        <w:t>年内</w:t>
      </w:r>
      <w:r>
        <w:rPr>
          <w:rFonts w:hint="eastAsia" w:ascii="宋体" w:hAnsi="宋体" w:cs="宋体"/>
          <w:bCs/>
          <w:color w:val="000000"/>
          <w:kern w:val="0"/>
          <w:sz w:val="28"/>
          <w:szCs w:val="28"/>
        </w:rPr>
        <w:t>以优惠价格提供维持正常运转所必需的附件、备件、工具、消耗品、人员服务费用和日常检查、维护、保养费用等。并在投标文件中详细列出清单，标明名称、用途、制造厂和产地、单价、合价等，其费用在标书中明确列出，但不包含在总价中，详见《保修期后*年内附件、备件等报价明细表》；</w:t>
      </w:r>
      <w:r>
        <w:rPr>
          <w:rFonts w:hint="eastAsia" w:ascii="宋体" w:hAnsi="宋体" w:cs="宋体"/>
          <w:bCs/>
          <w:color w:val="000000"/>
          <w:kern w:val="0"/>
          <w:sz w:val="28"/>
          <w:szCs w:val="28"/>
          <w:highlight w:val="yellow"/>
        </w:rPr>
        <w:t>（此条款根据工程合同要求保持一致）</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13.2 投标人应按照招标人提供的设备清单逐项填报单价、合价及总价，详见《投标报价明细表》；</w:t>
      </w:r>
    </w:p>
    <w:p>
      <w:pPr>
        <w:autoSpaceDE w:val="0"/>
        <w:autoSpaceDN w:val="0"/>
        <w:adjustRightInd w:val="0"/>
        <w:spacing w:line="560" w:lineRule="exact"/>
        <w:ind w:firstLine="462" w:firstLineChars="165"/>
        <w:jc w:val="left"/>
        <w:rPr>
          <w:rFonts w:ascii="宋体" w:hAnsi="宋体" w:cs="宋体"/>
          <w:bCs/>
          <w:color w:val="000000"/>
          <w:kern w:val="0"/>
          <w:sz w:val="28"/>
          <w:szCs w:val="28"/>
        </w:rPr>
      </w:pPr>
      <w:r>
        <w:rPr>
          <w:rFonts w:hint="eastAsia" w:ascii="宋体" w:hAnsi="宋体" w:cs="宋体"/>
          <w:bCs/>
          <w:color w:val="000000"/>
          <w:kern w:val="0"/>
          <w:sz w:val="28"/>
          <w:szCs w:val="28"/>
        </w:rPr>
        <w:t>13.3 投标人应在投标文件所附的《投标报价明细表》上标明设备型号、数量、单价及总价。在《投标报价明细表》中只允许有一个报价，任何有选择的报价将不被接受；</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13.4投标报价是满足本招标文件招标货物清单质量标准、功能、技术参数等要求中所有配置的价格。</w:t>
      </w:r>
    </w:p>
    <w:p>
      <w:pPr>
        <w:autoSpaceDE w:val="0"/>
        <w:autoSpaceDN w:val="0"/>
        <w:adjustRightInd w:val="0"/>
        <w:spacing w:line="560" w:lineRule="exact"/>
        <w:ind w:firstLine="400"/>
        <w:jc w:val="left"/>
        <w:rPr>
          <w:rFonts w:ascii="宋体" w:hAnsi="宋体" w:cs="宋体"/>
          <w:b/>
          <w:color w:val="FF0000"/>
          <w:kern w:val="0"/>
          <w:sz w:val="28"/>
          <w:szCs w:val="28"/>
        </w:rPr>
      </w:pPr>
      <w:r>
        <w:rPr>
          <w:rFonts w:hint="eastAsia" w:ascii="宋体" w:hAnsi="宋体" w:cs="宋体"/>
          <w:b/>
          <w:color w:val="000000"/>
          <w:kern w:val="0"/>
          <w:sz w:val="28"/>
          <w:szCs w:val="28"/>
        </w:rPr>
        <w:t xml:space="preserve">14、投标保证金 </w:t>
      </w:r>
      <w:r>
        <w:rPr>
          <w:rFonts w:ascii="宋体" w:hAnsi="宋体" w:cs="宋体"/>
          <w:b/>
          <w:color w:val="FF0000"/>
          <w:kern w:val="0"/>
          <w:sz w:val="28"/>
          <w:szCs w:val="28"/>
        </w:rPr>
        <w:t>(</w:t>
      </w:r>
      <w:r>
        <w:rPr>
          <w:rFonts w:hint="eastAsia" w:ascii="宋体" w:hAnsi="宋体" w:cs="宋体"/>
          <w:b/>
          <w:color w:val="FF0000"/>
          <w:kern w:val="0"/>
          <w:sz w:val="28"/>
          <w:szCs w:val="28"/>
        </w:rPr>
        <w:t>云筑网无纸化公开招标，无需投标保证金)</w:t>
      </w:r>
    </w:p>
    <w:p>
      <w:pPr>
        <w:autoSpaceDE w:val="0"/>
        <w:autoSpaceDN w:val="0"/>
        <w:adjustRightInd w:val="0"/>
        <w:spacing w:line="560" w:lineRule="exact"/>
        <w:ind w:firstLine="400"/>
        <w:jc w:val="left"/>
        <w:rPr>
          <w:rFonts w:ascii="黑体" w:hAnsi="宋体" w:eastAsia="黑体" w:cs="宋体"/>
          <w:bCs/>
          <w:color w:val="000000"/>
          <w:kern w:val="0"/>
          <w:sz w:val="28"/>
          <w:szCs w:val="28"/>
        </w:rPr>
      </w:pPr>
      <w:r>
        <w:rPr>
          <w:rFonts w:hint="eastAsia" w:ascii="黑体" w:hAnsi="宋体" w:eastAsia="黑体"/>
          <w:b/>
          <w:bCs/>
          <w:sz w:val="28"/>
          <w:szCs w:val="28"/>
        </w:rPr>
        <w:t>14.1 投标人应按有关规定</w:t>
      </w:r>
      <w:r>
        <w:rPr>
          <w:rFonts w:hint="eastAsia" w:ascii="黑体" w:hAnsi="宋体" w:eastAsia="黑体" w:cs="宋体"/>
          <w:b/>
          <w:bCs/>
          <w:color w:val="000000"/>
          <w:kern w:val="0"/>
          <w:sz w:val="28"/>
          <w:szCs w:val="28"/>
        </w:rPr>
        <w:t>提交本须知前附表第5项规定金额的投标保证金，并作为其投标文件的一部分。</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14.2 投标人应按要求提交投标保证金，投标保证金的形式可为现金、汇票。汇款汇至：</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开户名称：</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开 户 行：</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账    号：</w:t>
      </w:r>
    </w:p>
    <w:p>
      <w:pPr>
        <w:autoSpaceDE w:val="0"/>
        <w:autoSpaceDN w:val="0"/>
        <w:adjustRightInd w:val="0"/>
        <w:spacing w:line="560" w:lineRule="exact"/>
        <w:ind w:firstLine="400"/>
        <w:jc w:val="left"/>
        <w:rPr>
          <w:rFonts w:hint="eastAsia" w:ascii="宋体" w:hAnsi="宋体" w:cs="宋体"/>
          <w:bCs/>
          <w:kern w:val="0"/>
          <w:sz w:val="28"/>
          <w:szCs w:val="28"/>
          <w:u w:val="single"/>
        </w:rPr>
      </w:pPr>
      <w:r>
        <w:rPr>
          <w:rFonts w:hint="eastAsia" w:ascii="宋体" w:hAnsi="宋体" w:cs="宋体"/>
          <w:bCs/>
          <w:kern w:val="0"/>
          <w:sz w:val="28"/>
          <w:szCs w:val="28"/>
        </w:rPr>
        <w:t>投标保证金递交截止时间为</w:t>
      </w:r>
      <w:r>
        <w:rPr>
          <w:rFonts w:hint="eastAsia" w:ascii="宋体" w:hAnsi="宋体" w:cs="宋体"/>
          <w:bCs/>
          <w:kern w:val="0"/>
          <w:sz w:val="28"/>
          <w:szCs w:val="28"/>
          <w:u w:val="single"/>
        </w:rPr>
        <w:t xml:space="preserve">   </w:t>
      </w:r>
      <w:r>
        <w:rPr>
          <w:rFonts w:hint="eastAsia" w:ascii="宋体" w:hAnsi="宋体" w:cs="宋体"/>
          <w:bCs/>
          <w:kern w:val="0"/>
          <w:sz w:val="28"/>
          <w:szCs w:val="28"/>
          <w:u w:val="single"/>
          <w:lang w:val="en-US" w:eastAsia="zh-CN"/>
        </w:rPr>
        <w:t>无</w:t>
      </w:r>
      <w:r>
        <w:rPr>
          <w:rFonts w:hint="eastAsia" w:ascii="宋体" w:hAnsi="宋体" w:cs="宋体"/>
          <w:bCs/>
          <w:kern w:val="0"/>
          <w:sz w:val="28"/>
          <w:szCs w:val="28"/>
          <w:u w:val="single"/>
        </w:rPr>
        <w:t xml:space="preserve">  </w:t>
      </w:r>
    </w:p>
    <w:p>
      <w:pPr>
        <w:autoSpaceDE w:val="0"/>
        <w:autoSpaceDN w:val="0"/>
        <w:adjustRightInd w:val="0"/>
        <w:spacing w:line="560" w:lineRule="exact"/>
        <w:ind w:firstLine="400"/>
        <w:jc w:val="left"/>
        <w:rPr>
          <w:rFonts w:ascii="黑体" w:hAnsi="宋体" w:eastAsia="黑体" w:cs="宋体"/>
          <w:b/>
          <w:color w:val="000000"/>
          <w:kern w:val="0"/>
          <w:sz w:val="28"/>
          <w:szCs w:val="28"/>
        </w:rPr>
      </w:pPr>
      <w:r>
        <w:rPr>
          <w:rFonts w:hint="eastAsia" w:ascii="黑体" w:hAnsi="宋体" w:eastAsia="黑体" w:cs="宋体"/>
          <w:b/>
          <w:color w:val="000000"/>
          <w:kern w:val="0"/>
          <w:sz w:val="28"/>
          <w:szCs w:val="28"/>
        </w:rPr>
        <w:t>14.3 对于未能按第14.1和14.2款规定提交投标保证金的投标，招标人将被视为不响应招标文件而予以拒绝。</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14.4 未中标的投标人的投标保证金，将在招标人与中标人签订合同后</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u w:val="single"/>
          <w:lang w:val="en-US" w:eastAsia="zh-CN"/>
        </w:rPr>
        <w:t>10</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个工作日内予以退还，不计利息。</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14.5 中标的投标人的投标保证金，在投标人按第32条签订合同并交纳履约保证金后5日内予以退回（投标保证金也可转为履约保证金，不足部分又中标人补齐），不计利息。</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14.6 如投标人发生下列情形之一时，投标保证金将被没收：</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14.6.1 投标人在第15.2款规定的投标有效期内撤回投标文件；</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14.6.2 中标人未能在规定期限内签订合同协议。</w:t>
      </w:r>
    </w:p>
    <w:p>
      <w:pPr>
        <w:autoSpaceDE w:val="0"/>
        <w:autoSpaceDN w:val="0"/>
        <w:adjustRightInd w:val="0"/>
        <w:spacing w:line="560" w:lineRule="exact"/>
        <w:ind w:firstLine="400"/>
        <w:jc w:val="left"/>
        <w:rPr>
          <w:rFonts w:ascii="宋体" w:hAnsi="宋体"/>
          <w:b/>
          <w:sz w:val="28"/>
          <w:szCs w:val="28"/>
        </w:rPr>
      </w:pPr>
      <w:r>
        <w:rPr>
          <w:rFonts w:hint="eastAsia" w:ascii="宋体" w:hAnsi="宋体" w:cs="宋体"/>
          <w:b/>
          <w:color w:val="000000"/>
          <w:kern w:val="0"/>
          <w:sz w:val="28"/>
          <w:szCs w:val="28"/>
        </w:rPr>
        <w:t>15、投标有效期</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15.1 投标有效期见本须知前附表第6项所规定的期限，在此期限内，凡符合本招标文件要求的投标文件均保持有效。</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15.2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地延长投标保证金的有效期，在延长的投标有效期内，本须知第14条关于投标保证金的退还与没收的规定仍然适用。</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16、投标文件的份数和签署</w:t>
      </w:r>
    </w:p>
    <w:p>
      <w:pPr>
        <w:autoSpaceDE w:val="0"/>
        <w:autoSpaceDN w:val="0"/>
        <w:adjustRightInd w:val="0"/>
        <w:spacing w:line="560" w:lineRule="exact"/>
        <w:ind w:firstLine="400"/>
        <w:jc w:val="left"/>
        <w:rPr>
          <w:rFonts w:ascii="黑体" w:hAnsi="宋体" w:eastAsia="黑体"/>
          <w:bCs/>
          <w:sz w:val="28"/>
          <w:szCs w:val="28"/>
        </w:rPr>
      </w:pPr>
      <w:r>
        <w:rPr>
          <w:rFonts w:hint="eastAsia" w:ascii="黑体" w:hAnsi="宋体" w:eastAsia="黑体"/>
          <w:bCs/>
          <w:color w:val="000000"/>
          <w:sz w:val="28"/>
          <w:szCs w:val="28"/>
        </w:rPr>
        <w:t>16.1 投标</w:t>
      </w:r>
      <w:r>
        <w:rPr>
          <w:rFonts w:hint="eastAsia" w:ascii="黑体" w:hAnsi="宋体" w:eastAsia="黑体"/>
          <w:bCs/>
          <w:sz w:val="28"/>
          <w:szCs w:val="28"/>
        </w:rPr>
        <w:t>人应按本须</w:t>
      </w:r>
      <w:r>
        <w:rPr>
          <w:rFonts w:hint="eastAsia" w:ascii="黑体" w:hAnsi="宋体" w:eastAsia="黑体"/>
          <w:bCs/>
          <w:color w:val="000000"/>
          <w:sz w:val="28"/>
          <w:szCs w:val="28"/>
        </w:rPr>
        <w:t>知前附表第7项规</w:t>
      </w:r>
      <w:r>
        <w:rPr>
          <w:rFonts w:hint="eastAsia" w:ascii="黑体" w:hAnsi="宋体" w:eastAsia="黑体"/>
          <w:bCs/>
          <w:sz w:val="28"/>
          <w:szCs w:val="28"/>
        </w:rPr>
        <w:t>定的份数提交投标文件。否则视为实质上未响应招标文件的投标。</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16.2 投标文件的正本和副本均需打印或使用不褪色的蓝、黑墨水笔书写，字迹应清晰易于辨认，并应在投标文件封面的右上角清楚地注明“正本”或“副本”。正本和副本如有不一致之处，以正本为准。</w:t>
      </w:r>
    </w:p>
    <w:p>
      <w:pPr>
        <w:autoSpaceDE w:val="0"/>
        <w:autoSpaceDN w:val="0"/>
        <w:adjustRightInd w:val="0"/>
        <w:spacing w:line="560" w:lineRule="exact"/>
        <w:ind w:firstLine="400"/>
        <w:jc w:val="left"/>
        <w:rPr>
          <w:rFonts w:ascii="黑体" w:hAnsi="宋体" w:eastAsia="黑体"/>
          <w:bCs/>
          <w:sz w:val="28"/>
          <w:szCs w:val="28"/>
        </w:rPr>
      </w:pPr>
      <w:r>
        <w:rPr>
          <w:rFonts w:hint="eastAsia" w:ascii="黑体" w:hAnsi="宋体" w:eastAsia="黑体"/>
          <w:bCs/>
          <w:sz w:val="28"/>
          <w:szCs w:val="28"/>
        </w:rPr>
        <w:t>16.3 投标文件封面或扉页、投标函均应加盖投标人印章并经法定代表人或其委托代理人签字或盖章。由委托代理人签字或盖章的投标文件正本中须同时提交法定代表人授权委托书原件（投标文件副本中可以附复印件）。法定代表人授权委托书格式、签字、盖章及内容均应招标文件符合要求，否则法定代表人授权委托书无效。</w:t>
      </w:r>
    </w:p>
    <w:p>
      <w:pPr>
        <w:pStyle w:val="17"/>
        <w:rPr>
          <w:rFonts w:ascii="黑体" w:hAnsi="宋体" w:eastAsia="黑体"/>
          <w:b w:val="0"/>
        </w:rPr>
      </w:pPr>
      <w:r>
        <w:rPr>
          <w:rFonts w:hint="eastAsia" w:ascii="黑体" w:hAnsi="宋体" w:eastAsia="黑体"/>
          <w:b w:val="0"/>
        </w:rPr>
        <w:t>如法定代表人参加开标会议的，开标时需出示投标人企业法人营业原件、法定代表人身份证原件；如委托代理人参加开标会议的，开标时需出示身份证原件和法定代表人授权委托书原件。</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16.4 全套投标文件应无涂改或行间插字和增删。如有修改，修改处应由投标人加盖投标人的印章或由委托代理人签字或盖章。</w:t>
      </w:r>
    </w:p>
    <w:p>
      <w:pPr>
        <w:autoSpaceDE w:val="0"/>
        <w:autoSpaceDN w:val="0"/>
        <w:adjustRightInd w:val="0"/>
        <w:spacing w:line="560" w:lineRule="exact"/>
        <w:ind w:firstLine="400"/>
        <w:jc w:val="left"/>
        <w:rPr>
          <w:rFonts w:ascii="宋体" w:hAnsi="宋体" w:cs="宋体"/>
          <w:bCs/>
          <w:color w:val="000000"/>
          <w:kern w:val="0"/>
          <w:sz w:val="24"/>
        </w:rPr>
      </w:pPr>
    </w:p>
    <w:p>
      <w:pPr>
        <w:autoSpaceDE w:val="0"/>
        <w:autoSpaceDN w:val="0"/>
        <w:adjustRightInd w:val="0"/>
        <w:spacing w:line="560" w:lineRule="exact"/>
        <w:ind w:firstLine="400"/>
        <w:jc w:val="left"/>
        <w:rPr>
          <w:rFonts w:ascii="宋体" w:hAnsi="宋体" w:cs="方正黑体简体"/>
          <w:b/>
          <w:color w:val="000000"/>
          <w:kern w:val="0"/>
          <w:sz w:val="32"/>
          <w:szCs w:val="32"/>
        </w:rPr>
      </w:pPr>
      <w:r>
        <w:rPr>
          <w:rFonts w:hint="eastAsia" w:ascii="宋体" w:hAnsi="宋体" w:cs="方正黑体简体"/>
          <w:b/>
          <w:color w:val="000000"/>
          <w:kern w:val="0"/>
          <w:sz w:val="32"/>
          <w:szCs w:val="32"/>
        </w:rPr>
        <w:t xml:space="preserve">四、投标文件的递交 </w:t>
      </w:r>
      <w:r>
        <w:rPr>
          <w:rFonts w:ascii="宋体" w:hAnsi="宋体" w:cs="方正黑体简体"/>
          <w:b/>
          <w:color w:val="000000"/>
          <w:kern w:val="0"/>
          <w:sz w:val="32"/>
          <w:szCs w:val="32"/>
        </w:rPr>
        <w:t xml:space="preserve"> </w:t>
      </w:r>
      <w:r>
        <w:rPr>
          <w:rFonts w:ascii="宋体" w:hAnsi="宋体" w:cs="宋体"/>
          <w:b/>
          <w:color w:val="FF0000"/>
          <w:kern w:val="0"/>
          <w:sz w:val="28"/>
          <w:szCs w:val="28"/>
        </w:rPr>
        <w:t>(</w:t>
      </w:r>
      <w:r>
        <w:rPr>
          <w:rFonts w:hint="eastAsia" w:ascii="宋体" w:hAnsi="宋体" w:cs="宋体"/>
          <w:b/>
          <w:color w:val="FF0000"/>
          <w:kern w:val="0"/>
          <w:sz w:val="28"/>
          <w:szCs w:val="28"/>
        </w:rPr>
        <w:t>云筑网无纸化公开招标)</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17、投标文件的装订、密封和标记</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17.1 投标文件的装订要求：投标文件应装订成册，散页无效。</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 xml:space="preserve">17.2 投标人应将所有投标文件密封，样本单独提供。 </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17.3 在密封袋上应：</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17.3.1 写明招标人、招标代理单位名称；</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17.3.2 注明下列识别标志：</w:t>
      </w:r>
    </w:p>
    <w:p>
      <w:pPr>
        <w:autoSpaceDE w:val="0"/>
        <w:autoSpaceDN w:val="0"/>
        <w:adjustRightInd w:val="0"/>
        <w:spacing w:line="560" w:lineRule="exact"/>
        <w:jc w:val="center"/>
        <w:rPr>
          <w:rFonts w:ascii="宋体" w:hAnsi="宋体" w:cs="宋体"/>
          <w:bCs/>
          <w:color w:val="000000"/>
          <w:kern w:val="0"/>
          <w:szCs w:val="21"/>
        </w:rPr>
      </w:pPr>
      <w:r>
        <w:rPr>
          <w:rFonts w:hint="eastAsia" w:ascii="宋体" w:hAnsi="宋体" w:cs="宋体"/>
          <w:bCs/>
          <w:color w:val="000000"/>
          <w:kern w:val="0"/>
          <w:szCs w:val="21"/>
        </w:rPr>
        <w:t>中建安装集团有限公司</w:t>
      </w:r>
      <w:r>
        <w:rPr>
          <w:rFonts w:hint="eastAsia" w:ascii="宋体" w:hAnsi="宋体" w:cs="宋体"/>
          <w:bCs/>
          <w:color w:val="000000"/>
          <w:kern w:val="0"/>
          <w:szCs w:val="21"/>
          <w:lang w:val="en-US" w:eastAsia="zh-CN"/>
        </w:rPr>
        <w:t>苏杭</w:t>
      </w:r>
      <w:r>
        <w:rPr>
          <w:rFonts w:hint="eastAsia" w:ascii="宋体" w:hAnsi="宋体" w:cs="宋体"/>
          <w:bCs/>
          <w:color w:val="000000"/>
          <w:kern w:val="0"/>
          <w:szCs w:val="21"/>
        </w:rPr>
        <w:t>分公司</w:t>
      </w:r>
      <w:r>
        <w:rPr>
          <w:rFonts w:hint="eastAsia" w:ascii="宋体" w:hAnsi="宋体" w:cs="宋体"/>
          <w:bCs/>
          <w:color w:val="000000"/>
          <w:kern w:val="0"/>
          <w:szCs w:val="21"/>
          <w:lang w:val="en-US" w:eastAsia="zh-CN"/>
        </w:rPr>
        <w:t>具体材料</w:t>
      </w:r>
      <w:r>
        <w:rPr>
          <w:rFonts w:hint="eastAsia" w:ascii="宋体" w:hAnsi="宋体" w:cs="宋体"/>
          <w:bCs/>
          <w:color w:val="000000"/>
          <w:kern w:val="0"/>
          <w:szCs w:val="21"/>
        </w:rPr>
        <w:t>采购</w:t>
      </w:r>
    </w:p>
    <w:p>
      <w:pPr>
        <w:autoSpaceDE w:val="0"/>
        <w:autoSpaceDN w:val="0"/>
        <w:adjustRightInd w:val="0"/>
        <w:spacing w:line="560" w:lineRule="exact"/>
        <w:jc w:val="center"/>
        <w:rPr>
          <w:rFonts w:ascii="宋体" w:hAnsi="宋体" w:cs="宋体"/>
          <w:bCs/>
          <w:color w:val="000000"/>
          <w:kern w:val="0"/>
          <w:sz w:val="30"/>
          <w:szCs w:val="30"/>
        </w:rPr>
      </w:pPr>
      <w:r>
        <w:rPr>
          <w:rFonts w:hint="eastAsia" w:ascii="宋体" w:hAnsi="宋体" w:cs="宋体"/>
          <w:bCs/>
          <w:color w:val="000000"/>
          <w:kern w:val="0"/>
          <w:sz w:val="30"/>
          <w:szCs w:val="30"/>
        </w:rPr>
        <w:t>投标文件</w:t>
      </w:r>
    </w:p>
    <w:p>
      <w:pPr>
        <w:autoSpaceDE w:val="0"/>
        <w:autoSpaceDN w:val="0"/>
        <w:adjustRightInd w:val="0"/>
        <w:spacing w:line="560" w:lineRule="exact"/>
        <w:jc w:val="center"/>
        <w:rPr>
          <w:rFonts w:ascii="宋体" w:hAnsi="宋体" w:cs="宋体"/>
          <w:bCs/>
          <w:color w:val="000000"/>
          <w:kern w:val="0"/>
          <w:szCs w:val="21"/>
        </w:rPr>
      </w:pPr>
      <w:r>
        <w:rPr>
          <w:rFonts w:hint="eastAsia" w:ascii="宋体" w:hAnsi="宋体" w:cs="宋体"/>
          <w:bCs/>
          <w:color w:val="000000"/>
          <w:kern w:val="0"/>
          <w:szCs w:val="21"/>
        </w:rPr>
        <w:t>投标人名称： （公章）</w:t>
      </w:r>
    </w:p>
    <w:p>
      <w:pPr>
        <w:autoSpaceDE w:val="0"/>
        <w:autoSpaceDN w:val="0"/>
        <w:adjustRightInd w:val="0"/>
        <w:spacing w:line="560" w:lineRule="exact"/>
        <w:jc w:val="center"/>
        <w:rPr>
          <w:rFonts w:ascii="宋体" w:hAnsi="宋体" w:cs="宋体"/>
          <w:bCs/>
          <w:color w:val="000000"/>
          <w:kern w:val="0"/>
          <w:szCs w:val="21"/>
        </w:rPr>
      </w:pPr>
      <w:r>
        <w:rPr>
          <w:rFonts w:hint="eastAsia" w:ascii="宋体" w:hAnsi="宋体" w:cs="宋体"/>
          <w:bCs/>
          <w:color w:val="000000"/>
          <w:kern w:val="0"/>
          <w:szCs w:val="21"/>
        </w:rPr>
        <w:t>法定代表人或委托代理人：（签字或盖章）</w:t>
      </w:r>
    </w:p>
    <w:p>
      <w:pPr>
        <w:autoSpaceDE w:val="0"/>
        <w:autoSpaceDN w:val="0"/>
        <w:adjustRightInd w:val="0"/>
        <w:spacing w:line="560" w:lineRule="exact"/>
        <w:jc w:val="center"/>
        <w:rPr>
          <w:rFonts w:ascii="宋体" w:hAnsi="宋体" w:cs="宋体"/>
          <w:bCs/>
          <w:color w:val="000000"/>
          <w:kern w:val="0"/>
          <w:szCs w:val="21"/>
        </w:rPr>
      </w:pPr>
      <w:r>
        <w:rPr>
          <w:rFonts w:hint="eastAsia" w:ascii="宋体" w:hAnsi="宋体" w:cs="宋体"/>
          <w:bCs/>
          <w:color w:val="000000"/>
          <w:kern w:val="0"/>
          <w:szCs w:val="21"/>
        </w:rPr>
        <w:t>密封时间：   年   月   日</w:t>
      </w:r>
    </w:p>
    <w:p>
      <w:pPr>
        <w:autoSpaceDE w:val="0"/>
        <w:autoSpaceDN w:val="0"/>
        <w:adjustRightInd w:val="0"/>
        <w:spacing w:line="560" w:lineRule="exact"/>
        <w:jc w:val="center"/>
        <w:rPr>
          <w:rFonts w:ascii="宋体" w:hAnsi="宋体" w:cs="宋体"/>
          <w:bCs/>
          <w:color w:val="000000"/>
          <w:kern w:val="0"/>
          <w:szCs w:val="21"/>
        </w:rPr>
      </w:pPr>
      <w:r>
        <w:rPr>
          <w:rFonts w:hint="eastAsia" w:ascii="宋体" w:hAnsi="宋体" w:cs="宋体"/>
          <w:bCs/>
          <w:color w:val="000000"/>
          <w:kern w:val="0"/>
          <w:szCs w:val="21"/>
        </w:rPr>
        <w:t>备注：在开标前不得启封</w:t>
      </w:r>
    </w:p>
    <w:p>
      <w:pPr>
        <w:autoSpaceDE w:val="0"/>
        <w:autoSpaceDN w:val="0"/>
        <w:adjustRightInd w:val="0"/>
        <w:spacing w:line="560" w:lineRule="exact"/>
        <w:ind w:firstLine="604" w:firstLineChars="216"/>
        <w:jc w:val="left"/>
        <w:rPr>
          <w:rFonts w:ascii="黑体" w:hAnsi="宋体" w:eastAsia="黑体"/>
          <w:bCs/>
          <w:sz w:val="28"/>
          <w:szCs w:val="28"/>
        </w:rPr>
      </w:pPr>
      <w:r>
        <w:rPr>
          <w:rFonts w:hint="eastAsia" w:ascii="黑体" w:hAnsi="宋体" w:eastAsia="黑体"/>
          <w:bCs/>
          <w:sz w:val="28"/>
          <w:szCs w:val="28"/>
        </w:rPr>
        <w:t>17.4 所有投标文件密封袋的封口处应加盖投标人单位公章；</w:t>
      </w:r>
    </w:p>
    <w:p>
      <w:pPr>
        <w:autoSpaceDE w:val="0"/>
        <w:autoSpaceDN w:val="0"/>
        <w:adjustRightInd w:val="0"/>
        <w:spacing w:line="560" w:lineRule="exact"/>
        <w:ind w:firstLine="604" w:firstLineChars="216"/>
        <w:jc w:val="left"/>
        <w:rPr>
          <w:rFonts w:ascii="黑体" w:hAnsi="宋体" w:eastAsia="黑体" w:cs="宋体"/>
          <w:bCs/>
          <w:color w:val="000000"/>
          <w:kern w:val="0"/>
          <w:sz w:val="28"/>
          <w:szCs w:val="28"/>
        </w:rPr>
      </w:pPr>
      <w:r>
        <w:rPr>
          <w:rFonts w:hint="eastAsia" w:ascii="黑体" w:hAnsi="宋体" w:eastAsia="黑体"/>
          <w:bCs/>
          <w:sz w:val="28"/>
          <w:szCs w:val="28"/>
        </w:rPr>
        <w:t>17.5 投标文件应按本投标须知</w:t>
      </w:r>
      <w:r>
        <w:rPr>
          <w:rFonts w:hint="eastAsia" w:ascii="黑体" w:hAnsi="宋体" w:eastAsia="黑体"/>
          <w:bCs/>
          <w:color w:val="000000"/>
          <w:sz w:val="28"/>
          <w:szCs w:val="28"/>
        </w:rPr>
        <w:t>第17.1款、第17.2款和第17.3款规</w:t>
      </w:r>
      <w:r>
        <w:rPr>
          <w:rFonts w:hint="eastAsia" w:ascii="黑体" w:hAnsi="宋体" w:eastAsia="黑体"/>
          <w:bCs/>
          <w:sz w:val="28"/>
          <w:szCs w:val="28"/>
        </w:rPr>
        <w:t>定</w:t>
      </w:r>
      <w:r>
        <w:rPr>
          <w:rFonts w:hint="eastAsia" w:ascii="黑体" w:hAnsi="宋体" w:eastAsia="黑体"/>
          <w:bCs/>
          <w:color w:val="000000"/>
          <w:sz w:val="28"/>
          <w:szCs w:val="28"/>
        </w:rPr>
        <w:t>装订、密封和加写标记。未满足上述要求的投标文件招标人将予以拒绝，并退还给投标人。</w:t>
      </w:r>
    </w:p>
    <w:p>
      <w:pPr>
        <w:autoSpaceDE w:val="0"/>
        <w:autoSpaceDN w:val="0"/>
        <w:adjustRightInd w:val="0"/>
        <w:spacing w:line="560" w:lineRule="exact"/>
        <w:ind w:firstLine="602" w:firstLineChars="215"/>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18、投标文件的递交和截止日期</w:t>
      </w:r>
    </w:p>
    <w:p>
      <w:pPr>
        <w:autoSpaceDE w:val="0"/>
        <w:autoSpaceDN w:val="0"/>
        <w:adjustRightInd w:val="0"/>
        <w:spacing w:line="560" w:lineRule="exact"/>
        <w:ind w:firstLine="604" w:firstLineChars="216"/>
        <w:jc w:val="left"/>
        <w:rPr>
          <w:rFonts w:ascii="黑体" w:hAnsi="宋体" w:eastAsia="黑体" w:cs="宋体"/>
          <w:bCs/>
          <w:color w:val="000000"/>
          <w:kern w:val="0"/>
          <w:sz w:val="28"/>
          <w:szCs w:val="28"/>
        </w:rPr>
      </w:pPr>
      <w:r>
        <w:rPr>
          <w:rFonts w:hint="eastAsia" w:ascii="黑体" w:hAnsi="宋体" w:eastAsia="黑体"/>
          <w:bCs/>
          <w:color w:val="000000"/>
          <w:sz w:val="28"/>
          <w:szCs w:val="28"/>
        </w:rPr>
        <w:t>18.1 投标人应按本须知前附表第8项所规定的地点，于投标截止时间前提交投标文件。未送达本招标文件规定地点的投标文件，招标人将拒绝受理。</w:t>
      </w:r>
    </w:p>
    <w:p>
      <w:pPr>
        <w:spacing w:line="560" w:lineRule="exact"/>
        <w:ind w:firstLine="560" w:firstLineChars="200"/>
        <w:rPr>
          <w:rFonts w:ascii="黑体" w:hAnsi="宋体" w:eastAsia="黑体"/>
          <w:color w:val="000000"/>
          <w:sz w:val="28"/>
          <w:szCs w:val="28"/>
        </w:rPr>
      </w:pPr>
      <w:r>
        <w:rPr>
          <w:rFonts w:hint="eastAsia" w:ascii="黑体" w:hAnsi="宋体" w:eastAsia="黑体"/>
          <w:color w:val="000000"/>
          <w:sz w:val="28"/>
          <w:szCs w:val="28"/>
        </w:rPr>
        <w:t>18.2 递交投标文件的截止时间见本须知前附表第8项规定。</w:t>
      </w:r>
    </w:p>
    <w:p>
      <w:pPr>
        <w:spacing w:line="560" w:lineRule="exact"/>
        <w:ind w:firstLine="560" w:firstLineChars="200"/>
        <w:rPr>
          <w:rFonts w:ascii="宋体" w:hAnsi="宋体" w:cs="宋体"/>
          <w:bCs/>
          <w:color w:val="000000"/>
          <w:kern w:val="0"/>
          <w:sz w:val="28"/>
          <w:szCs w:val="28"/>
        </w:rPr>
      </w:pPr>
      <w:r>
        <w:rPr>
          <w:rFonts w:hint="eastAsia" w:ascii="宋体" w:hAnsi="宋体" w:cs="宋体"/>
          <w:bCs/>
          <w:color w:val="000000"/>
          <w:kern w:val="0"/>
          <w:sz w:val="28"/>
          <w:szCs w:val="28"/>
        </w:rPr>
        <w:t>18.3 招标人可按本须知第9条规定以修改补充通知的方式，酌情延长提交投标文件的截止时间。在此情况下，投标人的所有权利和义务以及投标人受制约的截止时间，均以延长后新的投标截止时间为准。</w:t>
      </w:r>
    </w:p>
    <w:p>
      <w:pPr>
        <w:autoSpaceDE w:val="0"/>
        <w:autoSpaceDN w:val="0"/>
        <w:adjustRightInd w:val="0"/>
        <w:spacing w:line="560" w:lineRule="exact"/>
        <w:ind w:firstLine="400"/>
        <w:jc w:val="left"/>
        <w:rPr>
          <w:rFonts w:ascii="宋体" w:hAnsi="宋体"/>
          <w:sz w:val="28"/>
          <w:szCs w:val="28"/>
        </w:rPr>
      </w:pPr>
      <w:r>
        <w:rPr>
          <w:rFonts w:hint="eastAsia" w:ascii="宋体" w:hAnsi="宋体" w:cs="宋体"/>
          <w:bCs/>
          <w:color w:val="000000"/>
          <w:kern w:val="0"/>
          <w:sz w:val="28"/>
          <w:szCs w:val="28"/>
        </w:rPr>
        <w:t>18.4 至投标截止时间止，招标人收到的投标文件少于3个的，招标人将依法重新组织招标。</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19  迟交的投标文件</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19.1 投标人在本须知第18条规定的投标截止时间以后递交的投标文件，招标人将拒收投标人的投标文件。</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20、投标文件的补充、修改和撤回</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20.1 投标人在提交投标文件以后，在规定的投标截止时间之前，可以以书面形式补充修改或撤回已提交的投标文件，并以书面形式通知招标人。补充、修改的内容为投标文件的组成部分。</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20.2 投标人对投标文件的补充、修改，应按本须知第17条有关规定密封、标记和提交，并在密封袋上清楚标明“补充、修改”或“撤回”字样。</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20.3 投标人不得在投标截止日起至本须知第15条规定的投标文件有效期期满前撤回投标文件。</w:t>
      </w:r>
    </w:p>
    <w:p>
      <w:pPr>
        <w:autoSpaceDE w:val="0"/>
        <w:autoSpaceDN w:val="0"/>
        <w:adjustRightInd w:val="0"/>
        <w:spacing w:line="560" w:lineRule="exact"/>
        <w:ind w:firstLine="400"/>
        <w:jc w:val="left"/>
        <w:rPr>
          <w:rFonts w:ascii="宋体" w:hAnsi="宋体" w:cs="宋体"/>
          <w:bCs/>
          <w:color w:val="000000"/>
          <w:kern w:val="0"/>
          <w:sz w:val="24"/>
        </w:rPr>
      </w:pPr>
    </w:p>
    <w:p>
      <w:pPr>
        <w:autoSpaceDE w:val="0"/>
        <w:autoSpaceDN w:val="0"/>
        <w:adjustRightInd w:val="0"/>
        <w:spacing w:before="50" w:line="560" w:lineRule="exact"/>
        <w:jc w:val="left"/>
        <w:rPr>
          <w:rFonts w:ascii="宋体" w:hAnsi="宋体" w:cs="方正黑体简体"/>
          <w:b/>
          <w:color w:val="FF0000"/>
          <w:kern w:val="0"/>
          <w:sz w:val="32"/>
          <w:szCs w:val="32"/>
        </w:rPr>
      </w:pPr>
      <w:r>
        <w:rPr>
          <w:rFonts w:hint="eastAsia" w:ascii="宋体" w:hAnsi="宋体" w:cs="方正黑体简体"/>
          <w:b/>
          <w:color w:val="000000"/>
          <w:kern w:val="0"/>
          <w:sz w:val="32"/>
          <w:szCs w:val="32"/>
        </w:rPr>
        <w:t xml:space="preserve">五、开标 </w:t>
      </w:r>
      <w:r>
        <w:rPr>
          <w:rFonts w:ascii="宋体" w:hAnsi="宋体" w:cs="方正黑体简体"/>
          <w:b/>
          <w:color w:val="000000"/>
          <w:kern w:val="0"/>
          <w:sz w:val="32"/>
          <w:szCs w:val="32"/>
        </w:rPr>
        <w:t xml:space="preserve">  </w:t>
      </w:r>
      <w:r>
        <w:rPr>
          <w:rFonts w:hint="eastAsia" w:ascii="宋体" w:hAnsi="宋体" w:cs="方正黑体简体"/>
          <w:b/>
          <w:color w:val="FF0000"/>
          <w:kern w:val="0"/>
          <w:sz w:val="32"/>
          <w:szCs w:val="32"/>
        </w:rPr>
        <w:t>（按云筑网公开招标开标流程）</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21、开标</w:t>
      </w:r>
    </w:p>
    <w:p>
      <w:pPr>
        <w:autoSpaceDE w:val="0"/>
        <w:autoSpaceDN w:val="0"/>
        <w:adjustRightInd w:val="0"/>
        <w:spacing w:line="560" w:lineRule="exact"/>
        <w:ind w:firstLine="400"/>
        <w:jc w:val="left"/>
        <w:rPr>
          <w:rFonts w:ascii="宋体" w:hAnsi="宋体"/>
          <w:b/>
          <w:sz w:val="28"/>
          <w:szCs w:val="28"/>
        </w:rPr>
      </w:pPr>
      <w:r>
        <w:rPr>
          <w:rFonts w:hint="eastAsia" w:ascii="宋体" w:hAnsi="宋体"/>
          <w:b/>
          <w:sz w:val="28"/>
          <w:szCs w:val="28"/>
        </w:rPr>
        <w:t>21.1 招标人按本须知前附表</w:t>
      </w:r>
      <w:r>
        <w:rPr>
          <w:rFonts w:hint="eastAsia" w:ascii="宋体" w:hAnsi="宋体"/>
          <w:b/>
          <w:color w:val="000000"/>
          <w:sz w:val="28"/>
          <w:szCs w:val="28"/>
        </w:rPr>
        <w:t>第9项所规</w:t>
      </w:r>
      <w:r>
        <w:rPr>
          <w:rFonts w:hint="eastAsia" w:ascii="宋体" w:hAnsi="宋体"/>
          <w:b/>
          <w:sz w:val="28"/>
          <w:szCs w:val="28"/>
        </w:rPr>
        <w:t>定的时间和地点公开开标，所有投标人应按时参加（招标人通知不参加开标时可不参加）。</w:t>
      </w:r>
    </w:p>
    <w:p>
      <w:pPr>
        <w:autoSpaceDE w:val="0"/>
        <w:autoSpaceDN w:val="0"/>
        <w:adjustRightInd w:val="0"/>
        <w:spacing w:line="560" w:lineRule="exact"/>
        <w:ind w:firstLine="400"/>
        <w:jc w:val="left"/>
        <w:rPr>
          <w:rFonts w:ascii="宋体" w:hAnsi="宋体"/>
          <w:sz w:val="28"/>
          <w:szCs w:val="28"/>
        </w:rPr>
      </w:pPr>
      <w:r>
        <w:rPr>
          <w:rFonts w:hint="eastAsia" w:ascii="宋体" w:hAnsi="宋体"/>
          <w:b/>
          <w:sz w:val="28"/>
          <w:szCs w:val="28"/>
        </w:rPr>
        <w:t>21.2 按规定提交合格的撤回通知的投标文件不予开封，并退回给投标人；按本须知第22条规定确定为无效的投标文件</w:t>
      </w:r>
      <w:r>
        <w:rPr>
          <w:rFonts w:hint="eastAsia" w:ascii="宋体" w:hAnsi="宋体"/>
          <w:b/>
          <w:color w:val="000000"/>
          <w:sz w:val="28"/>
          <w:szCs w:val="28"/>
        </w:rPr>
        <w:t>，不予详细评审、比较。</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21.3 开标程序：</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21.3.1 开标由招标人主持；</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21.3.2 由投标人或其推选的代表或招标方纪检部门检查投标文件的密封情况；“云筑网”平台开标时则检查平台进度状态，必须为未开标状态；</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21.3.3 经确认无误后，由有关工作人员当众拆封，宣读投标人名称、投标价格、承诺和投标文件的其它主要内容。若投标人按本须知第21</w:t>
      </w:r>
      <w:r>
        <w:rPr>
          <w:rFonts w:hint="eastAsia" w:ascii="宋体" w:hAnsi="宋体"/>
          <w:color w:val="000000"/>
          <w:sz w:val="28"/>
          <w:szCs w:val="28"/>
        </w:rPr>
        <w:t>.2条</w:t>
      </w:r>
      <w:r>
        <w:rPr>
          <w:rFonts w:hint="eastAsia" w:ascii="宋体" w:hAnsi="宋体" w:cs="宋体"/>
          <w:bCs/>
          <w:color w:val="000000"/>
          <w:kern w:val="0"/>
          <w:sz w:val="28"/>
          <w:szCs w:val="28"/>
        </w:rPr>
        <w:t>要求送达撤回投标通知的，则其投标文件将不予打开。</w:t>
      </w:r>
    </w:p>
    <w:p>
      <w:pPr>
        <w:autoSpaceDE w:val="0"/>
        <w:autoSpaceDN w:val="0"/>
        <w:adjustRightInd w:val="0"/>
        <w:spacing w:line="560" w:lineRule="exact"/>
        <w:ind w:firstLine="400"/>
        <w:jc w:val="left"/>
        <w:rPr>
          <w:rFonts w:ascii="宋体" w:hAnsi="宋体"/>
          <w:sz w:val="28"/>
          <w:szCs w:val="28"/>
        </w:rPr>
      </w:pPr>
      <w:r>
        <w:rPr>
          <w:rFonts w:hint="eastAsia" w:ascii="宋体" w:hAnsi="宋体" w:cs="宋体"/>
          <w:bCs/>
          <w:color w:val="000000"/>
          <w:kern w:val="0"/>
          <w:sz w:val="28"/>
          <w:szCs w:val="28"/>
        </w:rPr>
        <w:t>21.3.4 云筑网开标时，当场由开标密匙人员进行开标，招标经办人员清标；</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21.4 招标人在招标文件要求提交投标文件的截止时间前收到的投标文件，开标时都将当众予以拆封、宣读。</w:t>
      </w:r>
    </w:p>
    <w:p>
      <w:pPr>
        <w:autoSpaceDE w:val="0"/>
        <w:autoSpaceDN w:val="0"/>
        <w:adjustRightInd w:val="0"/>
        <w:spacing w:line="560" w:lineRule="exact"/>
        <w:ind w:firstLine="400"/>
        <w:jc w:val="left"/>
        <w:rPr>
          <w:rFonts w:ascii="宋体" w:hAnsi="宋体"/>
          <w:bCs/>
          <w:sz w:val="28"/>
          <w:szCs w:val="28"/>
        </w:rPr>
      </w:pPr>
      <w:r>
        <w:rPr>
          <w:rFonts w:hint="eastAsia" w:ascii="宋体" w:hAnsi="宋体" w:cs="宋体"/>
          <w:bCs/>
          <w:color w:val="000000"/>
          <w:kern w:val="0"/>
          <w:sz w:val="28"/>
          <w:szCs w:val="28"/>
        </w:rPr>
        <w:t>21.5 招标人对开标过程进行记录，并存档备查</w:t>
      </w:r>
      <w:r>
        <w:rPr>
          <w:rFonts w:hint="eastAsia" w:ascii="宋体" w:hAnsi="宋体"/>
          <w:sz w:val="28"/>
          <w:szCs w:val="28"/>
        </w:rPr>
        <w:t>。</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b/>
          <w:sz w:val="28"/>
          <w:szCs w:val="28"/>
        </w:rPr>
        <w:t>22、投标文件的有效性</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22.1 开标时，投标文件出现下列情形之一的，由评标委员会评审后作为无效投标文件处理：</w:t>
      </w:r>
    </w:p>
    <w:p>
      <w:pPr>
        <w:autoSpaceDE w:val="0"/>
        <w:autoSpaceDN w:val="0"/>
        <w:adjustRightInd w:val="0"/>
        <w:spacing w:line="560" w:lineRule="exact"/>
        <w:ind w:firstLine="400"/>
        <w:jc w:val="left"/>
        <w:rPr>
          <w:rFonts w:ascii="黑体" w:hAnsi="宋体" w:eastAsia="黑体"/>
          <w:sz w:val="28"/>
          <w:szCs w:val="28"/>
        </w:rPr>
      </w:pPr>
      <w:r>
        <w:rPr>
          <w:rFonts w:hint="eastAsia" w:ascii="黑体" w:hAnsi="宋体" w:eastAsia="黑体"/>
          <w:sz w:val="28"/>
          <w:szCs w:val="28"/>
        </w:rPr>
        <w:t>22.1.1 投标文件未按照招标文件要求加盖</w:t>
      </w:r>
      <w:r>
        <w:rPr>
          <w:rFonts w:hint="eastAsia" w:ascii="黑体" w:hAnsi="宋体" w:eastAsia="黑体"/>
          <w:color w:val="000000"/>
          <w:sz w:val="28"/>
          <w:szCs w:val="28"/>
        </w:rPr>
        <w:t>密封章</w:t>
      </w:r>
      <w:r>
        <w:rPr>
          <w:rFonts w:hint="eastAsia" w:ascii="黑体" w:hAnsi="宋体" w:eastAsia="黑体"/>
          <w:sz w:val="28"/>
          <w:szCs w:val="28"/>
        </w:rPr>
        <w:t>的（不要求提交书面投标书情况除外）；</w:t>
      </w:r>
    </w:p>
    <w:p>
      <w:pPr>
        <w:autoSpaceDE w:val="0"/>
        <w:autoSpaceDN w:val="0"/>
        <w:adjustRightInd w:val="0"/>
        <w:spacing w:line="560" w:lineRule="exact"/>
        <w:ind w:firstLine="400"/>
        <w:jc w:val="left"/>
        <w:rPr>
          <w:rFonts w:ascii="黑体" w:hAnsi="宋体" w:eastAsia="黑体"/>
          <w:sz w:val="28"/>
          <w:szCs w:val="28"/>
        </w:rPr>
      </w:pPr>
      <w:r>
        <w:rPr>
          <w:rFonts w:hint="eastAsia" w:ascii="黑体" w:hAnsi="宋体" w:eastAsia="黑体"/>
          <w:sz w:val="28"/>
          <w:szCs w:val="28"/>
        </w:rPr>
        <w:t>22.1.2 本须知第11条规定的投标文件有关内容未按本须知第16.3条规定加盖投标人印章或未经法定代表人或其委托代理人签字或盖章的，由委托代理人签字或盖章的，但未提供法定代表人授权委托书原件和被授权人身份证原件的；</w:t>
      </w:r>
    </w:p>
    <w:p>
      <w:pPr>
        <w:autoSpaceDE w:val="0"/>
        <w:autoSpaceDN w:val="0"/>
        <w:adjustRightInd w:val="0"/>
        <w:spacing w:line="560" w:lineRule="exact"/>
        <w:ind w:firstLine="400"/>
        <w:jc w:val="left"/>
        <w:rPr>
          <w:rFonts w:ascii="黑体" w:hAnsi="宋体" w:eastAsia="黑体"/>
          <w:sz w:val="28"/>
          <w:szCs w:val="28"/>
        </w:rPr>
      </w:pPr>
      <w:r>
        <w:rPr>
          <w:rFonts w:hint="eastAsia" w:ascii="黑体" w:hAnsi="宋体" w:eastAsia="黑体"/>
          <w:sz w:val="28"/>
          <w:szCs w:val="28"/>
        </w:rPr>
        <w:t>22.1.3 投标文件的内容不全或者关键内容字迹模糊、无法辨认的；</w:t>
      </w:r>
    </w:p>
    <w:p>
      <w:pPr>
        <w:autoSpaceDE w:val="0"/>
        <w:autoSpaceDN w:val="0"/>
        <w:adjustRightInd w:val="0"/>
        <w:spacing w:line="560" w:lineRule="exact"/>
        <w:ind w:firstLine="400"/>
        <w:jc w:val="left"/>
        <w:rPr>
          <w:rFonts w:ascii="黑体" w:hAnsi="宋体" w:eastAsia="黑体"/>
          <w:sz w:val="28"/>
          <w:szCs w:val="28"/>
        </w:rPr>
      </w:pPr>
      <w:r>
        <w:rPr>
          <w:rFonts w:hint="eastAsia" w:ascii="黑体" w:hAnsi="宋体" w:eastAsia="黑体"/>
          <w:sz w:val="28"/>
          <w:szCs w:val="28"/>
        </w:rPr>
        <w:t>22.1.4 投标人未按照招标文件的要求提供投标保证金的；</w:t>
      </w:r>
    </w:p>
    <w:p>
      <w:pPr>
        <w:autoSpaceDE w:val="0"/>
        <w:autoSpaceDN w:val="0"/>
        <w:adjustRightInd w:val="0"/>
        <w:spacing w:line="560" w:lineRule="exact"/>
        <w:ind w:firstLine="400"/>
        <w:jc w:val="left"/>
        <w:rPr>
          <w:rFonts w:ascii="黑体" w:hAnsi="宋体" w:eastAsia="黑体"/>
          <w:sz w:val="28"/>
          <w:szCs w:val="28"/>
        </w:rPr>
      </w:pPr>
      <w:r>
        <w:rPr>
          <w:rFonts w:hint="eastAsia" w:ascii="黑体" w:hAnsi="宋体" w:eastAsia="黑体"/>
          <w:sz w:val="28"/>
          <w:szCs w:val="28"/>
        </w:rPr>
        <w:t>22.1.5 投标人递交两份或多份内容不同的投标文件，或在一份投标文件中对同一招标项目报有两个或多个报价，且未声明哪一个有效的，按招标文件规定提交备选投标方案的除外；</w:t>
      </w:r>
    </w:p>
    <w:p>
      <w:pPr>
        <w:autoSpaceDE w:val="0"/>
        <w:autoSpaceDN w:val="0"/>
        <w:adjustRightInd w:val="0"/>
        <w:spacing w:line="560" w:lineRule="exact"/>
        <w:ind w:firstLine="400"/>
        <w:jc w:val="left"/>
        <w:rPr>
          <w:rFonts w:ascii="黑体" w:hAnsi="宋体" w:eastAsia="黑体"/>
          <w:sz w:val="28"/>
          <w:szCs w:val="28"/>
        </w:rPr>
      </w:pPr>
      <w:r>
        <w:rPr>
          <w:rFonts w:hint="eastAsia" w:ascii="黑体" w:hAnsi="宋体" w:eastAsia="黑体"/>
          <w:sz w:val="28"/>
          <w:szCs w:val="28"/>
        </w:rPr>
        <w:t>22.1.6 投标文件载明的招标项目完成期限超过招标文件规定期限的；</w:t>
      </w:r>
    </w:p>
    <w:p>
      <w:pPr>
        <w:autoSpaceDE w:val="0"/>
        <w:autoSpaceDN w:val="0"/>
        <w:adjustRightInd w:val="0"/>
        <w:spacing w:line="560" w:lineRule="exact"/>
        <w:ind w:firstLine="400"/>
        <w:jc w:val="left"/>
        <w:rPr>
          <w:rFonts w:ascii="黑体" w:hAnsi="宋体" w:eastAsia="黑体"/>
          <w:sz w:val="28"/>
          <w:szCs w:val="28"/>
        </w:rPr>
      </w:pPr>
      <w:r>
        <w:rPr>
          <w:rFonts w:hint="eastAsia" w:ascii="黑体" w:hAnsi="宋体" w:eastAsia="黑体"/>
          <w:sz w:val="28"/>
          <w:szCs w:val="28"/>
        </w:rPr>
        <w:t>22.1.7 投标文件附有招标人不能接受条件的；</w:t>
      </w:r>
    </w:p>
    <w:p>
      <w:pPr>
        <w:autoSpaceDE w:val="0"/>
        <w:autoSpaceDN w:val="0"/>
        <w:adjustRightInd w:val="0"/>
        <w:spacing w:line="560" w:lineRule="exact"/>
        <w:ind w:firstLine="400"/>
        <w:jc w:val="left"/>
        <w:rPr>
          <w:rFonts w:ascii="黑体" w:hAnsi="宋体" w:eastAsia="黑体"/>
          <w:sz w:val="28"/>
          <w:szCs w:val="28"/>
        </w:rPr>
      </w:pPr>
      <w:r>
        <w:rPr>
          <w:rFonts w:hint="eastAsia" w:ascii="黑体" w:hAnsi="宋体" w:eastAsia="黑体"/>
          <w:sz w:val="28"/>
          <w:szCs w:val="28"/>
        </w:rPr>
        <w:t>22.1.8 不符合招标文件中规定的其他实质性要求，存在重大偏差的；</w:t>
      </w:r>
    </w:p>
    <w:p>
      <w:pPr>
        <w:autoSpaceDE w:val="0"/>
        <w:autoSpaceDN w:val="0"/>
        <w:adjustRightInd w:val="0"/>
        <w:spacing w:line="560" w:lineRule="exact"/>
        <w:ind w:firstLine="400"/>
        <w:jc w:val="left"/>
        <w:rPr>
          <w:rFonts w:ascii="黑体" w:hAnsi="宋体" w:eastAsia="黑体" w:cs="宋体"/>
          <w:bCs/>
          <w:color w:val="000000"/>
          <w:kern w:val="0"/>
          <w:sz w:val="28"/>
          <w:szCs w:val="28"/>
        </w:rPr>
      </w:pPr>
      <w:r>
        <w:rPr>
          <w:rFonts w:hint="eastAsia" w:ascii="黑体" w:hAnsi="宋体" w:eastAsia="黑体"/>
          <w:sz w:val="28"/>
          <w:szCs w:val="28"/>
        </w:rPr>
        <w:t>22.1.9 招标人评标小组认定的其他无效投标的情况。</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22.2 有效投标文件，由招标人评标小组进行详细评审、比较。</w:t>
      </w:r>
    </w:p>
    <w:p>
      <w:pPr>
        <w:autoSpaceDE w:val="0"/>
        <w:autoSpaceDN w:val="0"/>
        <w:adjustRightInd w:val="0"/>
        <w:spacing w:line="560" w:lineRule="exact"/>
        <w:jc w:val="left"/>
        <w:rPr>
          <w:rFonts w:ascii="宋体" w:hAnsi="宋体" w:cs="宋体"/>
          <w:bCs/>
          <w:color w:val="000000"/>
          <w:kern w:val="0"/>
          <w:sz w:val="24"/>
        </w:rPr>
      </w:pPr>
    </w:p>
    <w:p>
      <w:pPr>
        <w:autoSpaceDE w:val="0"/>
        <w:autoSpaceDN w:val="0"/>
        <w:adjustRightInd w:val="0"/>
        <w:spacing w:line="560" w:lineRule="exact"/>
        <w:jc w:val="left"/>
        <w:rPr>
          <w:rFonts w:ascii="宋体" w:hAnsi="宋体" w:cs="宋体"/>
          <w:b/>
          <w:color w:val="FF0000"/>
          <w:kern w:val="0"/>
          <w:sz w:val="32"/>
          <w:szCs w:val="32"/>
        </w:rPr>
      </w:pPr>
      <w:r>
        <w:rPr>
          <w:rFonts w:hint="eastAsia" w:ascii="宋体" w:hAnsi="宋体" w:cs="方正黑体简体"/>
          <w:b/>
          <w:color w:val="000000"/>
          <w:kern w:val="0"/>
          <w:sz w:val="32"/>
          <w:szCs w:val="32"/>
        </w:rPr>
        <w:t xml:space="preserve">六、评标 </w:t>
      </w:r>
      <w:r>
        <w:rPr>
          <w:rFonts w:ascii="宋体" w:hAnsi="宋体" w:cs="方正黑体简体"/>
          <w:b/>
          <w:color w:val="FF0000"/>
          <w:kern w:val="0"/>
          <w:sz w:val="32"/>
          <w:szCs w:val="32"/>
        </w:rPr>
        <w:t xml:space="preserve"> </w:t>
      </w:r>
      <w:r>
        <w:rPr>
          <w:rFonts w:hint="eastAsia" w:ascii="宋体" w:hAnsi="宋体" w:cs="方正黑体简体"/>
          <w:b/>
          <w:color w:val="FF0000"/>
          <w:kern w:val="0"/>
          <w:sz w:val="32"/>
          <w:szCs w:val="32"/>
        </w:rPr>
        <w:t>（按云筑网公开招标流程评标）</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23、</w:t>
      </w:r>
      <w:r>
        <w:rPr>
          <w:rFonts w:hint="eastAsia" w:ascii="宋体" w:hAnsi="宋体"/>
          <w:b/>
          <w:sz w:val="28"/>
          <w:szCs w:val="28"/>
        </w:rPr>
        <w:t>评标小组与评标</w:t>
      </w:r>
    </w:p>
    <w:p>
      <w:pPr>
        <w:autoSpaceDE w:val="0"/>
        <w:autoSpaceDN w:val="0"/>
        <w:adjustRightInd w:val="0"/>
        <w:spacing w:line="560" w:lineRule="exact"/>
        <w:ind w:firstLine="400"/>
        <w:jc w:val="left"/>
        <w:rPr>
          <w:rFonts w:ascii="宋体" w:hAnsi="宋体"/>
          <w:b/>
          <w:bCs/>
          <w:sz w:val="28"/>
          <w:szCs w:val="28"/>
        </w:rPr>
      </w:pPr>
      <w:r>
        <w:rPr>
          <w:rFonts w:hint="eastAsia" w:ascii="宋体" w:hAnsi="宋体"/>
          <w:sz w:val="28"/>
          <w:szCs w:val="28"/>
        </w:rPr>
        <w:t>23.1 评标小组由招标人依规组建，负责评标活动。评标小组原则上按照1:3比例</w:t>
      </w:r>
      <w:r>
        <w:rPr>
          <w:rFonts w:hint="eastAsia" w:ascii="宋体" w:hAnsi="宋体"/>
          <w:b/>
          <w:bCs/>
          <w:sz w:val="28"/>
          <w:szCs w:val="28"/>
        </w:rPr>
        <w:t>向推荐中标候选人，经招标方招标领导小组综合评审后确定中标人。评标小组推选原则：</w:t>
      </w:r>
    </w:p>
    <w:p>
      <w:pPr>
        <w:autoSpaceDE w:val="0"/>
        <w:autoSpaceDN w:val="0"/>
        <w:adjustRightInd w:val="0"/>
        <w:spacing w:line="560" w:lineRule="exact"/>
        <w:ind w:firstLine="400"/>
        <w:jc w:val="left"/>
        <w:rPr>
          <w:rFonts w:ascii="宋体" w:hAnsi="宋体"/>
          <w:b/>
          <w:bCs/>
          <w:sz w:val="28"/>
          <w:szCs w:val="28"/>
        </w:rPr>
      </w:pPr>
      <w:r>
        <w:rPr>
          <w:rFonts w:hint="eastAsia" w:ascii="宋体" w:hAnsi="宋体"/>
          <w:b/>
          <w:bCs/>
          <w:sz w:val="28"/>
          <w:szCs w:val="28"/>
        </w:rPr>
        <w:t>□合理低价中标原则  在技术条件、参数、功能要求等技术性和建设方约定其他条件要求满足的情况下，价格最低者为首选预中标人；</w:t>
      </w:r>
    </w:p>
    <w:p>
      <w:pPr>
        <w:autoSpaceDE w:val="0"/>
        <w:autoSpaceDN w:val="0"/>
        <w:adjustRightInd w:val="0"/>
        <w:spacing w:line="560" w:lineRule="exact"/>
        <w:ind w:firstLine="400"/>
        <w:jc w:val="left"/>
        <w:rPr>
          <w:rFonts w:ascii="宋体" w:hAnsi="宋体"/>
          <w:bCs/>
          <w:sz w:val="28"/>
          <w:szCs w:val="28"/>
        </w:rPr>
      </w:pPr>
      <w:r>
        <w:rPr>
          <w:rFonts w:ascii="Segoe UI Symbol" w:hAnsi="Segoe UI Symbol"/>
          <w:b/>
          <w:bCs/>
          <w:sz w:val="28"/>
          <w:szCs w:val="28"/>
        </w:rPr>
        <w:t>▣</w:t>
      </w:r>
      <w:r>
        <w:rPr>
          <w:rFonts w:hint="eastAsia" w:ascii="宋体" w:hAnsi="宋体"/>
          <w:b/>
          <w:bCs/>
          <w:sz w:val="28"/>
          <w:szCs w:val="28"/>
        </w:rPr>
        <w:t>综合评标法，按照技术评审、商务评审要求打分，综合等分最高者为首选预中标人。</w:t>
      </w:r>
    </w:p>
    <w:p>
      <w:pPr>
        <w:autoSpaceDE w:val="0"/>
        <w:autoSpaceDN w:val="0"/>
        <w:adjustRightInd w:val="0"/>
        <w:spacing w:line="560" w:lineRule="exact"/>
        <w:ind w:firstLine="400"/>
        <w:jc w:val="left"/>
        <w:rPr>
          <w:rFonts w:ascii="宋体" w:hAnsi="宋体"/>
          <w:sz w:val="28"/>
          <w:szCs w:val="28"/>
        </w:rPr>
      </w:pPr>
      <w:r>
        <w:rPr>
          <w:rFonts w:hint="eastAsia" w:ascii="宋体" w:hAnsi="宋体"/>
          <w:sz w:val="28"/>
          <w:szCs w:val="28"/>
        </w:rPr>
        <w:t>23.2 开标结束后，开始评标，评标采用保密方式进行。评标小组成员名单一般应于开标前确定。评标小组成员名单在中标结果确定前应当保密。</w:t>
      </w:r>
    </w:p>
    <w:p>
      <w:pPr>
        <w:autoSpaceDE w:val="0"/>
        <w:autoSpaceDN w:val="0"/>
        <w:adjustRightInd w:val="0"/>
        <w:spacing w:line="560" w:lineRule="exact"/>
        <w:ind w:firstLine="400"/>
        <w:jc w:val="left"/>
        <w:rPr>
          <w:rFonts w:ascii="宋体" w:hAnsi="宋体"/>
          <w:color w:val="000000"/>
          <w:sz w:val="28"/>
          <w:szCs w:val="28"/>
        </w:rPr>
      </w:pPr>
      <w:r>
        <w:rPr>
          <w:rFonts w:hint="eastAsia" w:ascii="宋体" w:hAnsi="宋体"/>
          <w:color w:val="000000"/>
          <w:sz w:val="28"/>
          <w:szCs w:val="28"/>
        </w:rPr>
        <w:t>23.3 评标小组由招标人各业务部门及需求提出项目部相关代表</w:t>
      </w:r>
      <w:r>
        <w:rPr>
          <w:rFonts w:hint="eastAsia" w:ascii="宋体" w:hAnsi="宋体"/>
          <w:color w:val="000000"/>
          <w:sz w:val="28"/>
          <w:szCs w:val="28"/>
          <w:u w:val="single"/>
        </w:rPr>
        <w:t xml:space="preserve">  </w:t>
      </w:r>
      <w:r>
        <w:rPr>
          <w:rFonts w:hint="eastAsia" w:ascii="宋体" w:hAnsi="宋体"/>
          <w:color w:val="000000"/>
          <w:sz w:val="28"/>
          <w:szCs w:val="28"/>
        </w:rPr>
        <w:t>名组成，</w:t>
      </w:r>
      <w:r>
        <w:rPr>
          <w:rFonts w:hint="eastAsia" w:ascii="宋体" w:hAnsi="宋体"/>
          <w:sz w:val="28"/>
          <w:szCs w:val="28"/>
        </w:rPr>
        <w:t>评标小组设负责人由招标人确定，并与评标小组的其他成员有同等的表决权。</w:t>
      </w:r>
    </w:p>
    <w:p>
      <w:pPr>
        <w:autoSpaceDE w:val="0"/>
        <w:autoSpaceDN w:val="0"/>
        <w:adjustRightInd w:val="0"/>
        <w:spacing w:line="560" w:lineRule="exact"/>
        <w:ind w:firstLine="400"/>
        <w:jc w:val="left"/>
        <w:rPr>
          <w:rFonts w:ascii="宋体" w:hAnsi="宋体"/>
          <w:sz w:val="28"/>
          <w:szCs w:val="28"/>
        </w:rPr>
      </w:pPr>
      <w:r>
        <w:rPr>
          <w:rFonts w:hint="eastAsia" w:ascii="宋体" w:hAnsi="宋体"/>
          <w:sz w:val="28"/>
          <w:szCs w:val="28"/>
        </w:rPr>
        <w:t>23.4评标小组成员应当客观、公正地履行职责，遵守职业道德，对所提出的评审意见承担个人责任。</w:t>
      </w:r>
    </w:p>
    <w:p>
      <w:pPr>
        <w:autoSpaceDE w:val="0"/>
        <w:autoSpaceDN w:val="0"/>
        <w:adjustRightInd w:val="0"/>
        <w:spacing w:line="560" w:lineRule="exact"/>
        <w:ind w:firstLine="400"/>
        <w:jc w:val="left"/>
        <w:rPr>
          <w:rFonts w:ascii="宋体" w:hAnsi="宋体"/>
          <w:sz w:val="28"/>
          <w:szCs w:val="28"/>
        </w:rPr>
      </w:pPr>
      <w:r>
        <w:rPr>
          <w:rFonts w:hint="eastAsia" w:ascii="宋体" w:hAnsi="宋体"/>
          <w:sz w:val="28"/>
          <w:szCs w:val="28"/>
        </w:rPr>
        <w:t>23.5 评标小组成员不得与任何投标人或者与招标结果有利害关系的人进行私下接触，不得收受投标人、中介人、其他利害关系人的财物或者其他好处。</w:t>
      </w:r>
    </w:p>
    <w:p>
      <w:pPr>
        <w:autoSpaceDE w:val="0"/>
        <w:autoSpaceDN w:val="0"/>
        <w:adjustRightInd w:val="0"/>
        <w:spacing w:line="560" w:lineRule="exact"/>
        <w:ind w:firstLine="400"/>
        <w:jc w:val="left"/>
        <w:rPr>
          <w:rFonts w:ascii="宋体" w:hAnsi="宋体"/>
          <w:sz w:val="28"/>
          <w:szCs w:val="28"/>
        </w:rPr>
      </w:pPr>
      <w:r>
        <w:rPr>
          <w:rFonts w:hint="eastAsia" w:ascii="宋体" w:hAnsi="宋体"/>
          <w:sz w:val="28"/>
          <w:szCs w:val="28"/>
        </w:rPr>
        <w:t>23.6 评标小组应当根据招标文件规定的评标办法，对投标文件进行系统的评审和比较。招标文件中没有规定的标准和方法不得作为评标的依据。</w:t>
      </w:r>
    </w:p>
    <w:p>
      <w:pPr>
        <w:autoSpaceDE w:val="0"/>
        <w:autoSpaceDN w:val="0"/>
        <w:adjustRightInd w:val="0"/>
        <w:spacing w:line="560" w:lineRule="exact"/>
        <w:ind w:firstLine="400"/>
        <w:jc w:val="left"/>
        <w:rPr>
          <w:rFonts w:ascii="宋体" w:hAnsi="宋体"/>
          <w:sz w:val="28"/>
          <w:szCs w:val="28"/>
        </w:rPr>
      </w:pPr>
      <w:r>
        <w:rPr>
          <w:rFonts w:hint="eastAsia" w:ascii="宋体" w:hAnsi="宋体"/>
          <w:sz w:val="28"/>
          <w:szCs w:val="28"/>
        </w:rPr>
        <w:t>23.7 在评标过程中，评标小组发现投标人以他人的名义投标、串通投标、以行贿手段谋取中标或者以其他弄虚作假方式投标的，该投标人的投标应作废标处理。</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sz w:val="28"/>
          <w:szCs w:val="28"/>
        </w:rPr>
        <w:t>23.8 评标工作开始后，除不可抗力或法律、法规规定外不得中途停止。成员因不可抗力不能继续完成评标工作的，应按法律、法规规定及时调整专家人数。</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24、投标文件的澄清</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24.1 为有助于对投标文件进行审查、评估和比较，评标小组可以以书面形式要求投标人对投标文件中含义不明确的内容作必要的澄清或说明，投标人应采用书面形式进行澄清或说明，但不得超出投标文件的范围或改变投标文件的实质性内容。根据本须知第26条规定，凡属于评标委员会在评标中发现的计算错误并进行核实的修改不在此列。</w:t>
      </w:r>
    </w:p>
    <w:p>
      <w:pPr>
        <w:pStyle w:val="24"/>
        <w:ind w:firstLine="560"/>
        <w:rPr>
          <w:rFonts w:hAnsi="宋体" w:cs="宋体"/>
          <w:b w:val="0"/>
          <w:bCs w:val="0"/>
          <w:color w:val="000000"/>
          <w:kern w:val="0"/>
        </w:rPr>
      </w:pPr>
      <w:r>
        <w:rPr>
          <w:rFonts w:hint="eastAsia" w:hAnsi="宋体"/>
          <w:b w:val="0"/>
        </w:rPr>
        <w:t>投标人拒不按照要求对投标文件进行澄清、说明或者补正的，评标委员会可以否决其投标。</w:t>
      </w:r>
    </w:p>
    <w:p>
      <w:pPr>
        <w:autoSpaceDE w:val="0"/>
        <w:autoSpaceDN w:val="0"/>
        <w:adjustRightInd w:val="0"/>
        <w:spacing w:line="560" w:lineRule="exact"/>
        <w:ind w:firstLine="604" w:firstLineChars="215"/>
        <w:jc w:val="left"/>
        <w:rPr>
          <w:rFonts w:ascii="宋体" w:hAnsi="宋体" w:cs="宋体"/>
          <w:b/>
          <w:color w:val="000000"/>
          <w:kern w:val="0"/>
          <w:sz w:val="28"/>
          <w:szCs w:val="28"/>
        </w:rPr>
      </w:pPr>
      <w:r>
        <w:rPr>
          <w:rFonts w:hint="eastAsia" w:ascii="宋体" w:hAnsi="宋体" w:cs="宋体"/>
          <w:b/>
          <w:color w:val="000000"/>
          <w:kern w:val="0"/>
          <w:sz w:val="28"/>
          <w:szCs w:val="28"/>
        </w:rPr>
        <w:t>25、评标过程的保密</w:t>
      </w:r>
    </w:p>
    <w:p>
      <w:pPr>
        <w:autoSpaceDE w:val="0"/>
        <w:autoSpaceDN w:val="0"/>
        <w:adjustRightInd w:val="0"/>
        <w:spacing w:line="560" w:lineRule="exact"/>
        <w:ind w:firstLine="602" w:firstLineChars="215"/>
        <w:jc w:val="left"/>
        <w:rPr>
          <w:rFonts w:ascii="宋体" w:hAnsi="宋体" w:cs="宋体"/>
          <w:bCs/>
          <w:color w:val="000000"/>
          <w:kern w:val="0"/>
          <w:sz w:val="28"/>
          <w:szCs w:val="28"/>
        </w:rPr>
      </w:pPr>
      <w:r>
        <w:rPr>
          <w:rFonts w:hint="eastAsia" w:ascii="宋体" w:hAnsi="宋体" w:cs="宋体"/>
          <w:bCs/>
          <w:color w:val="000000"/>
          <w:kern w:val="0"/>
          <w:sz w:val="28"/>
          <w:szCs w:val="28"/>
        </w:rPr>
        <w:t>25.1 开标后，直至授予中标人合同为止，凡属于对投标文件的审查、澄清、评价和比较有关的资料、中标候选人的推荐情况以及与评标有关的其他任何情况评标小组成员和与评标活动有关的工作人员不得对任何单位和个人透露。</w:t>
      </w:r>
    </w:p>
    <w:p>
      <w:pPr>
        <w:autoSpaceDE w:val="0"/>
        <w:autoSpaceDN w:val="0"/>
        <w:adjustRightInd w:val="0"/>
        <w:spacing w:line="560" w:lineRule="exact"/>
        <w:ind w:firstLine="602" w:firstLineChars="215"/>
        <w:jc w:val="left"/>
        <w:rPr>
          <w:rFonts w:ascii="宋体" w:hAnsi="宋体" w:cs="宋体"/>
          <w:bCs/>
          <w:color w:val="000000"/>
          <w:kern w:val="0"/>
          <w:sz w:val="28"/>
          <w:szCs w:val="28"/>
        </w:rPr>
      </w:pPr>
      <w:r>
        <w:rPr>
          <w:rFonts w:hint="eastAsia" w:ascii="宋体" w:hAnsi="宋体" w:cs="宋体"/>
          <w:bCs/>
          <w:color w:val="000000"/>
          <w:kern w:val="0"/>
          <w:sz w:val="28"/>
          <w:szCs w:val="28"/>
        </w:rPr>
        <w:t>25.2 在投标文件的评审和比较、中标候选人推荐以及授予合同的过程中，投标人向招标人和评标小组施加影响的任何行为，都将会导致其投标被拒绝。</w:t>
      </w:r>
    </w:p>
    <w:p>
      <w:pPr>
        <w:autoSpaceDE w:val="0"/>
        <w:autoSpaceDN w:val="0"/>
        <w:adjustRightInd w:val="0"/>
        <w:spacing w:line="560" w:lineRule="exact"/>
        <w:ind w:firstLine="602" w:firstLineChars="215"/>
        <w:jc w:val="left"/>
        <w:rPr>
          <w:rFonts w:ascii="宋体" w:hAnsi="宋体" w:cs="宋体"/>
          <w:bCs/>
          <w:color w:val="000000"/>
          <w:kern w:val="0"/>
          <w:sz w:val="28"/>
          <w:szCs w:val="28"/>
        </w:rPr>
      </w:pPr>
      <w:r>
        <w:rPr>
          <w:rFonts w:hint="eastAsia" w:ascii="宋体" w:hAnsi="宋体" w:cs="宋体"/>
          <w:bCs/>
          <w:color w:val="000000"/>
          <w:kern w:val="0"/>
          <w:sz w:val="28"/>
          <w:szCs w:val="28"/>
        </w:rPr>
        <w:t>25.3 中标人确定后，招标人不对未中标人就评标过程以及未能中标原因做出任何解释。未中标人不得向评标委员会组成人员或其他有关人员索问评标过程的情况和材料。</w:t>
      </w:r>
    </w:p>
    <w:p>
      <w:pPr>
        <w:spacing w:line="560" w:lineRule="exact"/>
        <w:ind w:firstLine="562" w:firstLineChars="200"/>
        <w:rPr>
          <w:rFonts w:ascii="宋体" w:hAnsi="宋体"/>
          <w:b/>
          <w:sz w:val="28"/>
          <w:szCs w:val="28"/>
        </w:rPr>
      </w:pPr>
      <w:r>
        <w:rPr>
          <w:rFonts w:hint="eastAsia" w:ascii="宋体" w:hAnsi="宋体" w:cs="宋体"/>
          <w:b/>
          <w:color w:val="000000"/>
          <w:kern w:val="0"/>
          <w:sz w:val="28"/>
          <w:szCs w:val="28"/>
        </w:rPr>
        <w:t>26、</w:t>
      </w:r>
      <w:r>
        <w:rPr>
          <w:rFonts w:hint="eastAsia" w:ascii="宋体" w:hAnsi="宋体"/>
          <w:b/>
          <w:sz w:val="28"/>
          <w:szCs w:val="28"/>
        </w:rPr>
        <w:t>投标文件的初步评审</w:t>
      </w:r>
    </w:p>
    <w:p>
      <w:pPr>
        <w:spacing w:line="560" w:lineRule="exact"/>
        <w:ind w:firstLine="560" w:firstLineChars="200"/>
        <w:rPr>
          <w:rFonts w:ascii="宋体" w:hAnsi="宋体"/>
          <w:sz w:val="28"/>
          <w:szCs w:val="28"/>
        </w:rPr>
      </w:pPr>
      <w:r>
        <w:rPr>
          <w:rFonts w:hint="eastAsia" w:ascii="宋体" w:hAnsi="宋体"/>
          <w:sz w:val="28"/>
          <w:szCs w:val="28"/>
        </w:rPr>
        <w:t>26.1 开标后，招标人向评标小组提供书面或当场电子开标记录以及评标所需的重要信息和数据。</w:t>
      </w:r>
    </w:p>
    <w:p>
      <w:pPr>
        <w:spacing w:line="560" w:lineRule="exact"/>
        <w:ind w:firstLine="560" w:firstLineChars="200"/>
        <w:rPr>
          <w:rFonts w:ascii="宋体" w:hAnsi="宋体"/>
          <w:sz w:val="28"/>
          <w:szCs w:val="28"/>
        </w:rPr>
      </w:pPr>
      <w:r>
        <w:rPr>
          <w:rFonts w:hint="eastAsia" w:ascii="宋体" w:hAnsi="宋体"/>
          <w:sz w:val="28"/>
          <w:szCs w:val="28"/>
        </w:rPr>
        <w:t>26.2 评标时，评标小组将审查招标文件是否完整，有无计算上的错误，是否提交投标保证金，文件签署是否合适，投标文件是否基本符合招标文件的要求。评定每份投标文件是否对招标文件提出的所有实质性要求和条件做出响应。所谓实质上响应，是指投标文件应与招标文件的所有实质性条款、条件和要求相符，无显著差异或保留。</w:t>
      </w:r>
    </w:p>
    <w:p>
      <w:pPr>
        <w:spacing w:line="560" w:lineRule="exact"/>
        <w:ind w:firstLine="560" w:firstLineChars="200"/>
        <w:rPr>
          <w:rFonts w:ascii="宋体" w:hAnsi="宋体"/>
          <w:sz w:val="28"/>
          <w:szCs w:val="28"/>
        </w:rPr>
      </w:pPr>
      <w:r>
        <w:rPr>
          <w:rFonts w:hint="eastAsia" w:ascii="宋体" w:hAnsi="宋体"/>
          <w:sz w:val="28"/>
          <w:szCs w:val="28"/>
        </w:rPr>
        <w:t>所谓显著差异或保留是指影响合同的供货范围、质量和性能，或者在实质上与招标文件不一致，限制了合同中招标人的权利和投标人的义务，而且纠正这些差异或保留将会对其他实质上响应要求的投标人的竞争地位产生不公正的影响。</w:t>
      </w:r>
    </w:p>
    <w:p>
      <w:pPr>
        <w:spacing w:line="560" w:lineRule="exact"/>
        <w:ind w:firstLine="560" w:firstLineChars="200"/>
        <w:rPr>
          <w:rFonts w:ascii="宋体" w:hAnsi="宋体"/>
          <w:sz w:val="28"/>
          <w:szCs w:val="28"/>
        </w:rPr>
      </w:pPr>
      <w:r>
        <w:rPr>
          <w:rFonts w:hint="eastAsia" w:ascii="宋体" w:hAnsi="宋体"/>
          <w:sz w:val="28"/>
          <w:szCs w:val="28"/>
        </w:rPr>
        <w:t>26.3 如果投标文件未能在实质上响应招标文件的各项要求，评标委员会将作废标处理。并且不允许投标人通过修改或撤消其不符合要求的差异或保留，使之成为具有响应性的投标。</w:t>
      </w:r>
    </w:p>
    <w:p>
      <w:pPr>
        <w:spacing w:line="560" w:lineRule="exact"/>
        <w:ind w:firstLine="560" w:firstLineChars="200"/>
        <w:rPr>
          <w:rFonts w:ascii="宋体" w:hAnsi="宋体"/>
          <w:sz w:val="28"/>
          <w:szCs w:val="28"/>
        </w:rPr>
      </w:pPr>
      <w:r>
        <w:rPr>
          <w:rFonts w:hint="eastAsia" w:ascii="宋体" w:hAnsi="宋体"/>
          <w:sz w:val="28"/>
          <w:szCs w:val="28"/>
        </w:rPr>
        <w:t>26.4 评标委员会对确定为实质上响应的投标进行审核，看其是否有计算上或累加上的算术错误，修正错误的原则如下：</w:t>
      </w:r>
    </w:p>
    <w:p>
      <w:pPr>
        <w:spacing w:line="560" w:lineRule="exact"/>
        <w:ind w:firstLine="560" w:firstLineChars="200"/>
        <w:rPr>
          <w:rFonts w:ascii="宋体" w:hAnsi="宋体"/>
          <w:sz w:val="28"/>
          <w:szCs w:val="28"/>
        </w:rPr>
      </w:pPr>
      <w:r>
        <w:rPr>
          <w:rFonts w:hint="eastAsia" w:ascii="宋体" w:hAnsi="宋体"/>
          <w:sz w:val="28"/>
          <w:szCs w:val="28"/>
        </w:rPr>
        <w:t>（1）如果数字表示的金额与文字表示的金额不一致时，以文字表示的金额为准。</w:t>
      </w:r>
    </w:p>
    <w:p>
      <w:pPr>
        <w:spacing w:line="560" w:lineRule="exact"/>
        <w:ind w:firstLine="560" w:firstLineChars="200"/>
        <w:rPr>
          <w:rFonts w:ascii="宋体" w:hAnsi="宋体"/>
          <w:sz w:val="28"/>
          <w:szCs w:val="28"/>
        </w:rPr>
      </w:pPr>
      <w:r>
        <w:rPr>
          <w:rFonts w:hint="eastAsia" w:ascii="宋体" w:hAnsi="宋体"/>
          <w:sz w:val="28"/>
          <w:szCs w:val="28"/>
        </w:rPr>
        <w:t>（2）当单价与数量的乘积和总价不一致时，以单价为准。除非评标委员会认为单价有明显的小数点错位，此时应以标出的总价为准，并修改单价。</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（3）投标函与投标报价明细表、投标总价表不一致时，以投标函为准。</w:t>
      </w:r>
    </w:p>
    <w:p>
      <w:pPr>
        <w:pStyle w:val="24"/>
        <w:ind w:firstLine="560"/>
        <w:rPr>
          <w:rFonts w:hAnsi="宋体"/>
          <w:b w:val="0"/>
        </w:rPr>
      </w:pPr>
      <w:r>
        <w:rPr>
          <w:rFonts w:hint="eastAsia" w:hAnsi="宋体"/>
          <w:b w:val="0"/>
        </w:rPr>
        <w:t>按上述修正错误的方法调整投标报价，投标人同意后，调整后的报价对投标人起约束作用。如果投标人不接受修改后的报价，其投标将被拒绝，其投标保证金将被没收。</w:t>
      </w:r>
    </w:p>
    <w:p>
      <w:pPr>
        <w:spacing w:line="560" w:lineRule="exact"/>
        <w:ind w:firstLine="562" w:firstLineChars="200"/>
        <w:rPr>
          <w:rFonts w:ascii="宋体" w:hAnsi="宋体"/>
          <w:b/>
          <w:sz w:val="28"/>
          <w:szCs w:val="28"/>
        </w:rPr>
      </w:pPr>
      <w:r>
        <w:rPr>
          <w:rFonts w:hint="eastAsia" w:ascii="宋体" w:hAnsi="宋体"/>
          <w:b/>
          <w:sz w:val="28"/>
          <w:szCs w:val="28"/>
        </w:rPr>
        <w:t>27、投标文件的评审、比较和确定中标人</w:t>
      </w:r>
    </w:p>
    <w:p>
      <w:pPr>
        <w:spacing w:line="560" w:lineRule="exact"/>
        <w:ind w:firstLine="560" w:firstLineChars="200"/>
        <w:rPr>
          <w:rFonts w:ascii="宋体" w:hAnsi="宋体"/>
          <w:sz w:val="28"/>
          <w:szCs w:val="28"/>
        </w:rPr>
      </w:pPr>
      <w:r>
        <w:rPr>
          <w:rFonts w:hint="eastAsia" w:ascii="宋体" w:hAnsi="宋体"/>
          <w:sz w:val="28"/>
          <w:szCs w:val="28"/>
        </w:rPr>
        <w:t>27.1 评标小组将对按照本须知第26条规定，仅对实质上响应招标文件要求的投标文件进行评估和比较。</w:t>
      </w:r>
    </w:p>
    <w:p>
      <w:pPr>
        <w:spacing w:line="560" w:lineRule="exact"/>
        <w:ind w:firstLine="560" w:firstLineChars="200"/>
        <w:rPr>
          <w:rFonts w:ascii="宋体" w:hAnsi="宋体"/>
          <w:color w:val="000000"/>
          <w:sz w:val="28"/>
          <w:szCs w:val="28"/>
        </w:rPr>
      </w:pPr>
      <w:r>
        <w:rPr>
          <w:rFonts w:hint="eastAsia" w:ascii="宋体" w:hAnsi="宋体"/>
          <w:sz w:val="28"/>
          <w:szCs w:val="28"/>
        </w:rPr>
        <w:t>27.2 在评审过程中，评标小组可以以书面形式要求投标人就投标文件中含义不明确的内容进行书面</w:t>
      </w:r>
      <w:r>
        <w:rPr>
          <w:rFonts w:hint="eastAsia" w:ascii="宋体" w:hAnsi="宋体"/>
          <w:color w:val="000000"/>
          <w:sz w:val="28"/>
          <w:szCs w:val="28"/>
        </w:rPr>
        <w:t>说明并提供相关材料。</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27.3 评标小组依据本须知前附表第10项规定</w:t>
      </w:r>
      <w:r>
        <w:rPr>
          <w:rFonts w:hint="eastAsia" w:ascii="宋体" w:hAnsi="宋体"/>
          <w:sz w:val="28"/>
          <w:szCs w:val="28"/>
        </w:rPr>
        <w:t>的评标办法，对投标文件进行评审和比较，并提出书面报告，并按照本须知23.1条要求推选中标候选人。评标报告由全体评标小组全体</w:t>
      </w:r>
      <w:r>
        <w:rPr>
          <w:rFonts w:hint="eastAsia" w:ascii="宋体" w:hAnsi="宋体"/>
          <w:color w:val="000000"/>
          <w:sz w:val="28"/>
          <w:szCs w:val="28"/>
        </w:rPr>
        <w:t>成员签字。</w:t>
      </w:r>
    </w:p>
    <w:p>
      <w:pPr>
        <w:spacing w:line="560" w:lineRule="exact"/>
        <w:ind w:firstLine="562" w:firstLineChars="200"/>
        <w:rPr>
          <w:rFonts w:ascii="宋体" w:hAnsi="宋体"/>
          <w:b/>
          <w:bCs/>
          <w:color w:val="000000"/>
          <w:sz w:val="28"/>
          <w:szCs w:val="28"/>
        </w:rPr>
      </w:pPr>
      <w:r>
        <w:rPr>
          <w:rFonts w:hint="eastAsia" w:ascii="宋体" w:hAnsi="宋体"/>
          <w:b/>
          <w:bCs/>
          <w:color w:val="000000"/>
          <w:sz w:val="28"/>
          <w:szCs w:val="28"/>
        </w:rPr>
        <w:t>27.4招标领导小组将在评标小组提出书面评标报告后</w:t>
      </w:r>
      <w:r>
        <w:rPr>
          <w:rFonts w:hint="eastAsia" w:ascii="宋体" w:hAnsi="宋体"/>
          <w:b/>
          <w:bCs/>
          <w:color w:val="000000"/>
          <w:sz w:val="28"/>
          <w:szCs w:val="28"/>
          <w:highlight w:val="yellow"/>
          <w:u w:val="single"/>
        </w:rPr>
        <w:t>15</w:t>
      </w:r>
      <w:r>
        <w:rPr>
          <w:rFonts w:hint="eastAsia" w:ascii="宋体" w:hAnsi="宋体"/>
          <w:b/>
          <w:bCs/>
          <w:color w:val="000000"/>
          <w:sz w:val="28"/>
          <w:szCs w:val="28"/>
        </w:rPr>
        <w:t>日内确定中标人，最迟在投标有效期结束日</w:t>
      </w:r>
      <w:r>
        <w:rPr>
          <w:rFonts w:hint="eastAsia" w:ascii="宋体" w:hAnsi="宋体"/>
          <w:b/>
          <w:bCs/>
          <w:color w:val="000000"/>
          <w:sz w:val="28"/>
          <w:szCs w:val="28"/>
          <w:highlight w:val="yellow"/>
          <w:u w:val="single"/>
        </w:rPr>
        <w:t>30</w:t>
      </w:r>
      <w:r>
        <w:rPr>
          <w:rFonts w:hint="eastAsia" w:ascii="宋体" w:hAnsi="宋体"/>
          <w:b/>
          <w:bCs/>
          <w:color w:val="000000"/>
          <w:sz w:val="28"/>
          <w:szCs w:val="28"/>
        </w:rPr>
        <w:t>个工作日前确定。</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27.5 评标办法为</w:t>
      </w:r>
      <w:r>
        <w:rPr>
          <w:rFonts w:hint="eastAsia" w:ascii="宋体" w:hAnsi="宋体"/>
          <w:color w:val="000000"/>
          <w:sz w:val="28"/>
          <w:szCs w:val="28"/>
          <w:u w:val="single"/>
        </w:rPr>
        <w:t>（综合评分法）</w:t>
      </w:r>
      <w:r>
        <w:rPr>
          <w:rFonts w:hint="eastAsia" w:ascii="宋体" w:hAnsi="宋体"/>
          <w:color w:val="000000"/>
          <w:sz w:val="28"/>
          <w:szCs w:val="28"/>
        </w:rPr>
        <w:t>。具体评标办法详见第五章。</w:t>
      </w:r>
    </w:p>
    <w:p>
      <w:pPr>
        <w:spacing w:line="560" w:lineRule="exact"/>
        <w:ind w:firstLine="560" w:firstLineChars="200"/>
        <w:jc w:val="left"/>
        <w:rPr>
          <w:rFonts w:ascii="宋体" w:hAnsi="宋体"/>
          <w:sz w:val="28"/>
          <w:szCs w:val="28"/>
        </w:rPr>
      </w:pPr>
      <w:r>
        <w:rPr>
          <w:rFonts w:hint="eastAsia" w:ascii="宋体" w:hAnsi="宋体"/>
          <w:sz w:val="28"/>
          <w:szCs w:val="28"/>
        </w:rPr>
        <w:t>27.6 评标小组经评审，认为所有投标都不符合招标文件要求的，可以否决所有投标。所有投标被否决后，招标人将依法重新组织招标。</w:t>
      </w:r>
    </w:p>
    <w:p>
      <w:pPr>
        <w:spacing w:line="560" w:lineRule="exact"/>
        <w:ind w:firstLine="560" w:firstLineChars="200"/>
        <w:rPr>
          <w:rFonts w:ascii="宋体" w:hAnsi="宋体"/>
          <w:sz w:val="28"/>
          <w:szCs w:val="28"/>
        </w:rPr>
      </w:pPr>
      <w:r>
        <w:rPr>
          <w:rFonts w:hint="eastAsia" w:ascii="宋体" w:hAnsi="宋体"/>
          <w:sz w:val="28"/>
          <w:szCs w:val="28"/>
        </w:rPr>
        <w:t>27.7向招标人提交书面评标报告后，本次评标小组即告解散。评标过程中使用的文件、表格以及其他资料应当即时归还招标人。</w:t>
      </w:r>
    </w:p>
    <w:p>
      <w:pPr>
        <w:autoSpaceDE w:val="0"/>
        <w:autoSpaceDN w:val="0"/>
        <w:adjustRightInd w:val="0"/>
        <w:spacing w:before="100" w:line="560" w:lineRule="exact"/>
        <w:jc w:val="left"/>
        <w:rPr>
          <w:rFonts w:ascii="宋体" w:hAnsi="宋体" w:cs="方正黑体简体"/>
          <w:bCs/>
          <w:color w:val="000000"/>
          <w:kern w:val="0"/>
          <w:sz w:val="28"/>
          <w:szCs w:val="28"/>
        </w:rPr>
      </w:pPr>
    </w:p>
    <w:p>
      <w:pPr>
        <w:autoSpaceDE w:val="0"/>
        <w:autoSpaceDN w:val="0"/>
        <w:adjustRightInd w:val="0"/>
        <w:spacing w:before="100" w:line="560" w:lineRule="exact"/>
        <w:jc w:val="left"/>
        <w:rPr>
          <w:rFonts w:ascii="宋体" w:hAnsi="宋体" w:cs="宋体"/>
          <w:b/>
          <w:color w:val="000000"/>
          <w:kern w:val="0"/>
          <w:sz w:val="28"/>
          <w:szCs w:val="28"/>
        </w:rPr>
      </w:pPr>
      <w:r>
        <w:rPr>
          <w:rFonts w:hint="eastAsia" w:ascii="宋体" w:hAnsi="宋体" w:cs="方正黑体简体"/>
          <w:b/>
          <w:color w:val="000000"/>
          <w:kern w:val="0"/>
          <w:sz w:val="28"/>
          <w:szCs w:val="28"/>
        </w:rPr>
        <w:t>七、授予合同</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28、确定中标人</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28.1 中标的必要标准</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（1）投标文件对招标文件做出了实质性响应；</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（2）具有良好的履行合同的能力和条件；</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（3）保证性能齐备、质量优良、具有较高的性价比；</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（4）保证交货期，提供良好的售后服务。</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28.2 招标人将确定资格合格的1名中标候选人为中标人。</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29、合同授予标准</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29.1 招标人将把合同授予按本须知第28款所确定的中标人。</w:t>
      </w:r>
    </w:p>
    <w:p>
      <w:pPr>
        <w:autoSpaceDE w:val="0"/>
        <w:autoSpaceDN w:val="0"/>
        <w:adjustRightInd w:val="0"/>
        <w:spacing w:line="560" w:lineRule="exact"/>
        <w:ind w:firstLine="400"/>
        <w:jc w:val="left"/>
        <w:rPr>
          <w:rFonts w:ascii="宋体" w:hAnsi="宋体" w:cs="宋体"/>
          <w:b/>
          <w:color w:val="000000"/>
          <w:kern w:val="0"/>
          <w:sz w:val="28"/>
          <w:szCs w:val="28"/>
        </w:rPr>
      </w:pPr>
      <w:r>
        <w:rPr>
          <w:rFonts w:hint="eastAsia" w:ascii="宋体" w:hAnsi="宋体" w:cs="宋体"/>
          <w:b/>
          <w:color w:val="000000"/>
          <w:kern w:val="0"/>
          <w:sz w:val="28"/>
          <w:szCs w:val="28"/>
        </w:rPr>
        <w:t>30、招标人拒绝投标的权力</w:t>
      </w:r>
    </w:p>
    <w:p>
      <w:pPr>
        <w:autoSpaceDE w:val="0"/>
        <w:autoSpaceDN w:val="0"/>
        <w:adjustRightInd w:val="0"/>
        <w:spacing w:line="560" w:lineRule="exact"/>
        <w:ind w:firstLine="400"/>
        <w:jc w:val="left"/>
        <w:rPr>
          <w:rFonts w:ascii="宋体" w:hAnsi="宋体"/>
          <w:sz w:val="28"/>
          <w:szCs w:val="28"/>
        </w:rPr>
      </w:pPr>
      <w:r>
        <w:rPr>
          <w:rFonts w:hint="eastAsia" w:ascii="宋体" w:hAnsi="宋体"/>
          <w:sz w:val="28"/>
          <w:szCs w:val="28"/>
        </w:rPr>
        <w:t>30.1 在签订合同前，如招标人发现投标文件中提供弄虚作假证明的，将按投标弄虚作假、骗取中标处理，并在“云筑网”标记其不良行为。</w:t>
      </w:r>
    </w:p>
    <w:p>
      <w:pPr>
        <w:autoSpaceDE w:val="0"/>
        <w:autoSpaceDN w:val="0"/>
        <w:adjustRightInd w:val="0"/>
        <w:spacing w:line="560" w:lineRule="exact"/>
        <w:ind w:firstLine="400"/>
        <w:jc w:val="left"/>
        <w:rPr>
          <w:rFonts w:ascii="宋体" w:hAnsi="宋体"/>
          <w:sz w:val="28"/>
          <w:szCs w:val="28"/>
        </w:rPr>
      </w:pPr>
      <w:r>
        <w:rPr>
          <w:rFonts w:hint="eastAsia" w:ascii="宋体" w:hAnsi="宋体"/>
          <w:sz w:val="28"/>
          <w:szCs w:val="28"/>
        </w:rPr>
        <w:t>30.2 招标人不承诺将合同授予报价最低的投标人。</w:t>
      </w:r>
    </w:p>
    <w:p>
      <w:pPr>
        <w:autoSpaceDE w:val="0"/>
        <w:autoSpaceDN w:val="0"/>
        <w:adjustRightInd w:val="0"/>
        <w:spacing w:line="560" w:lineRule="exact"/>
        <w:ind w:firstLine="400"/>
        <w:jc w:val="left"/>
        <w:rPr>
          <w:rFonts w:ascii="宋体" w:hAnsi="宋体"/>
          <w:sz w:val="28"/>
          <w:szCs w:val="28"/>
        </w:rPr>
      </w:pPr>
      <w:r>
        <w:rPr>
          <w:rFonts w:hint="eastAsia" w:ascii="宋体" w:hAnsi="宋体"/>
          <w:sz w:val="28"/>
          <w:szCs w:val="28"/>
        </w:rPr>
        <w:t>30.3 招标人在发出中标人通知书前依据法规、招标文件及评标报告有权接受或拒绝任何投标，宣布投标无效或拒绝所有投标，并对由此引起的投标人的影响不承担责任，也不解释原因，但投标保证金将退还给投标人。</w:t>
      </w:r>
    </w:p>
    <w:p>
      <w:pPr>
        <w:autoSpaceDE w:val="0"/>
        <w:autoSpaceDN w:val="0"/>
        <w:adjustRightInd w:val="0"/>
        <w:spacing w:line="560" w:lineRule="exact"/>
        <w:ind w:firstLine="400"/>
        <w:jc w:val="left"/>
        <w:rPr>
          <w:rFonts w:ascii="宋体" w:hAnsi="宋体" w:cs="宋体"/>
          <w:bCs/>
          <w:color w:val="000000"/>
          <w:kern w:val="0"/>
          <w:sz w:val="24"/>
        </w:rPr>
      </w:pPr>
      <w:r>
        <w:rPr>
          <w:rFonts w:hint="eastAsia" w:ascii="宋体" w:hAnsi="宋体"/>
          <w:sz w:val="28"/>
          <w:szCs w:val="28"/>
        </w:rPr>
        <w:t>30.4 在投标人未能按评标报告及招标人依据招标文件提出的要求履行有关义务或作出承诺的，招标人有权拒绝对其发出中标通知书。</w:t>
      </w:r>
    </w:p>
    <w:p>
      <w:pPr>
        <w:autoSpaceDE w:val="0"/>
        <w:autoSpaceDN w:val="0"/>
        <w:adjustRightInd w:val="0"/>
        <w:spacing w:line="560" w:lineRule="exact"/>
        <w:ind w:firstLine="396" w:firstLineChars="141"/>
        <w:jc w:val="left"/>
        <w:rPr>
          <w:rFonts w:ascii="宋体" w:hAnsi="宋体" w:cs="宋体"/>
          <w:b/>
          <w:color w:val="000000"/>
          <w:kern w:val="0"/>
          <w:sz w:val="28"/>
          <w:szCs w:val="28"/>
        </w:rPr>
      </w:pPr>
      <w:r>
        <w:rPr>
          <w:rFonts w:hint="eastAsia" w:ascii="宋体" w:hAnsi="宋体" w:cs="宋体"/>
          <w:b/>
          <w:color w:val="000000"/>
          <w:kern w:val="0"/>
          <w:sz w:val="28"/>
          <w:szCs w:val="28"/>
        </w:rPr>
        <w:t>31、中标通知书</w:t>
      </w:r>
    </w:p>
    <w:p>
      <w:pPr>
        <w:spacing w:line="560" w:lineRule="exact"/>
        <w:ind w:firstLine="280" w:firstLineChars="100"/>
        <w:rPr>
          <w:rFonts w:ascii="宋体" w:hAnsi="宋体"/>
          <w:sz w:val="28"/>
          <w:szCs w:val="28"/>
        </w:rPr>
      </w:pPr>
      <w:r>
        <w:rPr>
          <w:rFonts w:hint="eastAsia" w:ascii="宋体" w:hAnsi="宋体"/>
          <w:sz w:val="28"/>
          <w:szCs w:val="28"/>
        </w:rPr>
        <w:t xml:space="preserve">31.1 </w:t>
      </w:r>
      <w:r>
        <w:rPr>
          <w:rFonts w:hint="eastAsia" w:ascii="宋体" w:hAnsi="宋体"/>
          <w:bCs/>
          <w:spacing w:val="8"/>
          <w:sz w:val="28"/>
          <w:szCs w:val="28"/>
        </w:rPr>
        <w:t>中标人确定后，招标人将向中标人发出</w:t>
      </w:r>
      <w:r>
        <w:rPr>
          <w:rFonts w:hint="eastAsia" w:ascii="宋体" w:hAnsi="宋体"/>
          <w:sz w:val="28"/>
          <w:szCs w:val="28"/>
        </w:rPr>
        <w:t>中标通知书。</w:t>
      </w:r>
    </w:p>
    <w:p>
      <w:pPr>
        <w:spacing w:line="560" w:lineRule="exact"/>
        <w:ind w:firstLine="280" w:firstLineChars="100"/>
        <w:rPr>
          <w:rFonts w:ascii="宋体" w:hAnsi="宋体"/>
          <w:sz w:val="28"/>
          <w:szCs w:val="28"/>
        </w:rPr>
      </w:pPr>
      <w:r>
        <w:rPr>
          <w:rFonts w:hint="eastAsia" w:ascii="宋体" w:hAnsi="宋体"/>
          <w:sz w:val="28"/>
          <w:szCs w:val="28"/>
        </w:rPr>
        <w:t>31.2 招标人将在发出中标通知书的同时，将中标结果通知所有未中标的投标人。</w:t>
      </w:r>
    </w:p>
    <w:p>
      <w:pPr>
        <w:spacing w:line="560" w:lineRule="exact"/>
        <w:ind w:firstLine="562" w:firstLineChars="200"/>
        <w:rPr>
          <w:rFonts w:ascii="宋体" w:hAnsi="宋体"/>
          <w:b/>
          <w:bCs/>
          <w:sz w:val="28"/>
          <w:szCs w:val="28"/>
        </w:rPr>
      </w:pPr>
      <w:r>
        <w:rPr>
          <w:rFonts w:hint="eastAsia" w:ascii="宋体" w:hAnsi="宋体"/>
          <w:b/>
          <w:bCs/>
          <w:sz w:val="28"/>
          <w:szCs w:val="28"/>
        </w:rPr>
        <w:t>未中标的投标人对中标结果持有异议的，可以自接到中标结果公布之日起五日内，向</w:t>
      </w:r>
      <w:r>
        <w:rPr>
          <w:rFonts w:hint="eastAsia" w:ascii="宋体" w:hAnsi="宋体"/>
          <w:b/>
          <w:bCs/>
          <w:sz w:val="28"/>
          <w:szCs w:val="28"/>
          <w:u w:val="single"/>
        </w:rPr>
        <w:t xml:space="preserve">招标人办公室 </w:t>
      </w:r>
      <w:r>
        <w:rPr>
          <w:rFonts w:hint="eastAsia" w:ascii="宋体" w:hAnsi="宋体"/>
          <w:b/>
          <w:bCs/>
          <w:sz w:val="28"/>
          <w:szCs w:val="28"/>
        </w:rPr>
        <w:t>提出书面核查申请。</w:t>
      </w:r>
    </w:p>
    <w:p>
      <w:pPr>
        <w:spacing w:line="560" w:lineRule="exact"/>
        <w:ind w:firstLine="281" w:firstLineChars="100"/>
        <w:rPr>
          <w:rFonts w:ascii="宋体" w:hAnsi="宋体"/>
          <w:b/>
          <w:bCs/>
          <w:sz w:val="28"/>
          <w:szCs w:val="28"/>
        </w:rPr>
      </w:pPr>
      <w:r>
        <w:rPr>
          <w:rFonts w:hint="eastAsia" w:ascii="宋体" w:hAnsi="宋体"/>
          <w:b/>
          <w:bCs/>
          <w:sz w:val="28"/>
          <w:szCs w:val="28"/>
        </w:rPr>
        <w:t xml:space="preserve">31.3 中标通知书对招标人和中标人具有法律效力。中标通知书发出后，招标人改变中标结果的（如中标人被查实违规中标情况除外），或者中标人放弃中标项目的，应当依法承担法律责任。 </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32、合同的签订</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 xml:space="preserve">32.1 </w:t>
      </w:r>
      <w:r>
        <w:rPr>
          <w:rFonts w:hint="eastAsia" w:ascii="宋体" w:hAnsi="宋体"/>
          <w:sz w:val="28"/>
          <w:szCs w:val="28"/>
        </w:rPr>
        <w:t>招标人与中标人将于中标通知书发出之日起</w:t>
      </w:r>
      <w:r>
        <w:rPr>
          <w:rFonts w:hint="eastAsia" w:ascii="宋体" w:hAnsi="宋体"/>
          <w:sz w:val="28"/>
          <w:szCs w:val="28"/>
          <w:highlight w:val="yellow"/>
          <w:u w:val="single"/>
        </w:rPr>
        <w:t>30</w:t>
      </w:r>
      <w:r>
        <w:rPr>
          <w:rFonts w:hint="eastAsia" w:ascii="宋体" w:hAnsi="宋体"/>
          <w:sz w:val="28"/>
          <w:szCs w:val="28"/>
        </w:rPr>
        <w:t>日内，根据招标文件和中标人的投标文件有关要求订立书面合同。</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32.2 招标文件和中标人的投标文件均是该书面合同的附件。</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olor w:val="000000"/>
          <w:sz w:val="28"/>
          <w:szCs w:val="28"/>
        </w:rPr>
        <w:t>32.3 中标人如不按本须知第32.1款的规定与招标人订立合同，则招标人将废除授标，投标保证金不予退还，给招标人造成的损失超过投标保证金数额的，还应当对超过部分予以赔偿，同时依法承担相应的法律责任。</w:t>
      </w:r>
    </w:p>
    <w:p>
      <w:pPr>
        <w:spacing w:line="560" w:lineRule="exact"/>
        <w:ind w:firstLine="562" w:firstLineChars="200"/>
        <w:rPr>
          <w:rFonts w:ascii="宋体" w:hAnsi="宋体"/>
          <w:b/>
          <w:bCs/>
          <w:sz w:val="28"/>
          <w:szCs w:val="28"/>
        </w:rPr>
      </w:pPr>
      <w:r>
        <w:rPr>
          <w:rFonts w:hint="eastAsia" w:ascii="宋体" w:hAnsi="宋体"/>
          <w:b/>
          <w:bCs/>
          <w:color w:val="000000"/>
          <w:sz w:val="28"/>
          <w:szCs w:val="28"/>
        </w:rPr>
        <w:t>招标人确定的中标人放弃中标、因不可抗力提出不能履行合同或由于本须知第32.3条的原因被废除授标，招标人将确定排名第二的中标候选人为中标人。排名第二的中标候选人因上述的同样原因不能签订</w:t>
      </w:r>
      <w:r>
        <w:rPr>
          <w:rFonts w:hint="eastAsia" w:ascii="宋体" w:hAnsi="宋体"/>
          <w:b/>
          <w:bCs/>
          <w:sz w:val="28"/>
          <w:szCs w:val="28"/>
        </w:rPr>
        <w:t>合同的，招标人可以确定排名第三的中标候选人为中标人。</w:t>
      </w:r>
    </w:p>
    <w:p>
      <w:pPr>
        <w:autoSpaceDE w:val="0"/>
        <w:autoSpaceDN w:val="0"/>
        <w:adjustRightInd w:val="0"/>
        <w:spacing w:line="560" w:lineRule="exact"/>
        <w:ind w:firstLine="400"/>
        <w:jc w:val="left"/>
        <w:rPr>
          <w:rFonts w:ascii="宋体" w:hAnsi="宋体" w:cs="宋体"/>
          <w:bCs/>
          <w:color w:val="000000"/>
          <w:kern w:val="0"/>
          <w:sz w:val="24"/>
        </w:rPr>
      </w:pPr>
      <w:r>
        <w:rPr>
          <w:rFonts w:hint="eastAsia" w:ascii="宋体" w:hAnsi="宋体"/>
          <w:b/>
          <w:bCs/>
          <w:sz w:val="28"/>
          <w:szCs w:val="28"/>
        </w:rPr>
        <w:t>所有中标候选人或招标人授权评标小组确定的中标人由于上述原因不能履行合同的，招标人将依法重新组织招标。</w:t>
      </w:r>
    </w:p>
    <w:p>
      <w:pPr>
        <w:autoSpaceDE w:val="0"/>
        <w:autoSpaceDN w:val="0"/>
        <w:adjustRightInd w:val="0"/>
        <w:spacing w:line="560" w:lineRule="exact"/>
        <w:ind w:firstLine="400"/>
        <w:jc w:val="left"/>
        <w:rPr>
          <w:rFonts w:ascii="宋体" w:hAnsi="宋体" w:cs="宋体"/>
          <w:bCs/>
          <w:color w:val="000000"/>
          <w:kern w:val="0"/>
          <w:sz w:val="24"/>
        </w:rPr>
      </w:pPr>
      <w:r>
        <w:rPr>
          <w:rFonts w:hint="eastAsia" w:ascii="宋体" w:hAnsi="宋体"/>
          <w:color w:val="000000"/>
          <w:sz w:val="28"/>
          <w:szCs w:val="28"/>
        </w:rPr>
        <w:t>32.4 中标人应按照合同约定履行义务，完成中标项目采购工作，不得将中标项目转让（转包）给他人。</w:t>
      </w:r>
    </w:p>
    <w:p>
      <w:pPr>
        <w:spacing w:line="560" w:lineRule="exact"/>
        <w:ind w:firstLine="560" w:firstLineChars="200"/>
        <w:rPr>
          <w:rFonts w:ascii="宋体" w:hAnsi="宋体"/>
          <w:b/>
          <w:color w:val="000000"/>
          <w:sz w:val="28"/>
          <w:szCs w:val="28"/>
        </w:rPr>
      </w:pPr>
      <w:r>
        <w:rPr>
          <w:rFonts w:hint="eastAsia" w:ascii="宋体" w:hAnsi="宋体"/>
          <w:color w:val="000000"/>
          <w:sz w:val="28"/>
          <w:szCs w:val="28"/>
        </w:rPr>
        <w:t>33、担保</w:t>
      </w:r>
    </w:p>
    <w:p>
      <w:pPr>
        <w:autoSpaceDE w:val="0"/>
        <w:autoSpaceDN w:val="0"/>
        <w:adjustRightInd w:val="0"/>
        <w:spacing w:line="560" w:lineRule="exact"/>
        <w:ind w:firstLine="400"/>
        <w:jc w:val="left"/>
        <w:rPr>
          <w:rFonts w:ascii="宋体" w:hAnsi="宋体"/>
          <w:color w:val="000000"/>
          <w:sz w:val="28"/>
          <w:szCs w:val="28"/>
        </w:rPr>
      </w:pPr>
      <w:r>
        <w:rPr>
          <w:rFonts w:hint="eastAsia" w:ascii="宋体" w:hAnsi="宋体"/>
          <w:color w:val="000000"/>
          <w:sz w:val="28"/>
          <w:szCs w:val="28"/>
        </w:rPr>
        <w:t>33.1中标人应在招标人</w:t>
      </w:r>
      <w:r>
        <w:rPr>
          <w:rFonts w:hint="eastAsia" w:ascii="宋体" w:hAnsi="宋体"/>
          <w:color w:val="000000"/>
          <w:sz w:val="28"/>
          <w:szCs w:val="28"/>
          <w:highlight w:val="yellow"/>
        </w:rPr>
        <w:t>拨付</w:t>
      </w:r>
      <w:r>
        <w:rPr>
          <w:rFonts w:hint="eastAsia" w:ascii="宋体" w:hAnsi="宋体"/>
          <w:color w:val="000000"/>
          <w:sz w:val="28"/>
          <w:szCs w:val="28"/>
        </w:rPr>
        <w:t>预付款的同时，向招标人提供对等金额的预付款担保（预付款担保格式详见附件）。</w:t>
      </w:r>
    </w:p>
    <w:p>
      <w:pPr>
        <w:autoSpaceDE w:val="0"/>
        <w:autoSpaceDN w:val="0"/>
        <w:adjustRightInd w:val="0"/>
        <w:spacing w:line="560" w:lineRule="exact"/>
        <w:ind w:firstLine="400"/>
        <w:jc w:val="left"/>
        <w:rPr>
          <w:rFonts w:ascii="宋体" w:hAnsi="宋体" w:cs="宋体"/>
          <w:bCs/>
          <w:color w:val="000000"/>
          <w:kern w:val="0"/>
          <w:sz w:val="24"/>
        </w:rPr>
      </w:pPr>
      <w:r>
        <w:rPr>
          <w:rFonts w:hint="eastAsia" w:ascii="宋体" w:hAnsi="宋体"/>
          <w:color w:val="000000"/>
          <w:sz w:val="28"/>
          <w:szCs w:val="28"/>
        </w:rPr>
        <w:t>34、其他</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未尽事宜将依照《中华人民共和国招标投标法》及相关法规、招标人采购管理制度要求执行。</w:t>
      </w:r>
    </w:p>
    <w:p>
      <w:pPr>
        <w:widowControl/>
        <w:jc w:val="left"/>
        <w:rPr>
          <w:rFonts w:ascii="宋体" w:hAnsi="宋体" w:cs="宋体"/>
          <w:bCs/>
          <w:color w:val="000000"/>
          <w:kern w:val="0"/>
          <w:sz w:val="28"/>
          <w:szCs w:val="28"/>
        </w:rPr>
        <w:sectPr>
          <w:pgSz w:w="11906" w:h="16838"/>
          <w:pgMar w:top="1361" w:right="926" w:bottom="1191" w:left="1531" w:header="851" w:footer="992" w:gutter="0"/>
          <w:pgNumType w:start="1"/>
          <w:cols w:space="720" w:num="1"/>
          <w:docGrid w:type="lines" w:linePitch="312" w:charSpace="0"/>
        </w:sectPr>
      </w:pPr>
    </w:p>
    <w:p>
      <w:pPr>
        <w:autoSpaceDE w:val="0"/>
        <w:autoSpaceDN w:val="0"/>
        <w:adjustRightInd w:val="0"/>
        <w:spacing w:line="560" w:lineRule="exact"/>
        <w:ind w:firstLine="400"/>
        <w:jc w:val="center"/>
        <w:rPr>
          <w:rFonts w:ascii="宋体" w:hAnsi="宋体" w:cs="方正仿宋简体"/>
          <w:b/>
          <w:color w:val="000000"/>
          <w:kern w:val="0"/>
          <w:sz w:val="32"/>
          <w:szCs w:val="32"/>
        </w:rPr>
      </w:pPr>
      <w:r>
        <w:rPr>
          <w:rFonts w:hint="eastAsia" w:ascii="宋体" w:hAnsi="宋体" w:cs="方正黑体简体"/>
          <w:b/>
          <w:color w:val="000000"/>
          <w:kern w:val="0"/>
          <w:sz w:val="36"/>
          <w:szCs w:val="36"/>
        </w:rPr>
        <w:t>第二章 招标设备清单及相关要求</w:t>
      </w:r>
    </w:p>
    <w:p>
      <w:pPr>
        <w:autoSpaceDE w:val="0"/>
        <w:autoSpaceDN w:val="0"/>
        <w:adjustRightInd w:val="0"/>
        <w:spacing w:before="100" w:line="560" w:lineRule="exact"/>
        <w:ind w:firstLine="281" w:firstLineChars="100"/>
        <w:jc w:val="left"/>
        <w:rPr>
          <w:rFonts w:ascii="宋体" w:hAnsi="宋体" w:cs="方正黑体简体"/>
          <w:b/>
          <w:color w:val="000000"/>
          <w:kern w:val="0"/>
          <w:sz w:val="28"/>
          <w:szCs w:val="28"/>
        </w:rPr>
      </w:pPr>
      <w:r>
        <w:rPr>
          <w:rFonts w:hint="eastAsia" w:ascii="宋体" w:hAnsi="宋体" w:cs="方正黑体简体"/>
          <w:b/>
          <w:color w:val="000000"/>
          <w:kern w:val="0"/>
          <w:sz w:val="28"/>
          <w:szCs w:val="28"/>
        </w:rPr>
        <w:t>一、招标设备清单及技术参数</w:t>
      </w:r>
    </w:p>
    <w:tbl>
      <w:tblPr>
        <w:tblStyle w:val="29"/>
        <w:tblW w:w="9740" w:type="dxa"/>
        <w:tblInd w:w="0" w:type="dxa"/>
        <w:tblLayout w:type="autofit"/>
        <w:tblCellMar>
          <w:top w:w="0" w:type="dxa"/>
          <w:left w:w="108" w:type="dxa"/>
          <w:bottom w:w="0" w:type="dxa"/>
          <w:right w:w="108" w:type="dxa"/>
        </w:tblCellMar>
      </w:tblPr>
      <w:tblGrid>
        <w:gridCol w:w="704"/>
        <w:gridCol w:w="1559"/>
        <w:gridCol w:w="3137"/>
        <w:gridCol w:w="500"/>
        <w:gridCol w:w="616"/>
        <w:gridCol w:w="425"/>
        <w:gridCol w:w="851"/>
        <w:gridCol w:w="1948"/>
      </w:tblGrid>
      <w:tr>
        <w:tblPrEx>
          <w:tblCellMar>
            <w:top w:w="0" w:type="dxa"/>
            <w:left w:w="108" w:type="dxa"/>
            <w:bottom w:w="0" w:type="dxa"/>
            <w:right w:w="108" w:type="dxa"/>
          </w:tblCellMar>
        </w:tblPrEx>
        <w:trPr>
          <w:trHeight w:val="432"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r>
              <w:rPr>
                <w:rFonts w:hint="eastAsia" w:ascii="宋体" w:hAnsi="宋体"/>
                <w:color w:val="000000"/>
                <w:kern w:val="0"/>
                <w:sz w:val="18"/>
                <w:szCs w:val="18"/>
              </w:rPr>
              <w:t>物资名称</w:t>
            </w:r>
          </w:p>
        </w:tc>
        <w:tc>
          <w:tcPr>
            <w:tcW w:w="31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r>
              <w:rPr>
                <w:rFonts w:hint="eastAsia" w:ascii="宋体" w:hAnsi="宋体"/>
                <w:color w:val="000000"/>
                <w:kern w:val="0"/>
                <w:sz w:val="18"/>
                <w:szCs w:val="18"/>
              </w:rPr>
              <w:t>规格型号</w:t>
            </w:r>
          </w:p>
        </w:tc>
        <w:tc>
          <w:tcPr>
            <w:tcW w:w="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r>
              <w:rPr>
                <w:rFonts w:hint="eastAsia" w:ascii="宋体" w:hAnsi="宋体"/>
                <w:color w:val="000000"/>
                <w:kern w:val="0"/>
                <w:sz w:val="18"/>
                <w:szCs w:val="18"/>
              </w:rPr>
              <w:t>材质</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r>
              <w:rPr>
                <w:rFonts w:hint="eastAsia" w:ascii="宋体" w:hAnsi="宋体"/>
                <w:color w:val="000000"/>
                <w:kern w:val="0"/>
                <w:sz w:val="18"/>
                <w:szCs w:val="18"/>
              </w:rPr>
              <w:t>执行标准</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r>
              <w:rPr>
                <w:rFonts w:hint="eastAsia" w:ascii="宋体" w:hAnsi="宋体"/>
                <w:color w:val="000000"/>
                <w:kern w:val="0"/>
                <w:sz w:val="18"/>
                <w:szCs w:val="18"/>
              </w:rPr>
              <w:t>单位</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r>
              <w:rPr>
                <w:rFonts w:hint="eastAsia" w:ascii="宋体" w:hAnsi="宋体"/>
                <w:color w:val="000000"/>
                <w:kern w:val="0"/>
                <w:sz w:val="18"/>
                <w:szCs w:val="18"/>
              </w:rPr>
              <w:t>计划需求数量</w:t>
            </w:r>
          </w:p>
        </w:tc>
        <w:tc>
          <w:tcPr>
            <w:tcW w:w="1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r>
              <w:rPr>
                <w:rFonts w:hint="eastAsia" w:ascii="宋体" w:hAnsi="宋体"/>
                <w:color w:val="000000"/>
                <w:kern w:val="0"/>
                <w:sz w:val="18"/>
                <w:szCs w:val="18"/>
              </w:rPr>
              <w:t>备注</w:t>
            </w:r>
          </w:p>
        </w:tc>
      </w:tr>
      <w:tr>
        <w:tblPrEx>
          <w:tblCellMar>
            <w:top w:w="0" w:type="dxa"/>
            <w:left w:w="108" w:type="dxa"/>
            <w:bottom w:w="0" w:type="dxa"/>
            <w:right w:w="108" w:type="dxa"/>
          </w:tblCellMar>
        </w:tblPrEx>
        <w:trPr>
          <w:trHeight w:val="48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b/>
                <w:bCs/>
                <w:color w:val="000000"/>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hint="eastAsia" w:eastAsia="等线"/>
                <w:color w:val="FF0000"/>
                <w:kern w:val="0"/>
                <w:szCs w:val="21"/>
              </w:rPr>
              <w:t>详见招标清单</w:t>
            </w:r>
          </w:p>
        </w:tc>
        <w:tc>
          <w:tcPr>
            <w:tcW w:w="3137"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eastAsia="等线"/>
                <w:color w:val="000000"/>
                <w:kern w:val="0"/>
                <w:sz w:val="18"/>
                <w:szCs w:val="18"/>
              </w:rPr>
            </w:pPr>
          </w:p>
        </w:tc>
        <w:tc>
          <w:tcPr>
            <w:tcW w:w="1948"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r>
      <w:tr>
        <w:tblPrEx>
          <w:tblCellMar>
            <w:top w:w="0" w:type="dxa"/>
            <w:left w:w="108" w:type="dxa"/>
            <w:bottom w:w="0" w:type="dxa"/>
            <w:right w:w="108" w:type="dxa"/>
          </w:tblCellMar>
        </w:tblPrEx>
        <w:trPr>
          <w:trHeight w:val="696"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b/>
                <w:bCs/>
                <w:color w:val="000000"/>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3137"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eastAsia="等线"/>
                <w:color w:val="000000"/>
                <w:kern w:val="0"/>
                <w:sz w:val="18"/>
                <w:szCs w:val="18"/>
              </w:rPr>
            </w:pPr>
          </w:p>
        </w:tc>
        <w:tc>
          <w:tcPr>
            <w:tcW w:w="1948"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r>
      <w:tr>
        <w:tblPrEx>
          <w:tblCellMar>
            <w:top w:w="0" w:type="dxa"/>
            <w:left w:w="108" w:type="dxa"/>
            <w:bottom w:w="0" w:type="dxa"/>
            <w:right w:w="108" w:type="dxa"/>
          </w:tblCellMar>
        </w:tblPrEx>
        <w:trPr>
          <w:trHeight w:val="7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b/>
                <w:bCs/>
                <w:color w:val="000000"/>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3137"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eastAsia="等线"/>
                <w:color w:val="000000"/>
                <w:kern w:val="0"/>
                <w:sz w:val="18"/>
                <w:szCs w:val="18"/>
              </w:rPr>
            </w:pPr>
          </w:p>
        </w:tc>
        <w:tc>
          <w:tcPr>
            <w:tcW w:w="1948"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r>
      <w:tr>
        <w:tblPrEx>
          <w:tblCellMar>
            <w:top w:w="0" w:type="dxa"/>
            <w:left w:w="108" w:type="dxa"/>
            <w:bottom w:w="0" w:type="dxa"/>
            <w:right w:w="108" w:type="dxa"/>
          </w:tblCellMar>
        </w:tblPrEx>
        <w:trPr>
          <w:trHeight w:val="7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b/>
                <w:bCs/>
                <w:color w:val="000000"/>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3137"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eastAsia="等线"/>
                <w:color w:val="000000"/>
                <w:kern w:val="0"/>
                <w:sz w:val="18"/>
                <w:szCs w:val="18"/>
              </w:rPr>
            </w:pPr>
          </w:p>
        </w:tc>
        <w:tc>
          <w:tcPr>
            <w:tcW w:w="1948"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r>
      <w:tr>
        <w:tblPrEx>
          <w:tblCellMar>
            <w:top w:w="0" w:type="dxa"/>
            <w:left w:w="108" w:type="dxa"/>
            <w:bottom w:w="0" w:type="dxa"/>
            <w:right w:w="108" w:type="dxa"/>
          </w:tblCellMar>
        </w:tblPrEx>
        <w:trPr>
          <w:trHeight w:val="7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b/>
                <w:bCs/>
                <w:color w:val="000000"/>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3137"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eastAsia="等线"/>
                <w:color w:val="000000"/>
                <w:kern w:val="0"/>
                <w:sz w:val="18"/>
                <w:szCs w:val="18"/>
              </w:rPr>
            </w:pPr>
          </w:p>
        </w:tc>
        <w:tc>
          <w:tcPr>
            <w:tcW w:w="1948"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r>
      <w:tr>
        <w:tblPrEx>
          <w:tblCellMar>
            <w:top w:w="0" w:type="dxa"/>
            <w:left w:w="108" w:type="dxa"/>
            <w:bottom w:w="0" w:type="dxa"/>
            <w:right w:w="108" w:type="dxa"/>
          </w:tblCellMar>
        </w:tblPrEx>
        <w:trPr>
          <w:trHeight w:val="7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b/>
                <w:bCs/>
                <w:color w:val="000000"/>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3137"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right"/>
              <w:rPr>
                <w:rFonts w:eastAsia="等线"/>
                <w:color w:val="000000"/>
                <w:kern w:val="0"/>
                <w:sz w:val="18"/>
                <w:szCs w:val="18"/>
              </w:rPr>
            </w:pPr>
          </w:p>
        </w:tc>
        <w:tc>
          <w:tcPr>
            <w:tcW w:w="1948" w:type="dxa"/>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 w:val="18"/>
                <w:szCs w:val="18"/>
              </w:rPr>
            </w:pPr>
          </w:p>
        </w:tc>
      </w:tr>
    </w:tbl>
    <w:p>
      <w:pPr>
        <w:spacing w:line="480" w:lineRule="exact"/>
        <w:ind w:firstLine="617" w:firstLineChars="256"/>
        <w:rPr>
          <w:rFonts w:ascii="宋体" w:hAnsi="宋体"/>
          <w:b/>
          <w:sz w:val="24"/>
        </w:rPr>
      </w:pPr>
      <w:r>
        <w:rPr>
          <w:rFonts w:hint="eastAsia" w:ascii="宋体" w:hAnsi="宋体"/>
          <w:b/>
          <w:sz w:val="24"/>
        </w:rPr>
        <w:t>注：</w:t>
      </w:r>
    </w:p>
    <w:p>
      <w:pPr>
        <w:spacing w:line="480" w:lineRule="exact"/>
        <w:ind w:firstLine="718" w:firstLineChars="298"/>
        <w:rPr>
          <w:rFonts w:ascii="宋体" w:hAnsi="宋体"/>
          <w:b/>
          <w:bCs/>
          <w:color w:val="000000"/>
          <w:sz w:val="24"/>
        </w:rPr>
      </w:pPr>
      <w:r>
        <w:rPr>
          <w:rFonts w:hint="eastAsia" w:ascii="宋体" w:hAnsi="宋体"/>
          <w:b/>
          <w:bCs/>
          <w:color w:val="000000"/>
          <w:sz w:val="24"/>
        </w:rPr>
        <w:t>1、按不低于参数要求选型</w:t>
      </w:r>
    </w:p>
    <w:p>
      <w:pPr>
        <w:spacing w:line="480" w:lineRule="exact"/>
        <w:ind w:firstLine="718" w:firstLineChars="298"/>
        <w:rPr>
          <w:rFonts w:ascii="宋体" w:hAnsi="宋体"/>
          <w:b/>
          <w:bCs/>
          <w:color w:val="000000"/>
          <w:sz w:val="24"/>
        </w:rPr>
      </w:pPr>
      <w:r>
        <w:rPr>
          <w:rFonts w:hint="eastAsia" w:ascii="宋体" w:hAnsi="宋体"/>
          <w:b/>
          <w:bCs/>
          <w:color w:val="000000"/>
          <w:sz w:val="24"/>
        </w:rPr>
        <w:t>2、。。。。。。。。</w:t>
      </w:r>
    </w:p>
    <w:p>
      <w:pPr>
        <w:widowControl/>
        <w:jc w:val="left"/>
        <w:rPr>
          <w:rFonts w:ascii="宋体" w:hAnsi="宋体" w:cs="宋体"/>
          <w:b/>
          <w:color w:val="000000"/>
          <w:kern w:val="0"/>
          <w:sz w:val="28"/>
          <w:szCs w:val="28"/>
        </w:rPr>
        <w:sectPr>
          <w:pgSz w:w="11906" w:h="16838"/>
          <w:pgMar w:top="1361" w:right="924" w:bottom="1191" w:left="1531" w:header="851" w:footer="992" w:gutter="0"/>
          <w:cols w:space="720" w:num="1"/>
          <w:docGrid w:type="lines" w:linePitch="312" w:charSpace="0"/>
        </w:sectPr>
      </w:pPr>
    </w:p>
    <w:p>
      <w:pPr>
        <w:autoSpaceDE w:val="0"/>
        <w:autoSpaceDN w:val="0"/>
        <w:adjustRightInd w:val="0"/>
        <w:spacing w:line="560" w:lineRule="exact"/>
        <w:ind w:firstLine="281" w:firstLineChars="100"/>
        <w:jc w:val="left"/>
        <w:rPr>
          <w:rFonts w:ascii="宋体" w:hAnsi="宋体" w:cs="方正黑体简体"/>
          <w:b/>
          <w:color w:val="000000"/>
          <w:kern w:val="0"/>
          <w:sz w:val="28"/>
          <w:szCs w:val="28"/>
        </w:rPr>
      </w:pPr>
      <w:r>
        <w:rPr>
          <w:rFonts w:hint="eastAsia" w:ascii="宋体" w:hAnsi="宋体" w:cs="方正黑体简体"/>
          <w:b/>
          <w:color w:val="000000"/>
          <w:kern w:val="0"/>
          <w:sz w:val="28"/>
          <w:szCs w:val="28"/>
        </w:rPr>
        <w:t>二、技术要求</w:t>
      </w:r>
    </w:p>
    <w:p>
      <w:pPr>
        <w:adjustRightInd w:val="0"/>
        <w:snapToGrid w:val="0"/>
        <w:spacing w:line="440" w:lineRule="exact"/>
        <w:ind w:firstLine="560" w:firstLineChars="200"/>
        <w:rPr>
          <w:rFonts w:ascii="宋体" w:hAnsi="宋体" w:cs="宋体"/>
          <w:bCs/>
          <w:color w:val="000000"/>
          <w:kern w:val="0"/>
          <w:sz w:val="28"/>
          <w:szCs w:val="28"/>
        </w:rPr>
      </w:pPr>
      <w:r>
        <w:rPr>
          <w:rFonts w:hint="eastAsia" w:ascii="宋体" w:hAnsi="宋体" w:cs="宋体"/>
          <w:bCs/>
          <w:color w:val="000000"/>
          <w:kern w:val="0"/>
          <w:sz w:val="28"/>
          <w:szCs w:val="28"/>
        </w:rPr>
        <w:t>本技术要求提供的是最低限度的技术要求,并未对一切技术细节做出规定,也未充分引述有关标准和规范条文,投标人应保证符合有关工艺标准和技术规范,提供各项指标都符合要求的优质产品。</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（技术要求资料）</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三、相关要求</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1、投标人所提供的技术建议书必须包括下列内容：</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1.1对本技术规范逐项答复</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1.2对招标产品的结构、技术特性给予详细的描述和说明</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1.2.1投标人必须按规定要求提供投标设备的详细技术资料，以方便评标委员会评标、定标。投标人提交的产品样本必须是“原件”而不是“复制件”，并且所提供的产品样本必须同设备一致，其中包括设备的主要性能、技术参数、结构特点、适用范围、货物散装清单等；所提供的参考资料应尽可能的全面详细。</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1.2.2投标人在接收到中标通知书后4日内，必须提供</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u w:val="single"/>
          <w:lang w:val="en-US" w:eastAsia="zh-CN"/>
        </w:rPr>
        <w:t>1</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套完整的技术资料，用于设计部门进行设计修改。</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1.3投标人对提供的产品质量保证措施和售后服务承诺</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2、交货时，应同时提供以下文件资料</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2.1投标人应按每种型号设备给招标人提供</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u w:val="single"/>
          <w:lang w:val="en-US" w:eastAsia="zh-CN"/>
        </w:rPr>
        <w:t>1</w:t>
      </w:r>
      <w:r>
        <w:rPr>
          <w:rFonts w:hint="eastAsia" w:ascii="宋体" w:hAnsi="宋体" w:cs="宋体"/>
          <w:bCs/>
          <w:color w:val="000000"/>
          <w:kern w:val="0"/>
          <w:sz w:val="28"/>
          <w:szCs w:val="28"/>
        </w:rPr>
        <w:t>套完整的技术资料随设备包装发运，其中包括设备安装前对安装环境的要求、设备安装图、操作手册、应用指南和故障处理等内容。</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3、质量保证体系</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3.1投标人应在履行合同的过程中（从开始供货到最终验收及质保）中，对所有设备和服务的质量负责。必须保证所有这些供货和服务的质量符合合同中有关技术、交付、验收和价格所规定的要求。</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3.2投标人应提供设备的外形尺寸图、设备安装图、接口尺寸、主要部件规格、型号、生产厂家。</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3.3设备的加工制造由中标指定厂家直接组织生产，不得外委。</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3.4出厂检验要求：</w:t>
      </w:r>
      <w:r>
        <w:rPr>
          <w:rFonts w:hint="eastAsia" w:ascii="宋体" w:hAnsi="宋体" w:cs="宋体"/>
          <w:bCs/>
          <w:color w:val="000000"/>
          <w:kern w:val="0"/>
          <w:sz w:val="28"/>
          <w:szCs w:val="28"/>
          <w:highlight w:val="yellow"/>
          <w:u w:val="single"/>
        </w:rPr>
        <w:t>出厂资料提供齐全，必要时进场监造</w:t>
      </w:r>
      <w:r>
        <w:rPr>
          <w:rFonts w:hint="eastAsia" w:ascii="宋体" w:hAnsi="宋体" w:cs="宋体"/>
          <w:bCs/>
          <w:color w:val="000000"/>
          <w:kern w:val="0"/>
          <w:sz w:val="28"/>
          <w:szCs w:val="28"/>
          <w:u w:val="single"/>
        </w:rPr>
        <w:t>。</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3.5现场安装验收：中标人应在接到招标人的通知后，按照通知规定的时间派人员负责协助完成现场安装、调试工作，并参加现场安装验收，属于中标人引起的不良项目，由中标人负责无条件解决。</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3.6设备安装验收合格后，投入使用</w:t>
      </w:r>
      <w:r>
        <w:rPr>
          <w:rFonts w:hint="eastAsia" w:ascii="宋体" w:hAnsi="宋体" w:cs="宋体"/>
          <w:bCs/>
          <w:color w:val="000000"/>
          <w:kern w:val="0"/>
          <w:sz w:val="28"/>
          <w:szCs w:val="28"/>
          <w:lang w:val="en-US" w:eastAsia="zh-CN"/>
        </w:rPr>
        <w:t>36</w:t>
      </w:r>
      <w:r>
        <w:rPr>
          <w:rFonts w:hint="eastAsia" w:ascii="宋体" w:hAnsi="宋体" w:cs="宋体"/>
          <w:bCs/>
          <w:color w:val="000000"/>
          <w:kern w:val="0"/>
          <w:sz w:val="28"/>
          <w:szCs w:val="28"/>
        </w:rPr>
        <w:t>个月中（与工程合同质量保修期要求一致），如出现产品质量问题，由中标人负责免费维修更换，造成事故的由中标人承担事故责任。</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3.7投标人应对质量保证、售后服务做出必要的承诺。</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4、技术服务</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4.1质量保证期</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所列设备安装、调试、运行合格后，合同双方应及时在验收文件上签字，签字验收之日起</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u w:val="single"/>
          <w:lang w:val="en-US" w:eastAsia="zh-CN"/>
        </w:rPr>
        <w:t>36</w:t>
      </w:r>
      <w:r>
        <w:rPr>
          <w:rFonts w:hint="eastAsia" w:ascii="宋体" w:hAnsi="宋体" w:cs="宋体"/>
          <w:bCs/>
          <w:color w:val="FF0000"/>
          <w:kern w:val="0"/>
          <w:sz w:val="28"/>
          <w:szCs w:val="28"/>
          <w:u w:val="single"/>
        </w:rPr>
        <w:t xml:space="preserve"> </w:t>
      </w:r>
      <w:r>
        <w:rPr>
          <w:rFonts w:hint="eastAsia" w:ascii="宋体" w:hAnsi="宋体" w:cs="宋体"/>
          <w:bCs/>
          <w:color w:val="000000"/>
          <w:kern w:val="0"/>
          <w:sz w:val="28"/>
          <w:szCs w:val="28"/>
        </w:rPr>
        <w:t>月为质量保修期，在质量保证期内免费维护、维修，终身有偿服务（须</w:t>
      </w:r>
      <w:r>
        <w:rPr>
          <w:rFonts w:hint="eastAsia" w:ascii="宋体" w:hAnsi="宋体" w:cs="宋体"/>
          <w:bCs/>
          <w:color w:val="000000"/>
          <w:kern w:val="0"/>
          <w:sz w:val="28"/>
          <w:szCs w:val="28"/>
          <w:highlight w:val="yellow"/>
        </w:rPr>
        <w:t>与工程合同要求表述一致</w:t>
      </w:r>
      <w:r>
        <w:rPr>
          <w:rFonts w:hint="eastAsia" w:ascii="宋体" w:hAnsi="宋体" w:cs="宋体"/>
          <w:bCs/>
          <w:color w:val="000000"/>
          <w:kern w:val="0"/>
          <w:sz w:val="28"/>
          <w:szCs w:val="28"/>
        </w:rPr>
        <w:t>）。</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4.2备件更换</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保修期内，对由于自身产品质量问题造成的设备损坏，中标人应负责免费维修更换。</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4.3故障响应</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中标人所提供的设备发生使用人无能力处理的故障后，由设备使用人通知中标人，中标人所派的技术人员应在接到故障通知后</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u w:val="single"/>
          <w:lang w:val="en-US" w:eastAsia="zh-CN"/>
        </w:rPr>
        <w:t>24</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小时内达到现场。</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4.4技术联络会</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合同签订后的适当时候，招标人视情况召开由相关方参加的联席会议，就协调技术配合、合同执行进展情况、解决预料之外问题进行协商。时间和地点由招标人确定，但须提前2天通知中标人。</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4.5技术培训</w:t>
      </w:r>
      <w:r>
        <w:rPr>
          <w:rFonts w:hint="eastAsia" w:ascii="宋体" w:hAnsi="宋体" w:cs="宋体"/>
          <w:bCs/>
          <w:color w:val="000000"/>
          <w:kern w:val="0"/>
          <w:sz w:val="28"/>
          <w:szCs w:val="28"/>
          <w:highlight w:val="yellow"/>
        </w:rPr>
        <w:t>（根据工程合同约定的要求）</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招标人组织中标人向使用单位技术人员及运行、维修操作人员进行培训，直到其能够单独操作及进行简单的日常维修、维护为止，应列出培训计划、内容及费用。并免费向招标人提供全套运行、维护、保养手册等技术资料。此部分费用包含在投标总价中。</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4.6投标人应详细列明售后服务网点情况、人员配备情况及联系方式。</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5、包装和储运要求</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5.1包装与保护</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投标人应确保所提供的设备在装卸、运输和仓储过程中有足够的包装保护，防止设备受潮、生锈、受到冲击以及其他不可预见的损坏。</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5.2设备的包装</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设备的包装应为生产商出厂时的原包装，并在醒目位置喷涂</w:t>
      </w:r>
      <w:r>
        <w:rPr>
          <w:rFonts w:hint="eastAsia" w:ascii="宋体" w:hAnsi="宋体" w:cs="宋体"/>
          <w:bCs/>
          <w:color w:val="000000"/>
          <w:kern w:val="0"/>
          <w:sz w:val="28"/>
          <w:szCs w:val="28"/>
          <w:u w:val="single"/>
        </w:rPr>
        <w:t>“中建安装</w:t>
      </w:r>
      <w:r>
        <w:rPr>
          <w:rFonts w:hint="eastAsia" w:ascii="宋体" w:hAnsi="宋体" w:cs="宋体"/>
          <w:bCs/>
          <w:color w:val="000000"/>
          <w:kern w:val="0"/>
          <w:sz w:val="28"/>
          <w:szCs w:val="28"/>
          <w:u w:val="single"/>
          <w:lang w:val="en-US" w:eastAsia="zh-CN"/>
        </w:rPr>
        <w:t>徐州地铁三号线</w:t>
      </w:r>
      <w:r>
        <w:rPr>
          <w:rFonts w:hint="eastAsia" w:ascii="宋体" w:hAnsi="宋体" w:cs="宋体"/>
          <w:bCs/>
          <w:color w:val="000000"/>
          <w:kern w:val="0"/>
          <w:sz w:val="28"/>
          <w:szCs w:val="28"/>
          <w:u w:val="single"/>
        </w:rPr>
        <w:t xml:space="preserve">项目设备” </w:t>
      </w:r>
      <w:r>
        <w:rPr>
          <w:rFonts w:hint="eastAsia" w:ascii="宋体" w:hAnsi="宋体" w:cs="宋体"/>
          <w:bCs/>
          <w:color w:val="000000"/>
          <w:kern w:val="0"/>
          <w:sz w:val="28"/>
          <w:szCs w:val="28"/>
        </w:rPr>
        <w:t>等标记。</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5.3设备的装箱清单</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设备包装箱内必须附有详细的装箱清单，装箱清单应清楚表明与主机、附件、各种零部件和消耗品对应的编号和名称。</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6、本工程的设备清单及技术参数依据设计图纸提供，设备的型号与规格发生变化时，投标人应无条件的予以更换。设备的数量发生变化时，合同价调整按单价乘以数量计算。单价以中标时的为准，不再调整。</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7、中标单位应提供与设备安装有关的土建、水、电等接口尺寸、用量及有关参数的要求（</w:t>
      </w:r>
      <w:r>
        <w:rPr>
          <w:rFonts w:hint="eastAsia" w:ascii="宋体" w:hAnsi="宋体" w:cs="宋体"/>
          <w:bCs/>
          <w:color w:val="000000"/>
          <w:kern w:val="0"/>
          <w:sz w:val="28"/>
          <w:szCs w:val="28"/>
          <w:highlight w:val="yellow"/>
        </w:rPr>
        <w:t>根据工程合同要求提出</w:t>
      </w:r>
      <w:r>
        <w:rPr>
          <w:rFonts w:hint="eastAsia" w:ascii="宋体" w:hAnsi="宋体" w:cs="宋体"/>
          <w:bCs/>
          <w:color w:val="000000"/>
          <w:kern w:val="0"/>
          <w:sz w:val="28"/>
          <w:szCs w:val="28"/>
        </w:rPr>
        <w:t>）。</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8、中标单位应在招标人要求的时间内派工作人员到现场指导安装、调试，所发生的费用（住宿、用餐、交通等）自行解决。</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9、如果质保期内，设备的某个部件被证明确实需要修理或更换，则被更换或修理的部件从更换或修理完成之日起顺延2年。</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10、质保期后，中标人应保证备品备件及易损件的长期价格优惠供应和优质的售后服务（</w:t>
      </w:r>
      <w:r>
        <w:rPr>
          <w:rFonts w:hint="eastAsia" w:ascii="宋体" w:hAnsi="宋体" w:cs="宋体"/>
          <w:bCs/>
          <w:color w:val="000000"/>
          <w:kern w:val="0"/>
          <w:sz w:val="28"/>
          <w:szCs w:val="28"/>
          <w:highlight w:val="yellow"/>
        </w:rPr>
        <w:t>根据工程合同要求提出</w:t>
      </w:r>
      <w:r>
        <w:rPr>
          <w:rFonts w:hint="eastAsia" w:ascii="宋体" w:hAnsi="宋体" w:cs="宋体"/>
          <w:bCs/>
          <w:color w:val="000000"/>
          <w:kern w:val="0"/>
          <w:sz w:val="28"/>
          <w:szCs w:val="28"/>
        </w:rPr>
        <w:t>）。</w:t>
      </w:r>
    </w:p>
    <w:p>
      <w:pPr>
        <w:autoSpaceDE w:val="0"/>
        <w:autoSpaceDN w:val="0"/>
        <w:adjustRightInd w:val="0"/>
        <w:spacing w:line="560" w:lineRule="exact"/>
        <w:ind w:firstLine="400"/>
        <w:jc w:val="left"/>
        <w:rPr>
          <w:rFonts w:ascii="宋体" w:hAnsi="宋体" w:cs="宋体"/>
          <w:bCs/>
          <w:kern w:val="0"/>
          <w:sz w:val="28"/>
          <w:szCs w:val="28"/>
        </w:rPr>
      </w:pPr>
      <w:r>
        <w:rPr>
          <w:rFonts w:hint="eastAsia" w:ascii="宋体" w:hAnsi="宋体" w:cs="方正黑体简体"/>
          <w:b/>
          <w:kern w:val="0"/>
          <w:sz w:val="28"/>
          <w:szCs w:val="28"/>
        </w:rPr>
        <w:t>四、执行规范及标准</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所提供的产品须符合以下标准：</w:t>
      </w:r>
    </w:p>
    <w:p>
      <w:pPr>
        <w:autoSpaceDE w:val="0"/>
        <w:autoSpaceDN w:val="0"/>
        <w:adjustRightInd w:val="0"/>
        <w:spacing w:line="480" w:lineRule="exact"/>
        <w:ind w:firstLine="360"/>
        <w:rPr>
          <w:rFonts w:ascii="宋体" w:hAnsi="宋体" w:cs="宋体"/>
          <w:bCs/>
          <w:color w:val="000000"/>
          <w:kern w:val="0"/>
          <w:sz w:val="28"/>
          <w:szCs w:val="28"/>
        </w:rPr>
      </w:pPr>
      <w:r>
        <w:rPr>
          <w:rFonts w:hint="eastAsia" w:ascii="宋体" w:hAnsi="宋体" w:cs="宋体"/>
          <w:bCs/>
          <w:color w:val="000000"/>
          <w:kern w:val="0"/>
          <w:sz w:val="28"/>
          <w:szCs w:val="28"/>
        </w:rPr>
        <w:t>1、标的物相关国家标准</w:t>
      </w:r>
    </w:p>
    <w:p>
      <w:pPr>
        <w:autoSpaceDE w:val="0"/>
        <w:autoSpaceDN w:val="0"/>
        <w:adjustRightInd w:val="0"/>
        <w:spacing w:line="480" w:lineRule="exact"/>
        <w:ind w:firstLine="360"/>
        <w:rPr>
          <w:rFonts w:ascii="宋体" w:hAnsi="宋体" w:cs="宋体"/>
          <w:bCs/>
          <w:color w:val="000000"/>
          <w:kern w:val="0"/>
          <w:sz w:val="28"/>
          <w:szCs w:val="28"/>
        </w:rPr>
      </w:pPr>
      <w:r>
        <w:rPr>
          <w:rFonts w:hint="eastAsia" w:ascii="宋体" w:hAnsi="宋体" w:cs="宋体"/>
          <w:bCs/>
          <w:color w:val="000000"/>
          <w:kern w:val="0"/>
          <w:sz w:val="28"/>
          <w:szCs w:val="28"/>
        </w:rPr>
        <w:t>2、现场技术要求</w:t>
      </w:r>
    </w:p>
    <w:p>
      <w:pPr>
        <w:autoSpaceDE w:val="0"/>
        <w:autoSpaceDN w:val="0"/>
        <w:adjustRightInd w:val="0"/>
        <w:spacing w:line="480" w:lineRule="exact"/>
        <w:ind w:firstLine="360"/>
        <w:rPr>
          <w:rFonts w:ascii="宋体" w:hAnsi="宋体" w:cs="宋体"/>
          <w:bCs/>
          <w:color w:val="000000"/>
          <w:kern w:val="0"/>
          <w:sz w:val="28"/>
          <w:szCs w:val="28"/>
        </w:rPr>
      </w:pPr>
      <w:r>
        <w:rPr>
          <w:rFonts w:hint="eastAsia" w:ascii="宋体" w:hAnsi="宋体" w:cs="宋体"/>
          <w:bCs/>
          <w:color w:val="000000"/>
          <w:kern w:val="0"/>
          <w:sz w:val="28"/>
          <w:szCs w:val="28"/>
        </w:rPr>
        <w:t>其他相关规范。</w:t>
      </w:r>
    </w:p>
    <w:p>
      <w:pPr>
        <w:autoSpaceDE w:val="0"/>
        <w:autoSpaceDN w:val="0"/>
        <w:adjustRightInd w:val="0"/>
        <w:spacing w:line="560" w:lineRule="exact"/>
        <w:ind w:firstLine="400"/>
        <w:jc w:val="left"/>
        <w:rPr>
          <w:rFonts w:ascii="宋体" w:hAnsi="宋体" w:cs="宋体"/>
          <w:bCs/>
          <w:color w:val="000000"/>
          <w:kern w:val="0"/>
          <w:sz w:val="28"/>
          <w:szCs w:val="28"/>
        </w:rPr>
      </w:pPr>
      <w:r>
        <w:rPr>
          <w:rFonts w:hint="eastAsia" w:ascii="宋体" w:hAnsi="宋体" w:cs="宋体"/>
          <w:bCs/>
          <w:color w:val="000000"/>
          <w:kern w:val="0"/>
          <w:sz w:val="28"/>
          <w:szCs w:val="28"/>
        </w:rPr>
        <w:t>以上规范若与现行规范有出入，应以严格者为准。</w:t>
      </w:r>
    </w:p>
    <w:p>
      <w:pPr>
        <w:autoSpaceDE w:val="0"/>
        <w:autoSpaceDN w:val="0"/>
        <w:adjustRightInd w:val="0"/>
        <w:spacing w:line="560" w:lineRule="exact"/>
        <w:ind w:firstLine="400"/>
        <w:jc w:val="left"/>
        <w:rPr>
          <w:rFonts w:ascii="宋体" w:hAnsi="宋体" w:cs="宋体"/>
          <w:bCs/>
          <w:color w:val="800080"/>
          <w:kern w:val="0"/>
          <w:sz w:val="28"/>
          <w:szCs w:val="28"/>
        </w:rPr>
      </w:pPr>
    </w:p>
    <w:p>
      <w:pPr>
        <w:autoSpaceDE w:val="0"/>
        <w:autoSpaceDN w:val="0"/>
        <w:adjustRightInd w:val="0"/>
        <w:spacing w:line="560" w:lineRule="exact"/>
        <w:ind w:firstLine="400"/>
        <w:jc w:val="left"/>
        <w:rPr>
          <w:rFonts w:ascii="宋体" w:hAnsi="宋体" w:cs="宋体"/>
          <w:bCs/>
          <w:color w:val="000000"/>
          <w:kern w:val="0"/>
          <w:sz w:val="28"/>
          <w:szCs w:val="28"/>
        </w:rPr>
      </w:pPr>
    </w:p>
    <w:p>
      <w:pPr>
        <w:autoSpaceDE w:val="0"/>
        <w:autoSpaceDN w:val="0"/>
        <w:adjustRightInd w:val="0"/>
        <w:spacing w:line="560" w:lineRule="exact"/>
        <w:ind w:firstLine="400"/>
        <w:jc w:val="left"/>
        <w:rPr>
          <w:rFonts w:ascii="宋体" w:hAnsi="宋体" w:cs="宋体"/>
          <w:bCs/>
          <w:color w:val="000000"/>
          <w:kern w:val="0"/>
          <w:sz w:val="28"/>
          <w:szCs w:val="28"/>
        </w:rPr>
      </w:pPr>
    </w:p>
    <w:p>
      <w:pPr>
        <w:autoSpaceDE w:val="0"/>
        <w:autoSpaceDN w:val="0"/>
        <w:adjustRightInd w:val="0"/>
        <w:spacing w:line="560" w:lineRule="exact"/>
        <w:ind w:firstLine="400"/>
        <w:jc w:val="left"/>
        <w:rPr>
          <w:rFonts w:ascii="宋体" w:hAnsi="宋体" w:cs="宋体"/>
          <w:bCs/>
          <w:color w:val="000000"/>
          <w:kern w:val="0"/>
          <w:sz w:val="28"/>
          <w:szCs w:val="28"/>
        </w:rPr>
      </w:pPr>
    </w:p>
    <w:p>
      <w:pPr>
        <w:autoSpaceDE w:val="0"/>
        <w:autoSpaceDN w:val="0"/>
        <w:adjustRightInd w:val="0"/>
        <w:spacing w:line="480" w:lineRule="exact"/>
        <w:ind w:firstLine="560"/>
        <w:jc w:val="center"/>
        <w:rPr>
          <w:rFonts w:ascii="宋体" w:hAnsi="宋体" w:cs="方正黑体简体"/>
          <w:b/>
          <w:color w:val="000000"/>
          <w:kern w:val="0"/>
          <w:sz w:val="36"/>
          <w:szCs w:val="36"/>
        </w:rPr>
      </w:pPr>
    </w:p>
    <w:p>
      <w:pPr>
        <w:autoSpaceDE w:val="0"/>
        <w:autoSpaceDN w:val="0"/>
        <w:adjustRightInd w:val="0"/>
        <w:spacing w:line="480" w:lineRule="exact"/>
        <w:ind w:firstLine="560"/>
        <w:jc w:val="center"/>
        <w:rPr>
          <w:rFonts w:ascii="宋体" w:hAnsi="宋体" w:cs="方正黑体简体"/>
          <w:b/>
          <w:color w:val="000000"/>
          <w:kern w:val="0"/>
          <w:sz w:val="36"/>
          <w:szCs w:val="36"/>
        </w:rPr>
      </w:pPr>
    </w:p>
    <w:p>
      <w:pPr>
        <w:autoSpaceDE w:val="0"/>
        <w:autoSpaceDN w:val="0"/>
        <w:adjustRightInd w:val="0"/>
        <w:spacing w:line="480" w:lineRule="exact"/>
        <w:ind w:firstLine="560"/>
        <w:jc w:val="center"/>
        <w:rPr>
          <w:rFonts w:ascii="宋体" w:hAnsi="宋体" w:cs="方正黑体简体"/>
          <w:b/>
          <w:color w:val="000000"/>
          <w:kern w:val="0"/>
          <w:sz w:val="36"/>
          <w:szCs w:val="36"/>
        </w:rPr>
      </w:pPr>
    </w:p>
    <w:p>
      <w:pPr>
        <w:autoSpaceDE w:val="0"/>
        <w:autoSpaceDN w:val="0"/>
        <w:adjustRightInd w:val="0"/>
        <w:spacing w:line="480" w:lineRule="exact"/>
        <w:ind w:firstLine="560"/>
        <w:jc w:val="center"/>
        <w:rPr>
          <w:rFonts w:ascii="宋体" w:hAnsi="宋体" w:cs="方正黑体简体"/>
          <w:b/>
          <w:color w:val="000000"/>
          <w:kern w:val="0"/>
          <w:sz w:val="36"/>
          <w:szCs w:val="36"/>
        </w:rPr>
      </w:pPr>
    </w:p>
    <w:p>
      <w:pPr>
        <w:autoSpaceDE w:val="0"/>
        <w:autoSpaceDN w:val="0"/>
        <w:adjustRightInd w:val="0"/>
        <w:spacing w:line="480" w:lineRule="exact"/>
        <w:ind w:firstLine="560"/>
        <w:jc w:val="center"/>
        <w:rPr>
          <w:rFonts w:ascii="宋体" w:hAnsi="宋体" w:cs="方正黑体简体"/>
          <w:b/>
          <w:color w:val="000000"/>
          <w:kern w:val="0"/>
          <w:sz w:val="36"/>
          <w:szCs w:val="36"/>
        </w:rPr>
      </w:pPr>
    </w:p>
    <w:p>
      <w:pPr>
        <w:autoSpaceDE w:val="0"/>
        <w:autoSpaceDN w:val="0"/>
        <w:adjustRightInd w:val="0"/>
        <w:spacing w:line="480" w:lineRule="exact"/>
        <w:ind w:firstLine="560"/>
        <w:jc w:val="center"/>
        <w:rPr>
          <w:rFonts w:ascii="宋体" w:hAnsi="宋体" w:cs="方正仿宋简体"/>
          <w:b/>
          <w:color w:val="000000"/>
          <w:kern w:val="0"/>
          <w:sz w:val="32"/>
          <w:szCs w:val="32"/>
        </w:rPr>
      </w:pPr>
      <w:r>
        <w:rPr>
          <w:rFonts w:hint="eastAsia" w:ascii="宋体" w:hAnsi="宋体" w:cs="方正黑体简体"/>
          <w:b/>
          <w:color w:val="000000"/>
          <w:kern w:val="0"/>
          <w:sz w:val="36"/>
          <w:szCs w:val="36"/>
        </w:rPr>
        <w:t>第三章 合同协议及主要条款</w:t>
      </w:r>
    </w:p>
    <w:p>
      <w:pPr>
        <w:autoSpaceDE w:val="0"/>
        <w:autoSpaceDN w:val="0"/>
        <w:adjustRightInd w:val="0"/>
        <w:spacing w:line="560" w:lineRule="exact"/>
        <w:ind w:firstLine="280" w:firstLineChars="100"/>
        <w:jc w:val="left"/>
        <w:rPr>
          <w:rFonts w:ascii="宋体" w:hAnsi="宋体" w:cs="宋体"/>
          <w:bCs/>
          <w:color w:val="000000"/>
          <w:kern w:val="0"/>
          <w:sz w:val="28"/>
          <w:szCs w:val="28"/>
        </w:rPr>
      </w:pPr>
      <w:r>
        <w:rPr>
          <w:rFonts w:hint="eastAsia" w:ascii="宋体" w:hAnsi="宋体" w:cs="宋体"/>
          <w:bCs/>
          <w:color w:val="000000"/>
          <w:kern w:val="0"/>
          <w:sz w:val="28"/>
          <w:szCs w:val="28"/>
        </w:rPr>
        <w:t>一、合同主要条款</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1、标的物的规格、数量及相关条件</w:t>
      </w:r>
    </w:p>
    <w:p>
      <w:pPr>
        <w:autoSpaceDE w:val="0"/>
        <w:autoSpaceDN w:val="0"/>
        <w:adjustRightInd w:val="0"/>
        <w:spacing w:line="560" w:lineRule="exact"/>
        <w:ind w:firstLine="840" w:firstLineChars="300"/>
        <w:jc w:val="left"/>
        <w:rPr>
          <w:rFonts w:ascii="宋体" w:hAnsi="宋体"/>
          <w:bCs/>
          <w:color w:val="000000"/>
          <w:sz w:val="28"/>
        </w:rPr>
      </w:pPr>
      <w:r>
        <w:rPr>
          <w:rFonts w:hint="eastAsia" w:ascii="宋体" w:hAnsi="宋体"/>
          <w:bCs/>
          <w:color w:val="000000"/>
          <w:sz w:val="28"/>
        </w:rPr>
        <w:t>执行招标文件、投标文件的相关规定。</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2、合同价款</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2.1合同价款指中标合同价款，为不含税固定综合单价，含税单价仅作数据参考，合同履约期间，除因国家政策调整税率，合同价格相应调整外，不做任何调整，包含但不限于以</w:t>
      </w:r>
      <w:r>
        <w:rPr>
          <w:rFonts w:hint="eastAsia" w:ascii="宋体" w:hAnsi="宋体"/>
          <w:bCs/>
          <w:color w:val="000000"/>
          <w:sz w:val="28"/>
          <w:u w:val="single"/>
        </w:rPr>
        <w:t xml:space="preserve"> </w:t>
      </w:r>
      <w:r>
        <w:rPr>
          <w:rFonts w:ascii="宋体" w:hAnsi="宋体"/>
          <w:bCs/>
          <w:color w:val="000000"/>
          <w:sz w:val="28"/>
          <w:u w:val="single"/>
        </w:rPr>
        <w:t>1</w:t>
      </w:r>
      <w:r>
        <w:rPr>
          <w:rFonts w:hint="eastAsia" w:ascii="宋体" w:hAnsi="宋体"/>
          <w:bCs/>
          <w:color w:val="000000"/>
          <w:sz w:val="28"/>
          <w:u w:val="single"/>
        </w:rPr>
        <w:t xml:space="preserve">、2、3、4、5、6、7 </w:t>
      </w:r>
      <w:r>
        <w:rPr>
          <w:rFonts w:hint="eastAsia" w:ascii="宋体" w:hAnsi="宋体"/>
          <w:bCs/>
          <w:color w:val="000000"/>
          <w:sz w:val="28"/>
        </w:rPr>
        <w:t>的内容：（1）合同标的物原价、包装费、保险费、市场价格波动及经济政策调整等风险；（2）售后服务费;（3）需要经组装、调试才能满足合同标的物的质量、技术要求的一切组装、调试等费用；（4）备品、配件、工具等费用；（5）合同标的物出厂前试验、检测费用；（6）运费（不单列时，含在合同标的物单价内）；（7）材料、设备送达买方现场之前的仓储费；（8）卸车费；</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 xml:space="preserve">2.2运费（单列时）为卖方负责将合同标的物运送到合同约定指定地点的所有费用，根据实际供货不含税金额    %按实结算，包含以下   的内容： ⑴装车费;(2)运输费；(3)通关、清关等费用；（4） 其它：        。 </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2.3本合同标的物的数量为暂定数量，合同数量不作为卖方实际供货依据。卖方按照买方项目部出具的签字盖章的物资采购订单（附件4）供应合同标的物，但物资采购订单中的标的物在合同清单上没有该规格型号的，必须经买方同意并定价、签订补充协议后卖方按物资采购订单排产供货。卖方收到“物资采购订单”需1 天内书面回复，确认收到该“物资采购订单”。最终供货数量以买方、工程监理（业主）共同验收合格的合同标的物结算数量为准。   合同价款中标合同价款，</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3、付款条件</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 xml:space="preserve">   本次招标约定付款条件为：</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3.1 预付款：买卖双方约定采用以下第</w:t>
      </w:r>
      <w:r>
        <w:rPr>
          <w:rFonts w:hint="eastAsia" w:ascii="宋体" w:hAnsi="宋体"/>
          <w:bCs/>
          <w:color w:val="000000"/>
          <w:sz w:val="28"/>
          <w:u w:val="single"/>
        </w:rPr>
        <w:t xml:space="preserve">  </w:t>
      </w:r>
      <w:r>
        <w:rPr>
          <w:rFonts w:hint="eastAsia" w:ascii="宋体" w:hAnsi="宋体"/>
          <w:bCs/>
          <w:color w:val="FF0000"/>
          <w:sz w:val="28"/>
          <w:u w:val="single"/>
        </w:rPr>
        <w:t xml:space="preserve"> </w:t>
      </w:r>
      <w:r>
        <w:rPr>
          <w:rFonts w:ascii="宋体" w:hAnsi="宋体"/>
          <w:bCs/>
          <w:color w:val="FF0000"/>
          <w:sz w:val="28"/>
          <w:u w:val="single"/>
        </w:rPr>
        <w:t>1</w:t>
      </w:r>
      <w:r>
        <w:rPr>
          <w:rFonts w:hint="eastAsia" w:ascii="宋体" w:hAnsi="宋体"/>
          <w:bCs/>
          <w:color w:val="FF0000"/>
          <w:sz w:val="28"/>
          <w:u w:val="single"/>
        </w:rPr>
        <w:t xml:space="preserve"> </w:t>
      </w:r>
      <w:r>
        <w:rPr>
          <w:rFonts w:hint="eastAsia" w:ascii="宋体" w:hAnsi="宋体"/>
          <w:bCs/>
          <w:color w:val="000000"/>
          <w:sz w:val="28"/>
          <w:u w:val="single"/>
        </w:rPr>
        <w:t xml:space="preserve"> </w:t>
      </w:r>
      <w:r>
        <w:rPr>
          <w:rFonts w:hint="eastAsia" w:ascii="宋体" w:hAnsi="宋体"/>
          <w:bCs/>
          <w:color w:val="000000"/>
          <w:sz w:val="28"/>
        </w:rPr>
        <w:t>种方式：</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第1种：无预付款；</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第2种：合同生效后，且在卖方提供等额的经买方认可的银行保函后，预付合同总价款的</w:t>
      </w:r>
      <w:r>
        <w:rPr>
          <w:rFonts w:hint="eastAsia" w:ascii="宋体" w:hAnsi="宋体"/>
          <w:bCs/>
          <w:color w:val="000000"/>
          <w:sz w:val="28"/>
          <w:u w:val="single"/>
        </w:rPr>
        <w:t xml:space="preserve">   </w:t>
      </w:r>
      <w:r>
        <w:rPr>
          <w:rFonts w:ascii="宋体" w:hAnsi="宋体"/>
          <w:bCs/>
          <w:color w:val="000000"/>
          <w:sz w:val="28"/>
          <w:u w:val="single"/>
        </w:rPr>
        <w:t xml:space="preserve">/ </w:t>
      </w:r>
      <w:r>
        <w:rPr>
          <w:rFonts w:hint="eastAsia" w:ascii="宋体" w:hAnsi="宋体"/>
          <w:bCs/>
          <w:color w:val="000000"/>
          <w:sz w:val="28"/>
          <w:u w:val="single"/>
        </w:rPr>
        <w:t xml:space="preserve">  %</w:t>
      </w:r>
      <w:r>
        <w:rPr>
          <w:rFonts w:hint="eastAsia" w:ascii="宋体" w:hAnsi="宋体"/>
          <w:bCs/>
          <w:color w:val="000000"/>
          <w:sz w:val="28"/>
        </w:rPr>
        <w:t>，金额为￥</w:t>
      </w:r>
      <w:r>
        <w:rPr>
          <w:rFonts w:hint="eastAsia" w:ascii="宋体" w:hAnsi="宋体"/>
          <w:bCs/>
          <w:color w:val="000000"/>
          <w:sz w:val="28"/>
          <w:u w:val="single"/>
        </w:rPr>
        <w:t xml:space="preserve">   </w:t>
      </w:r>
      <w:r>
        <w:rPr>
          <w:rFonts w:ascii="宋体" w:hAnsi="宋体"/>
          <w:bCs/>
          <w:color w:val="000000"/>
          <w:sz w:val="28"/>
          <w:u w:val="single"/>
        </w:rPr>
        <w:t xml:space="preserve">/ </w:t>
      </w:r>
      <w:r>
        <w:rPr>
          <w:rFonts w:hint="eastAsia" w:ascii="宋体" w:hAnsi="宋体"/>
          <w:bCs/>
          <w:color w:val="000000"/>
          <w:sz w:val="28"/>
          <w:u w:val="single"/>
        </w:rPr>
        <w:t xml:space="preserve">   </w:t>
      </w:r>
      <w:r>
        <w:rPr>
          <w:rFonts w:hint="eastAsia" w:ascii="宋体" w:hAnsi="宋体"/>
          <w:bCs/>
          <w:color w:val="000000"/>
          <w:sz w:val="28"/>
        </w:rPr>
        <w:t>元（大写人民币</w:t>
      </w:r>
      <w:r>
        <w:rPr>
          <w:rFonts w:hint="eastAsia" w:ascii="宋体" w:hAnsi="宋体"/>
          <w:bCs/>
          <w:color w:val="000000"/>
          <w:sz w:val="28"/>
          <w:u w:val="single"/>
        </w:rPr>
        <w:t xml:space="preserve">：   </w:t>
      </w:r>
      <w:r>
        <w:rPr>
          <w:rFonts w:ascii="宋体" w:hAnsi="宋体"/>
          <w:bCs/>
          <w:color w:val="000000"/>
          <w:sz w:val="28"/>
          <w:u w:val="single"/>
        </w:rPr>
        <w:t xml:space="preserve">/ </w:t>
      </w:r>
      <w:r>
        <w:rPr>
          <w:rFonts w:hint="eastAsia" w:ascii="宋体" w:hAnsi="宋体"/>
          <w:bCs/>
          <w:color w:val="000000"/>
          <w:sz w:val="28"/>
          <w:u w:val="single"/>
        </w:rPr>
        <w:t xml:space="preserve">    </w:t>
      </w:r>
      <w:r>
        <w:rPr>
          <w:rFonts w:hint="eastAsia" w:ascii="宋体" w:hAnsi="宋体"/>
          <w:bCs/>
          <w:color w:val="000000"/>
          <w:sz w:val="28"/>
        </w:rPr>
        <w:t>）作为预付款。卖方提交的银行保函有效期至预付款抵扣完为止，若距预付款保函到期日少于10天，且预付款还未抵扣完时，卖方应及时办理保函延期，否则买方将无条件没收卖方提交的保函，保函开具银行无条件支付。预付款的扣回时间、比例为：                                 。</w:t>
      </w:r>
    </w:p>
    <w:p>
      <w:pPr>
        <w:autoSpaceDE w:val="0"/>
        <w:autoSpaceDN w:val="0"/>
        <w:adjustRightInd w:val="0"/>
        <w:spacing w:line="560" w:lineRule="exact"/>
        <w:ind w:firstLine="280" w:firstLineChars="100"/>
        <w:jc w:val="left"/>
        <w:rPr>
          <w:rFonts w:hint="eastAsia" w:ascii="宋体" w:hAnsi="宋体"/>
          <w:bCs/>
          <w:color w:val="000000"/>
          <w:sz w:val="28"/>
          <w:u w:val="single"/>
        </w:rPr>
      </w:pPr>
      <w:r>
        <w:rPr>
          <w:rFonts w:hint="eastAsia" w:ascii="宋体" w:hAnsi="宋体"/>
          <w:bCs/>
          <w:color w:val="000000"/>
          <w:sz w:val="28"/>
        </w:rPr>
        <w:t>3.2 进度付款</w:t>
      </w:r>
      <w:r>
        <w:rPr>
          <w:rFonts w:hint="eastAsia" w:ascii="宋体" w:hAnsi="宋体"/>
          <w:bCs/>
          <w:color w:val="000000"/>
          <w:sz w:val="28"/>
          <w:u w:val="single"/>
        </w:rPr>
        <w:t>：到货验收合格验收合格75%，施工完成付至95%，竣工验收付清</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3.3 买方预付货款、支付进度货款及运费前，卖方确保已按本合同要求提供发票给项目物资指定收货代表，并办理移交手续。卖方汇总开具的增值税发票，提供使用防伪税控系统开具的《销售货物清单》，并在发票联、抵扣联同时加盖发票专用章，提供与支付金额等额的收款收据。</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3.4 货款支付方式为：</w:t>
      </w:r>
      <w:r>
        <w:rPr>
          <w:rFonts w:hint="eastAsia" w:ascii="宋体" w:hAnsi="宋体"/>
          <w:bCs/>
          <w:color w:val="000000"/>
          <w:sz w:val="28"/>
          <w:u w:val="single"/>
        </w:rPr>
        <w:t xml:space="preserve"> </w:t>
      </w:r>
      <w:r>
        <w:rPr>
          <w:rFonts w:hint="eastAsia" w:ascii="宋体" w:hAnsi="宋体"/>
          <w:bCs/>
          <w:color w:val="FF0000"/>
          <w:sz w:val="28"/>
          <w:u w:val="single"/>
        </w:rPr>
        <w:t xml:space="preserve"> 转账支票、网银转账、银行承兑汇票、银行保理</w:t>
      </w:r>
      <w:r>
        <w:rPr>
          <w:rFonts w:hint="eastAsia" w:ascii="宋体" w:hAnsi="宋体"/>
          <w:bCs/>
          <w:color w:val="000000"/>
          <w:sz w:val="28"/>
          <w:u w:val="single"/>
        </w:rPr>
        <w:t xml:space="preserve">  </w:t>
      </w:r>
      <w:r>
        <w:rPr>
          <w:rFonts w:hint="eastAsia" w:ascii="宋体" w:hAnsi="宋体"/>
          <w:bCs/>
          <w:color w:val="000000"/>
          <w:sz w:val="28"/>
        </w:rPr>
        <w:t>。买方不提供现金等付款方式，货款支付方式可选择银行转账支票、网银转账、银行承兑汇票、商业承兑汇票、国内信用证、银行保理、建行“E信通”、云筑金服及其他常规支付方式转入本合同约定的卖方开户银行及帐号中。付款过程中产生的贴息费用由</w:t>
      </w:r>
      <w:r>
        <w:rPr>
          <w:rFonts w:hint="eastAsia" w:ascii="宋体" w:hAnsi="宋体"/>
          <w:bCs/>
          <w:color w:val="000000"/>
          <w:sz w:val="28"/>
          <w:u w:val="single"/>
        </w:rPr>
        <w:t xml:space="preserve"> </w:t>
      </w:r>
      <w:r>
        <w:rPr>
          <w:rFonts w:hint="eastAsia" w:ascii="宋体" w:hAnsi="宋体"/>
          <w:bCs/>
          <w:color w:val="FF0000"/>
          <w:sz w:val="28"/>
          <w:u w:val="single"/>
        </w:rPr>
        <w:t>卖</w:t>
      </w:r>
      <w:r>
        <w:rPr>
          <w:rFonts w:hint="eastAsia" w:ascii="宋体" w:hAnsi="宋体"/>
          <w:bCs/>
          <w:color w:val="000000"/>
          <w:sz w:val="28"/>
          <w:u w:val="single"/>
        </w:rPr>
        <w:t xml:space="preserve"> </w:t>
      </w:r>
      <w:r>
        <w:rPr>
          <w:rFonts w:hint="eastAsia" w:ascii="宋体" w:hAnsi="宋体"/>
          <w:bCs/>
          <w:color w:val="000000"/>
          <w:sz w:val="28"/>
        </w:rPr>
        <w:t>承担，所产生的手续费用由双方各自承担。卖方委托专职收款人办理收付款业务，收款人必须取得授权。每次付款时，卖方应为买方留出10天办理财务支付手续的时间。</w:t>
      </w:r>
    </w:p>
    <w:p>
      <w:pPr>
        <w:autoSpaceDE w:val="0"/>
        <w:autoSpaceDN w:val="0"/>
        <w:adjustRightInd w:val="0"/>
        <w:spacing w:line="560" w:lineRule="exact"/>
        <w:ind w:firstLine="280" w:firstLineChars="100"/>
        <w:jc w:val="left"/>
        <w:rPr>
          <w:rFonts w:ascii="宋体" w:hAnsi="宋体"/>
          <w:bCs/>
          <w:color w:val="000000"/>
          <w:sz w:val="28"/>
        </w:rPr>
      </w:pPr>
      <w:r>
        <w:rPr>
          <w:rFonts w:hint="eastAsia" w:ascii="宋体" w:hAnsi="宋体"/>
          <w:bCs/>
          <w:color w:val="000000"/>
          <w:sz w:val="28"/>
        </w:rPr>
        <w:t>4、质量标准</w:t>
      </w:r>
    </w:p>
    <w:p>
      <w:pPr>
        <w:autoSpaceDE w:val="0"/>
        <w:autoSpaceDN w:val="0"/>
        <w:adjustRightInd w:val="0"/>
        <w:spacing w:line="560" w:lineRule="exact"/>
        <w:ind w:firstLine="570"/>
        <w:jc w:val="left"/>
        <w:rPr>
          <w:rFonts w:ascii="宋体" w:hAnsi="宋体"/>
          <w:bCs/>
          <w:color w:val="000000"/>
          <w:sz w:val="28"/>
        </w:rPr>
      </w:pPr>
      <w:r>
        <w:rPr>
          <w:rFonts w:hint="eastAsia" w:ascii="宋体" w:hAnsi="宋体"/>
          <w:bCs/>
          <w:color w:val="000000"/>
          <w:sz w:val="28"/>
        </w:rPr>
        <w:t>本次招标文件、投标文件及后续澄清等有效文件最终约定质量标准。</w:t>
      </w:r>
    </w:p>
    <w:p>
      <w:pPr>
        <w:autoSpaceDE w:val="0"/>
        <w:autoSpaceDN w:val="0"/>
        <w:adjustRightInd w:val="0"/>
        <w:spacing w:line="560" w:lineRule="exact"/>
        <w:jc w:val="left"/>
        <w:rPr>
          <w:rFonts w:ascii="宋体" w:hAnsi="宋体"/>
          <w:bCs/>
          <w:color w:val="000000"/>
          <w:sz w:val="28"/>
        </w:rPr>
      </w:pPr>
      <w:r>
        <w:rPr>
          <w:rFonts w:hint="eastAsia" w:ascii="宋体" w:hAnsi="宋体"/>
          <w:bCs/>
          <w:color w:val="000000"/>
          <w:sz w:val="28"/>
        </w:rPr>
        <w:t xml:space="preserve">   5、交货期限及交货地点</w:t>
      </w:r>
    </w:p>
    <w:p>
      <w:pPr>
        <w:autoSpaceDE w:val="0"/>
        <w:autoSpaceDN w:val="0"/>
        <w:adjustRightInd w:val="0"/>
        <w:spacing w:line="560" w:lineRule="exact"/>
        <w:jc w:val="left"/>
        <w:rPr>
          <w:rFonts w:ascii="宋体" w:hAnsi="宋体"/>
          <w:bCs/>
          <w:color w:val="000000"/>
          <w:sz w:val="28"/>
        </w:rPr>
      </w:pPr>
      <w:r>
        <w:rPr>
          <w:rFonts w:hint="eastAsia" w:ascii="宋体" w:hAnsi="宋体"/>
          <w:bCs/>
          <w:color w:val="000000"/>
          <w:sz w:val="28"/>
        </w:rPr>
        <w:t xml:space="preserve">      根据投标须知第4条、后续双方约定最终交货期限及地点确定。</w:t>
      </w:r>
    </w:p>
    <w:p>
      <w:pPr>
        <w:autoSpaceDE w:val="0"/>
        <w:autoSpaceDN w:val="0"/>
        <w:adjustRightInd w:val="0"/>
        <w:spacing w:line="560" w:lineRule="exact"/>
        <w:jc w:val="left"/>
        <w:rPr>
          <w:rFonts w:ascii="宋体" w:hAnsi="宋体"/>
          <w:bCs/>
          <w:color w:val="000000"/>
          <w:sz w:val="28"/>
        </w:rPr>
      </w:pPr>
      <w:r>
        <w:rPr>
          <w:rFonts w:hint="eastAsia" w:ascii="宋体" w:hAnsi="宋体"/>
          <w:bCs/>
          <w:color w:val="000000"/>
          <w:sz w:val="28"/>
        </w:rPr>
        <w:t xml:space="preserve">   6、包装运输</w:t>
      </w:r>
    </w:p>
    <w:p>
      <w:pPr>
        <w:autoSpaceDE w:val="0"/>
        <w:autoSpaceDN w:val="0"/>
        <w:adjustRightInd w:val="0"/>
        <w:spacing w:line="560" w:lineRule="exact"/>
        <w:jc w:val="left"/>
        <w:rPr>
          <w:rFonts w:ascii="宋体" w:hAnsi="宋体"/>
          <w:bCs/>
          <w:color w:val="000000"/>
          <w:sz w:val="28"/>
        </w:rPr>
      </w:pPr>
      <w:r>
        <w:rPr>
          <w:rFonts w:hint="eastAsia" w:ascii="宋体" w:hAnsi="宋体"/>
          <w:bCs/>
          <w:color w:val="000000"/>
          <w:sz w:val="28"/>
        </w:rPr>
        <w:t xml:space="preserve">      货物的包装运输由中标人负责，并按照招标要求、最终合同约定执行，同时须符合长途运输、装卸、防雨、防潮、安全、保管等要求。</w:t>
      </w:r>
    </w:p>
    <w:p>
      <w:pPr>
        <w:autoSpaceDE w:val="0"/>
        <w:autoSpaceDN w:val="0"/>
        <w:adjustRightInd w:val="0"/>
        <w:spacing w:line="560" w:lineRule="exact"/>
        <w:ind w:firstLine="420" w:firstLineChars="150"/>
        <w:jc w:val="left"/>
        <w:rPr>
          <w:rFonts w:ascii="宋体" w:hAnsi="宋体"/>
          <w:bCs/>
          <w:color w:val="000000"/>
          <w:sz w:val="28"/>
        </w:rPr>
      </w:pPr>
      <w:r>
        <w:rPr>
          <w:rFonts w:hint="eastAsia" w:ascii="宋体" w:hAnsi="宋体"/>
          <w:bCs/>
          <w:color w:val="000000"/>
          <w:sz w:val="28"/>
        </w:rPr>
        <w:t>7、验收</w:t>
      </w:r>
    </w:p>
    <w:p>
      <w:pPr>
        <w:autoSpaceDE w:val="0"/>
        <w:autoSpaceDN w:val="0"/>
        <w:adjustRightInd w:val="0"/>
        <w:spacing w:line="560" w:lineRule="exact"/>
        <w:ind w:firstLine="420" w:firstLineChars="150"/>
        <w:jc w:val="left"/>
        <w:rPr>
          <w:rFonts w:ascii="宋体" w:hAnsi="宋体"/>
          <w:bCs/>
          <w:color w:val="000000"/>
          <w:sz w:val="28"/>
        </w:rPr>
      </w:pPr>
      <w:r>
        <w:rPr>
          <w:rFonts w:hint="eastAsia" w:ascii="宋体" w:hAnsi="宋体"/>
          <w:bCs/>
          <w:color w:val="000000"/>
          <w:sz w:val="28"/>
        </w:rPr>
        <w:t xml:space="preserve"> 7.1中标人供货时随货提供材质证明、检验/检测报告、产品生产许可证、产品合格证、进口产品提供报关单及原产地证明（其中1份带红章原件）；</w:t>
      </w:r>
    </w:p>
    <w:p>
      <w:pPr>
        <w:autoSpaceDE w:val="0"/>
        <w:autoSpaceDN w:val="0"/>
        <w:adjustRightInd w:val="0"/>
        <w:spacing w:line="560" w:lineRule="exact"/>
        <w:ind w:firstLine="560" w:firstLineChars="200"/>
        <w:jc w:val="left"/>
        <w:rPr>
          <w:rFonts w:ascii="宋体" w:hAnsi="宋体"/>
          <w:bCs/>
          <w:color w:val="000000"/>
          <w:sz w:val="28"/>
        </w:rPr>
      </w:pPr>
      <w:r>
        <w:rPr>
          <w:rFonts w:hint="eastAsia" w:ascii="宋体" w:hAnsi="宋体"/>
          <w:bCs/>
          <w:color w:val="000000"/>
          <w:sz w:val="28"/>
        </w:rPr>
        <w:t>7.2到货数量验收，由双方根据到货清单核对到货实物，清点到货数量；</w:t>
      </w:r>
    </w:p>
    <w:p>
      <w:pPr>
        <w:autoSpaceDE w:val="0"/>
        <w:autoSpaceDN w:val="0"/>
        <w:adjustRightInd w:val="0"/>
        <w:spacing w:line="560" w:lineRule="exact"/>
        <w:ind w:firstLine="560" w:firstLineChars="200"/>
        <w:jc w:val="left"/>
        <w:rPr>
          <w:rFonts w:ascii="宋体" w:hAnsi="宋体"/>
          <w:bCs/>
          <w:color w:val="000000"/>
          <w:sz w:val="28"/>
        </w:rPr>
      </w:pPr>
      <w:r>
        <w:rPr>
          <w:rFonts w:hint="eastAsia" w:ascii="宋体" w:hAnsi="宋体"/>
          <w:bCs/>
          <w:color w:val="000000"/>
          <w:sz w:val="28"/>
        </w:rPr>
        <w:t>7.3质量验收，按照本招标文件约定质量标准和技术要求进行，核对规格型号、质量证明资料的一致性、有效性。如发现与招标文件约定的质量标准、规格、型号或技术要求不一致或不合格，一切责任由中标人承担。</w:t>
      </w:r>
    </w:p>
    <w:p>
      <w:pPr>
        <w:autoSpaceDE w:val="0"/>
        <w:autoSpaceDN w:val="0"/>
        <w:adjustRightInd w:val="0"/>
        <w:spacing w:line="560" w:lineRule="exact"/>
        <w:ind w:firstLine="560" w:firstLineChars="200"/>
        <w:jc w:val="left"/>
        <w:rPr>
          <w:rFonts w:ascii="宋体" w:hAnsi="宋体"/>
          <w:bCs/>
          <w:color w:val="000000"/>
          <w:sz w:val="28"/>
        </w:rPr>
      </w:pPr>
      <w:r>
        <w:rPr>
          <w:rFonts w:hint="eastAsia" w:ascii="宋体" w:hAnsi="宋体"/>
          <w:bCs/>
          <w:color w:val="000000"/>
          <w:sz w:val="28"/>
        </w:rPr>
        <w:t>8、合同纠纷处理</w:t>
      </w:r>
    </w:p>
    <w:p>
      <w:pPr>
        <w:autoSpaceDE w:val="0"/>
        <w:autoSpaceDN w:val="0"/>
        <w:adjustRightInd w:val="0"/>
        <w:spacing w:line="560" w:lineRule="exact"/>
        <w:ind w:firstLine="560" w:firstLineChars="200"/>
        <w:jc w:val="left"/>
        <w:rPr>
          <w:rFonts w:ascii="宋体" w:hAnsi="宋体"/>
          <w:bCs/>
          <w:color w:val="000000"/>
          <w:sz w:val="28"/>
        </w:rPr>
      </w:pPr>
      <w:r>
        <w:rPr>
          <w:rFonts w:hint="eastAsia" w:ascii="宋体" w:hAnsi="宋体"/>
          <w:bCs/>
          <w:color w:val="000000"/>
          <w:sz w:val="28"/>
        </w:rPr>
        <w:t>如出现合同纠纷，双方协商解决，如协商不能达成一致意见，双方可想招标人所在地有管辖权的法院提出诉讼。</w:t>
      </w:r>
    </w:p>
    <w:p>
      <w:pPr>
        <w:autoSpaceDE w:val="0"/>
        <w:autoSpaceDN w:val="0"/>
        <w:adjustRightInd w:val="0"/>
        <w:spacing w:line="560" w:lineRule="exact"/>
        <w:ind w:firstLine="560" w:firstLineChars="200"/>
        <w:jc w:val="left"/>
        <w:rPr>
          <w:rFonts w:ascii="宋体" w:hAnsi="宋体"/>
          <w:bCs/>
          <w:color w:val="000000"/>
          <w:sz w:val="28"/>
        </w:rPr>
      </w:pPr>
      <w:r>
        <w:rPr>
          <w:rFonts w:hint="eastAsia" w:ascii="宋体" w:hAnsi="宋体"/>
          <w:bCs/>
          <w:color w:val="000000"/>
          <w:sz w:val="28"/>
        </w:rPr>
        <w:t>9、未尽事项及其他条款约定详见本招标文件“合同模板”约定。</w:t>
      </w: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ind w:firstLine="280" w:firstLineChars="100"/>
        <w:jc w:val="left"/>
        <w:rPr>
          <w:rFonts w:ascii="宋体" w:hAnsi="宋体"/>
          <w:bCs/>
          <w:color w:val="000000"/>
          <w:sz w:val="28"/>
        </w:rPr>
      </w:pPr>
    </w:p>
    <w:p>
      <w:pPr>
        <w:autoSpaceDE w:val="0"/>
        <w:autoSpaceDN w:val="0"/>
        <w:adjustRightInd w:val="0"/>
        <w:spacing w:line="560" w:lineRule="exact"/>
        <w:jc w:val="left"/>
        <w:rPr>
          <w:rFonts w:hint="eastAsia" w:ascii="宋体" w:hAnsi="宋体" w:eastAsia="宋体"/>
          <w:bCs/>
          <w:color w:val="000000"/>
          <w:sz w:val="28"/>
          <w:lang w:val="en-US" w:eastAsia="zh-CN"/>
        </w:rPr>
      </w:pPr>
      <w:r>
        <w:rPr>
          <w:rFonts w:hint="eastAsia" w:ascii="宋体" w:hAnsi="宋体"/>
          <w:bCs/>
          <w:color w:val="000000"/>
          <w:sz w:val="28"/>
        </w:rPr>
        <w:t>二、合同模板</w:t>
      </w:r>
      <w:r>
        <w:rPr>
          <w:rFonts w:hint="eastAsia" w:ascii="宋体" w:hAnsi="宋体"/>
          <w:bCs/>
          <w:color w:val="000000"/>
          <w:sz w:val="28"/>
          <w:lang w:val="en-US" w:eastAsia="zh-CN"/>
        </w:rPr>
        <w:t xml:space="preserve"> </w:t>
      </w:r>
    </w:p>
    <w:p>
      <w:pPr>
        <w:jc w:val="left"/>
        <w:rPr>
          <w:rFonts w:ascii="仿宋" w:hAnsi="仿宋" w:eastAsia="仿宋"/>
          <w:b/>
          <w:sz w:val="28"/>
          <w:szCs w:val="28"/>
        </w:rPr>
      </w:pPr>
      <w:r>
        <w:rPr>
          <w:rFonts w:hint="eastAsia" w:ascii="仿宋" w:hAnsi="仿宋" w:eastAsia="仿宋"/>
          <w:b/>
          <w:sz w:val="28"/>
          <w:szCs w:val="28"/>
        </w:rPr>
        <w:t>（公司示范合同文本）</w:t>
      </w:r>
    </w:p>
    <w:p>
      <w:pPr>
        <w:jc w:val="center"/>
        <w:rPr>
          <w:rFonts w:ascii="仿宋" w:hAnsi="仿宋" w:eastAsia="仿宋"/>
          <w:b/>
          <w:sz w:val="28"/>
          <w:szCs w:val="28"/>
        </w:rPr>
      </w:pPr>
      <w:r>
        <w:rPr>
          <w:rFonts w:hint="eastAsia" w:ascii="仿宋" w:hAnsi="仿宋" w:eastAsia="仿宋"/>
          <w:b/>
          <w:sz w:val="28"/>
          <w:szCs w:val="28"/>
        </w:rPr>
        <w:t>物资采购与供应合同</w:t>
      </w:r>
    </w:p>
    <w:p>
      <w:pPr>
        <w:jc w:val="center"/>
        <w:rPr>
          <w:rFonts w:ascii="仿宋" w:hAnsi="仿宋" w:eastAsia="仿宋"/>
          <w:b/>
          <w:sz w:val="28"/>
          <w:szCs w:val="28"/>
        </w:rPr>
      </w:pPr>
    </w:p>
    <w:p>
      <w:pPr>
        <w:jc w:val="left"/>
        <w:rPr>
          <w:rFonts w:ascii="仿宋" w:hAnsi="仿宋" w:eastAsia="仿宋"/>
          <w:sz w:val="24"/>
        </w:rPr>
      </w:pPr>
      <w:r>
        <w:rPr>
          <w:rFonts w:hint="eastAsia" w:ascii="仿宋" w:hAnsi="仿宋" w:eastAsia="仿宋"/>
          <w:sz w:val="24"/>
        </w:rPr>
        <w:t xml:space="preserve">合同编号：                                </w:t>
      </w:r>
      <w:r>
        <w:rPr>
          <w:rFonts w:ascii="仿宋" w:hAnsi="仿宋" w:eastAsia="仿宋"/>
          <w:sz w:val="24"/>
        </w:rPr>
        <w:t xml:space="preserve">     </w:t>
      </w:r>
      <w:r>
        <w:rPr>
          <w:rFonts w:hint="eastAsia" w:ascii="仿宋" w:hAnsi="仿宋" w:eastAsia="仿宋"/>
          <w:sz w:val="24"/>
        </w:rPr>
        <w:t>签订地点：南京市栖霞区</w:t>
      </w:r>
    </w:p>
    <w:p>
      <w:pPr>
        <w:autoSpaceDN w:val="0"/>
        <w:spacing w:line="360" w:lineRule="exact"/>
        <w:rPr>
          <w:rFonts w:ascii="仿宋" w:hAnsi="仿宋" w:eastAsia="仿宋"/>
          <w:sz w:val="24"/>
        </w:rPr>
      </w:pPr>
      <w:r>
        <w:rPr>
          <w:rFonts w:hint="eastAsia" w:ascii="仿宋" w:hAnsi="仿宋" w:eastAsia="仿宋"/>
          <w:sz w:val="24"/>
        </w:rPr>
        <w:t>项目名称：</w:t>
      </w:r>
      <w:r>
        <w:rPr>
          <w:rFonts w:hint="eastAsia" w:ascii="仿宋" w:hAnsi="仿宋" w:eastAsia="仿宋"/>
          <w:sz w:val="24"/>
          <w:lang w:val="en-US" w:eastAsia="zh-CN"/>
        </w:rPr>
        <w:t xml:space="preserve">徐州地铁三号线                       </w:t>
      </w:r>
      <w:r>
        <w:rPr>
          <w:rFonts w:hint="eastAsia" w:ascii="仿宋" w:hAnsi="仿宋" w:eastAsia="仿宋"/>
          <w:sz w:val="24"/>
        </w:rPr>
        <w:t>项目签订时间：</w:t>
      </w:r>
    </w:p>
    <w:p>
      <w:pPr>
        <w:autoSpaceDN w:val="0"/>
        <w:spacing w:line="360" w:lineRule="exact"/>
        <w:rPr>
          <w:rFonts w:ascii="仿宋" w:hAnsi="仿宋" w:eastAsia="仿宋"/>
          <w:sz w:val="24"/>
        </w:rPr>
      </w:pPr>
    </w:p>
    <w:p>
      <w:pPr>
        <w:autoSpaceDN w:val="0"/>
        <w:spacing w:line="360" w:lineRule="exact"/>
        <w:rPr>
          <w:rFonts w:ascii="仿宋" w:hAnsi="仿宋" w:eastAsia="仿宋"/>
          <w:b/>
          <w:sz w:val="28"/>
          <w:szCs w:val="28"/>
        </w:rPr>
      </w:pPr>
      <w:r>
        <w:rPr>
          <w:rFonts w:hint="eastAsia" w:ascii="仿宋" w:hAnsi="仿宋" w:eastAsia="仿宋"/>
          <w:b/>
          <w:sz w:val="28"/>
          <w:szCs w:val="28"/>
        </w:rPr>
        <w:t>买方：中建安装集团有限公司</w:t>
      </w:r>
    </w:p>
    <w:p>
      <w:pPr>
        <w:autoSpaceDN w:val="0"/>
        <w:spacing w:line="360" w:lineRule="exact"/>
        <w:rPr>
          <w:rFonts w:ascii="仿宋" w:hAnsi="仿宋" w:eastAsia="仿宋"/>
          <w:sz w:val="28"/>
          <w:szCs w:val="28"/>
        </w:rPr>
      </w:pPr>
      <w:r>
        <w:rPr>
          <w:rFonts w:hint="eastAsia" w:ascii="仿宋" w:hAnsi="仿宋" w:eastAsia="仿宋"/>
          <w:sz w:val="28"/>
          <w:szCs w:val="28"/>
        </w:rPr>
        <w:t>法定代表人：田强</w:t>
      </w:r>
    </w:p>
    <w:p>
      <w:pPr>
        <w:autoSpaceDN w:val="0"/>
        <w:spacing w:line="360" w:lineRule="exact"/>
        <w:rPr>
          <w:rFonts w:ascii="仿宋" w:hAnsi="仿宋" w:eastAsia="仿宋"/>
          <w:sz w:val="28"/>
          <w:szCs w:val="28"/>
        </w:rPr>
      </w:pPr>
      <w:r>
        <w:rPr>
          <w:rFonts w:hint="eastAsia" w:ascii="仿宋" w:hAnsi="仿宋" w:eastAsia="仿宋"/>
          <w:sz w:val="28"/>
          <w:szCs w:val="28"/>
        </w:rPr>
        <w:t>纳税身份：增值税一般纳税人</w:t>
      </w:r>
    </w:p>
    <w:p>
      <w:pPr>
        <w:autoSpaceDN w:val="0"/>
        <w:spacing w:line="360" w:lineRule="exact"/>
        <w:rPr>
          <w:rFonts w:ascii="仿宋" w:hAnsi="仿宋" w:eastAsia="仿宋"/>
          <w:sz w:val="28"/>
          <w:szCs w:val="28"/>
        </w:rPr>
      </w:pPr>
      <w:r>
        <w:rPr>
          <w:rFonts w:hint="eastAsia" w:ascii="仿宋" w:hAnsi="仿宋" w:eastAsia="仿宋"/>
          <w:sz w:val="28"/>
          <w:szCs w:val="28"/>
        </w:rPr>
        <w:t>纳税人识别号：913201001348910996</w:t>
      </w:r>
    </w:p>
    <w:p>
      <w:pPr>
        <w:autoSpaceDN w:val="0"/>
        <w:spacing w:line="360" w:lineRule="exact"/>
        <w:rPr>
          <w:rFonts w:ascii="仿宋" w:hAnsi="仿宋" w:eastAsia="仿宋"/>
          <w:sz w:val="28"/>
          <w:szCs w:val="28"/>
        </w:rPr>
      </w:pPr>
      <w:r>
        <w:rPr>
          <w:rFonts w:hint="eastAsia" w:ascii="仿宋" w:hAnsi="仿宋" w:eastAsia="仿宋"/>
          <w:sz w:val="28"/>
          <w:szCs w:val="28"/>
        </w:rPr>
        <w:t>注册地址：南京市栖霞区仙林大学城文澜路6号</w:t>
      </w:r>
    </w:p>
    <w:p>
      <w:pPr>
        <w:autoSpaceDN w:val="0"/>
        <w:spacing w:line="360" w:lineRule="exact"/>
        <w:rPr>
          <w:rFonts w:ascii="仿宋" w:hAnsi="仿宋" w:eastAsia="仿宋"/>
          <w:sz w:val="28"/>
          <w:szCs w:val="28"/>
        </w:rPr>
      </w:pPr>
      <w:r>
        <w:rPr>
          <w:rFonts w:hint="eastAsia" w:ascii="仿宋" w:hAnsi="仿宋" w:eastAsia="仿宋"/>
          <w:sz w:val="28"/>
          <w:szCs w:val="28"/>
        </w:rPr>
        <w:t xml:space="preserve">开户银行：建设银行南京市大行宫支行 </w:t>
      </w:r>
    </w:p>
    <w:p>
      <w:pPr>
        <w:autoSpaceDN w:val="0"/>
        <w:spacing w:line="360" w:lineRule="exact"/>
        <w:rPr>
          <w:rFonts w:ascii="仿宋" w:hAnsi="仿宋" w:eastAsia="仿宋"/>
          <w:sz w:val="28"/>
          <w:szCs w:val="28"/>
        </w:rPr>
      </w:pPr>
      <w:r>
        <w:rPr>
          <w:rFonts w:hint="eastAsia" w:ascii="仿宋" w:hAnsi="仿宋" w:eastAsia="仿宋"/>
          <w:sz w:val="28"/>
          <w:szCs w:val="28"/>
        </w:rPr>
        <w:t>帐号：3200 1594 1360 5250 0270</w:t>
      </w:r>
    </w:p>
    <w:p>
      <w:pPr>
        <w:autoSpaceDN w:val="0"/>
        <w:spacing w:line="360" w:lineRule="exact"/>
        <w:ind w:firstLine="378" w:firstLineChars="135"/>
        <w:rPr>
          <w:rFonts w:ascii="仿宋" w:hAnsi="仿宋" w:eastAsia="仿宋"/>
          <w:sz w:val="28"/>
          <w:szCs w:val="28"/>
        </w:rPr>
      </w:pPr>
    </w:p>
    <w:p>
      <w:pPr>
        <w:autoSpaceDN w:val="0"/>
        <w:rPr>
          <w:rFonts w:ascii="仿宋" w:hAnsi="仿宋" w:eastAsia="仿宋"/>
          <w:b/>
          <w:sz w:val="28"/>
          <w:szCs w:val="28"/>
        </w:rPr>
      </w:pPr>
      <w:r>
        <w:rPr>
          <w:rFonts w:hint="eastAsia" w:ascii="仿宋" w:hAnsi="仿宋" w:eastAsia="仿宋"/>
          <w:b/>
          <w:sz w:val="28"/>
          <w:szCs w:val="28"/>
        </w:rPr>
        <w:t xml:space="preserve">卖方： </w:t>
      </w:r>
    </w:p>
    <w:p>
      <w:pPr>
        <w:autoSpaceDN w:val="0"/>
        <w:spacing w:line="360" w:lineRule="exact"/>
        <w:rPr>
          <w:rFonts w:ascii="仿宋" w:hAnsi="仿宋" w:eastAsia="仿宋"/>
          <w:sz w:val="28"/>
          <w:szCs w:val="28"/>
        </w:rPr>
      </w:pPr>
      <w:r>
        <w:rPr>
          <w:rFonts w:hint="eastAsia" w:ascii="仿宋" w:hAnsi="仿宋" w:eastAsia="仿宋"/>
          <w:sz w:val="28"/>
          <w:szCs w:val="28"/>
        </w:rPr>
        <w:t>法定代表人：           身份证号：</w:t>
      </w:r>
    </w:p>
    <w:p>
      <w:pPr>
        <w:autoSpaceDN w:val="0"/>
        <w:spacing w:line="360" w:lineRule="exact"/>
        <w:rPr>
          <w:rFonts w:ascii="仿宋" w:hAnsi="仿宋" w:eastAsia="仿宋"/>
          <w:sz w:val="28"/>
          <w:szCs w:val="28"/>
        </w:rPr>
      </w:pPr>
      <w:r>
        <w:rPr>
          <w:rFonts w:hint="eastAsia" w:ascii="仿宋" w:hAnsi="仿宋" w:eastAsia="仿宋"/>
          <w:sz w:val="28"/>
          <w:szCs w:val="28"/>
        </w:rPr>
        <w:t>纳税身份：□增值税一般纳税人  □增值税小规模纳税人  □其他</w:t>
      </w:r>
    </w:p>
    <w:p>
      <w:pPr>
        <w:autoSpaceDN w:val="0"/>
        <w:spacing w:line="360" w:lineRule="exact"/>
        <w:rPr>
          <w:rFonts w:ascii="仿宋" w:hAnsi="仿宋" w:eastAsia="仿宋"/>
          <w:sz w:val="28"/>
          <w:szCs w:val="28"/>
        </w:rPr>
      </w:pPr>
      <w:r>
        <w:rPr>
          <w:rFonts w:hint="eastAsia" w:ascii="仿宋" w:hAnsi="仿宋" w:eastAsia="仿宋"/>
          <w:sz w:val="28"/>
          <w:szCs w:val="28"/>
        </w:rPr>
        <w:t>发票种类：货款：□增值税专用发票     □增值税普通发票</w:t>
      </w:r>
    </w:p>
    <w:p>
      <w:pPr>
        <w:autoSpaceDN w:val="0"/>
        <w:spacing w:line="360" w:lineRule="exact"/>
        <w:ind w:firstLine="280" w:firstLineChars="100"/>
        <w:rPr>
          <w:rFonts w:ascii="仿宋" w:hAnsi="仿宋" w:eastAsia="仿宋"/>
          <w:sz w:val="28"/>
          <w:szCs w:val="28"/>
        </w:rPr>
      </w:pPr>
      <w:r>
        <w:rPr>
          <w:rFonts w:hint="eastAsia" w:ascii="仿宋" w:hAnsi="仿宋" w:eastAsia="仿宋"/>
          <w:sz w:val="28"/>
          <w:szCs w:val="28"/>
        </w:rPr>
        <w:t xml:space="preserve">        运费（单列时）：□增值税专用发票 □增值税普通发票</w:t>
      </w:r>
    </w:p>
    <w:p>
      <w:pPr>
        <w:autoSpaceDN w:val="0"/>
        <w:spacing w:line="360" w:lineRule="exact"/>
        <w:rPr>
          <w:rFonts w:ascii="仿宋" w:hAnsi="仿宋" w:eastAsia="仿宋"/>
          <w:sz w:val="28"/>
          <w:szCs w:val="28"/>
        </w:rPr>
      </w:pPr>
      <w:r>
        <w:rPr>
          <w:rFonts w:hint="eastAsia" w:ascii="仿宋" w:hAnsi="仿宋" w:eastAsia="仿宋"/>
          <w:sz w:val="28"/>
          <w:szCs w:val="28"/>
        </w:rPr>
        <w:t>纳税人识别号：</w:t>
      </w:r>
    </w:p>
    <w:p>
      <w:pPr>
        <w:autoSpaceDN w:val="0"/>
        <w:spacing w:line="360" w:lineRule="exact"/>
        <w:rPr>
          <w:rFonts w:ascii="仿宋" w:hAnsi="仿宋" w:eastAsia="仿宋"/>
          <w:sz w:val="28"/>
          <w:szCs w:val="28"/>
        </w:rPr>
      </w:pPr>
      <w:r>
        <w:rPr>
          <w:rFonts w:hint="eastAsia" w:ascii="仿宋" w:hAnsi="仿宋" w:eastAsia="仿宋"/>
          <w:sz w:val="28"/>
          <w:szCs w:val="28"/>
        </w:rPr>
        <w:t xml:space="preserve">注册地址： </w:t>
      </w:r>
    </w:p>
    <w:p>
      <w:pPr>
        <w:autoSpaceDN w:val="0"/>
        <w:spacing w:line="360" w:lineRule="exact"/>
        <w:rPr>
          <w:rFonts w:ascii="仿宋" w:hAnsi="仿宋" w:eastAsia="仿宋"/>
          <w:sz w:val="28"/>
          <w:szCs w:val="28"/>
        </w:rPr>
      </w:pPr>
      <w:r>
        <w:rPr>
          <w:rFonts w:hint="eastAsia" w:ascii="仿宋" w:hAnsi="仿宋" w:eastAsia="仿宋"/>
          <w:sz w:val="28"/>
          <w:szCs w:val="28"/>
        </w:rPr>
        <w:t>电话：</w:t>
      </w:r>
    </w:p>
    <w:p>
      <w:pPr>
        <w:autoSpaceDN w:val="0"/>
        <w:spacing w:line="360" w:lineRule="exact"/>
        <w:rPr>
          <w:rFonts w:ascii="仿宋" w:hAnsi="仿宋" w:eastAsia="仿宋"/>
          <w:sz w:val="28"/>
          <w:szCs w:val="28"/>
        </w:rPr>
      </w:pPr>
      <w:r>
        <w:rPr>
          <w:rFonts w:hint="eastAsia" w:ascii="仿宋" w:hAnsi="仿宋" w:eastAsia="仿宋"/>
          <w:sz w:val="28"/>
          <w:szCs w:val="28"/>
        </w:rPr>
        <w:t xml:space="preserve">开户银行： </w:t>
      </w:r>
    </w:p>
    <w:p>
      <w:pPr>
        <w:autoSpaceDN w:val="0"/>
        <w:spacing w:line="360" w:lineRule="exact"/>
        <w:rPr>
          <w:rFonts w:ascii="仿宋" w:hAnsi="仿宋" w:eastAsia="仿宋"/>
          <w:sz w:val="28"/>
          <w:szCs w:val="28"/>
        </w:rPr>
      </w:pPr>
      <w:r>
        <w:rPr>
          <w:rFonts w:hint="eastAsia" w:ascii="仿宋" w:hAnsi="仿宋" w:eastAsia="仿宋"/>
          <w:sz w:val="28"/>
          <w:szCs w:val="28"/>
        </w:rPr>
        <w:t xml:space="preserve">帐号：                          </w:t>
      </w:r>
    </w:p>
    <w:p>
      <w:pPr>
        <w:rPr>
          <w:rFonts w:ascii="仿宋" w:hAnsi="仿宋" w:eastAsia="仿宋"/>
          <w:sz w:val="28"/>
          <w:szCs w:val="28"/>
        </w:rPr>
      </w:pPr>
      <w:r>
        <w:rPr>
          <w:rFonts w:hint="eastAsia" w:ascii="仿宋" w:hAnsi="仿宋" w:eastAsia="仿宋"/>
          <w:sz w:val="28"/>
          <w:szCs w:val="28"/>
        </w:rPr>
        <w:t>联行号：</w:t>
      </w:r>
    </w:p>
    <w:p>
      <w:pPr>
        <w:ind w:firstLine="280" w:firstLineChars="100"/>
        <w:rPr>
          <w:rFonts w:ascii="仿宋" w:hAnsi="仿宋" w:eastAsia="仿宋"/>
          <w:sz w:val="28"/>
          <w:szCs w:val="28"/>
        </w:rPr>
      </w:pPr>
    </w:p>
    <w:p>
      <w:pPr>
        <w:spacing w:line="360" w:lineRule="exact"/>
        <w:ind w:firstLine="560" w:firstLineChars="200"/>
        <w:rPr>
          <w:rFonts w:ascii="仿宋" w:hAnsi="仿宋" w:eastAsia="仿宋"/>
          <w:sz w:val="28"/>
          <w:szCs w:val="28"/>
        </w:rPr>
      </w:pPr>
      <w:r>
        <w:rPr>
          <w:rFonts w:hint="eastAsia" w:ascii="仿宋" w:hAnsi="仿宋" w:eastAsia="仿宋"/>
          <w:sz w:val="28"/>
          <w:szCs w:val="28"/>
        </w:rPr>
        <w:t>根据《中华人民共和国合同法》等相关法律法规之规定，在遵循平等、自愿、公平和诚实信用原则的基础上，经买卖双方充分协商，就买方承包的</w:t>
      </w:r>
      <w:r>
        <w:rPr>
          <w:rFonts w:hint="eastAsia" w:ascii="仿宋" w:hAnsi="仿宋" w:eastAsia="仿宋"/>
          <w:color w:val="FF0000"/>
          <w:sz w:val="28"/>
          <w:szCs w:val="28"/>
          <w:lang w:val="en-US" w:eastAsia="zh-CN"/>
        </w:rPr>
        <w:t>徐州地铁三号线零星材料</w:t>
      </w:r>
      <w:r>
        <w:rPr>
          <w:rFonts w:hint="eastAsia" w:ascii="仿宋" w:hAnsi="仿宋" w:eastAsia="仿宋"/>
          <w:sz w:val="28"/>
          <w:szCs w:val="28"/>
        </w:rPr>
        <w:t>物资采购与供应事宜签订本合同，以便共同遵守。</w:t>
      </w:r>
    </w:p>
    <w:p>
      <w:pPr>
        <w:spacing w:before="312" w:beforeLines="100" w:line="360" w:lineRule="exact"/>
        <w:ind w:firstLine="562" w:firstLineChars="200"/>
        <w:rPr>
          <w:rFonts w:ascii="仿宋" w:hAnsi="仿宋" w:eastAsia="仿宋"/>
          <w:b/>
          <w:sz w:val="28"/>
          <w:szCs w:val="28"/>
        </w:rPr>
      </w:pPr>
      <w:r>
        <w:rPr>
          <w:rFonts w:hint="eastAsia" w:ascii="仿宋" w:hAnsi="仿宋" w:eastAsia="仿宋"/>
          <w:b/>
          <w:sz w:val="28"/>
          <w:szCs w:val="28"/>
        </w:rPr>
        <w:t>一、合同标的物</w:t>
      </w:r>
    </w:p>
    <w:p>
      <w:pPr>
        <w:widowControl/>
        <w:spacing w:line="360" w:lineRule="exact"/>
        <w:ind w:firstLine="562" w:firstLineChars="200"/>
        <w:rPr>
          <w:rFonts w:ascii="仿宋" w:hAnsi="仿宋" w:eastAsia="仿宋"/>
          <w:b/>
          <w:bCs/>
          <w:sz w:val="28"/>
          <w:szCs w:val="28"/>
        </w:rPr>
      </w:pPr>
      <w:r>
        <w:rPr>
          <w:rFonts w:hint="eastAsia" w:ascii="仿宋" w:hAnsi="仿宋" w:eastAsia="仿宋"/>
          <w:b/>
          <w:bCs/>
          <w:sz w:val="28"/>
          <w:szCs w:val="28"/>
        </w:rPr>
        <w:t>第一条 合同标的物、数量、价款、品牌：</w:t>
      </w:r>
    </w:p>
    <w:p>
      <w:pPr>
        <w:widowControl/>
        <w:spacing w:line="360" w:lineRule="exact"/>
        <w:ind w:firstLine="562" w:firstLineChars="200"/>
        <w:rPr>
          <w:rFonts w:ascii="仿宋" w:hAnsi="仿宋" w:eastAsia="仿宋"/>
          <w:b/>
          <w:bCs/>
          <w:sz w:val="28"/>
          <w:szCs w:val="28"/>
        </w:rPr>
      </w:pP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1.1 本合同标的物单价为不含税固定综合单价，含税单价仅作数据参考，合同履约期间，除因国家政策调整税率，合同价格相应调整外，不做任何调整，包含但不限于以</w:t>
      </w:r>
      <w:r>
        <w:rPr>
          <w:rFonts w:hint="eastAsia" w:ascii="仿宋" w:hAnsi="仿宋" w:eastAsia="仿宋"/>
          <w:sz w:val="28"/>
          <w:szCs w:val="28"/>
          <w:u w:val="single"/>
        </w:rPr>
        <w:t>（1）、（2）、（3）、（4）、（5）、（6）、（7）</w:t>
      </w:r>
      <w:r>
        <w:rPr>
          <w:rFonts w:hint="eastAsia" w:ascii="仿宋" w:hAnsi="仿宋" w:eastAsia="仿宋"/>
          <w:sz w:val="28"/>
          <w:szCs w:val="28"/>
        </w:rPr>
        <w:t>的内容：（1）合同标的物原价、包装费、保险费、市场价格波动及经济政策调整等风险；（2）售后服务费;</w:t>
      </w:r>
      <w:bookmarkStart w:id="0" w:name="_Hlk39005092"/>
      <w:r>
        <w:rPr>
          <w:rFonts w:hint="eastAsia" w:ascii="仿宋" w:hAnsi="仿宋" w:eastAsia="仿宋"/>
          <w:sz w:val="28"/>
          <w:szCs w:val="28"/>
        </w:rPr>
        <w:t>（3）</w:t>
      </w:r>
      <w:bookmarkEnd w:id="0"/>
      <w:r>
        <w:rPr>
          <w:rFonts w:hint="eastAsia" w:ascii="仿宋" w:hAnsi="仿宋" w:eastAsia="仿宋"/>
          <w:sz w:val="28"/>
          <w:szCs w:val="28"/>
        </w:rPr>
        <w:t>需要经组装、调试才能满足合同标的物的质量、技术要求的一切组装、调试等费用；</w:t>
      </w:r>
      <w:bookmarkStart w:id="1" w:name="_Hlk39005103"/>
      <w:r>
        <w:rPr>
          <w:rFonts w:hint="eastAsia" w:ascii="仿宋" w:hAnsi="仿宋" w:eastAsia="仿宋"/>
          <w:sz w:val="28"/>
          <w:szCs w:val="28"/>
        </w:rPr>
        <w:t>（4）</w:t>
      </w:r>
      <w:bookmarkEnd w:id="1"/>
      <w:r>
        <w:rPr>
          <w:rFonts w:hint="eastAsia" w:ascii="仿宋" w:hAnsi="仿宋" w:eastAsia="仿宋"/>
          <w:sz w:val="28"/>
          <w:szCs w:val="28"/>
        </w:rPr>
        <w:t>备品、配件、工具等费用；</w:t>
      </w:r>
      <w:bookmarkStart w:id="2" w:name="_Hlk39005115"/>
      <w:r>
        <w:rPr>
          <w:rFonts w:hint="eastAsia" w:ascii="仿宋" w:hAnsi="仿宋" w:eastAsia="仿宋"/>
          <w:sz w:val="28"/>
          <w:szCs w:val="28"/>
        </w:rPr>
        <w:t>（5）</w:t>
      </w:r>
      <w:bookmarkEnd w:id="2"/>
      <w:r>
        <w:rPr>
          <w:rFonts w:hint="eastAsia" w:ascii="仿宋" w:hAnsi="仿宋" w:eastAsia="仿宋"/>
          <w:sz w:val="28"/>
          <w:szCs w:val="28"/>
        </w:rPr>
        <w:t>合同标的物出厂前试验、检测费用；</w:t>
      </w:r>
      <w:bookmarkStart w:id="3" w:name="_Hlk39005127"/>
      <w:r>
        <w:rPr>
          <w:rFonts w:hint="eastAsia" w:ascii="仿宋" w:hAnsi="仿宋" w:eastAsia="仿宋"/>
          <w:sz w:val="28"/>
          <w:szCs w:val="28"/>
        </w:rPr>
        <w:t>（6）</w:t>
      </w:r>
      <w:bookmarkEnd w:id="3"/>
      <w:r>
        <w:rPr>
          <w:rFonts w:hint="eastAsia" w:ascii="仿宋" w:hAnsi="仿宋" w:eastAsia="仿宋"/>
          <w:sz w:val="28"/>
          <w:szCs w:val="28"/>
        </w:rPr>
        <w:t>运费（不单列时，含在合同标的物单价内）；</w:t>
      </w:r>
      <w:bookmarkStart w:id="4" w:name="_Hlk39005152"/>
      <w:r>
        <w:rPr>
          <w:rFonts w:hint="eastAsia" w:ascii="仿宋" w:hAnsi="仿宋" w:eastAsia="仿宋"/>
          <w:sz w:val="28"/>
          <w:szCs w:val="28"/>
        </w:rPr>
        <w:t>（7）</w:t>
      </w:r>
      <w:bookmarkEnd w:id="4"/>
      <w:r>
        <w:rPr>
          <w:rFonts w:hint="eastAsia" w:ascii="仿宋" w:hAnsi="仿宋" w:eastAsia="仿宋"/>
          <w:sz w:val="28"/>
          <w:szCs w:val="28"/>
        </w:rPr>
        <w:t>材料、设备送达买方现场之前的仓储费；（8）卸车费；</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1.2 运费（单列时）为卖方负责将合同标的物运送到合同约定指定地点的所有费用，根据实际供货不含税金额按实结算，包含以下</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 xml:space="preserve">的内容： ⑴装车费;(2)运输费；(3)通关、清关等费用；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1.3 本合同标的物的数量为暂定数量，合同数量不作为卖方实际供货依据。卖方按照买方项目部出具的签字盖章的物资采购订单（附件4）供应合同标的物，但物资采购订单中的标的物在合同清单上没有该规格型号的，必须经买方同意并定价、签订补充协议后卖方按物资采购订单排产供货。卖方收到“物资采购订单”需1 天内书面回复，确认收到该“物资采购订单”。最终供货数量以买方、工程监理（业主）共同验收合格的合同标的物结算数量为准。</w:t>
      </w:r>
    </w:p>
    <w:p>
      <w:pPr>
        <w:autoSpaceDN w:val="0"/>
        <w:spacing w:before="312" w:beforeLines="100" w:line="360" w:lineRule="exact"/>
        <w:ind w:firstLine="562" w:firstLineChars="200"/>
        <w:rPr>
          <w:rFonts w:ascii="仿宋" w:hAnsi="仿宋" w:eastAsia="仿宋"/>
          <w:b/>
          <w:sz w:val="28"/>
          <w:szCs w:val="28"/>
        </w:rPr>
      </w:pPr>
      <w:r>
        <w:rPr>
          <w:rFonts w:hint="eastAsia" w:ascii="仿宋" w:hAnsi="仿宋" w:eastAsia="仿宋"/>
          <w:b/>
          <w:sz w:val="28"/>
          <w:szCs w:val="28"/>
        </w:rPr>
        <w:t>二、质量要求</w:t>
      </w:r>
    </w:p>
    <w:p>
      <w:pPr>
        <w:autoSpaceDN w:val="0"/>
        <w:spacing w:before="156" w:beforeLines="50" w:line="360" w:lineRule="exact"/>
        <w:ind w:firstLine="562" w:firstLineChars="200"/>
        <w:rPr>
          <w:rFonts w:ascii="仿宋" w:hAnsi="仿宋" w:eastAsia="仿宋"/>
          <w:sz w:val="28"/>
          <w:szCs w:val="28"/>
        </w:rPr>
      </w:pPr>
      <w:r>
        <w:rPr>
          <w:rFonts w:hint="eastAsia" w:ascii="仿宋" w:hAnsi="仿宋" w:eastAsia="仿宋"/>
          <w:b/>
          <w:sz w:val="28"/>
          <w:szCs w:val="28"/>
        </w:rPr>
        <w:t>第二条 质量标准：</w:t>
      </w:r>
      <w:r>
        <w:rPr>
          <w:rFonts w:hint="eastAsia" w:ascii="仿宋" w:hAnsi="仿宋" w:eastAsia="仿宋"/>
          <w:b/>
          <w:sz w:val="28"/>
          <w:szCs w:val="28"/>
          <w:u w:val="single"/>
        </w:rPr>
        <w:t>满足国标及项目技术要求</w:t>
      </w:r>
      <w:r>
        <w:rPr>
          <w:rFonts w:hint="eastAsia" w:ascii="仿宋" w:hAnsi="仿宋" w:eastAsia="仿宋"/>
          <w:b/>
          <w:sz w:val="28"/>
          <w:szCs w:val="28"/>
        </w:rPr>
        <w:t>。</w:t>
      </w:r>
      <w:r>
        <w:rPr>
          <w:rFonts w:hint="eastAsia" w:ascii="仿宋" w:hAnsi="仿宋" w:eastAsia="仿宋" w:cs="仿宋_GB2312"/>
          <w:sz w:val="28"/>
          <w:szCs w:val="28"/>
        </w:rPr>
        <w:t>合同执行过程中，若上述标准更新，则以要求高的标准为准。</w:t>
      </w:r>
    </w:p>
    <w:p>
      <w:pPr>
        <w:autoSpaceDN w:val="0"/>
        <w:spacing w:before="156" w:beforeLines="50" w:line="360" w:lineRule="exact"/>
        <w:ind w:firstLine="562" w:firstLineChars="200"/>
        <w:rPr>
          <w:rFonts w:ascii="仿宋" w:hAnsi="仿宋" w:eastAsia="仿宋"/>
          <w:b/>
          <w:sz w:val="28"/>
          <w:szCs w:val="28"/>
        </w:rPr>
      </w:pPr>
      <w:r>
        <w:rPr>
          <w:rFonts w:hint="eastAsia" w:ascii="仿宋" w:hAnsi="仿宋" w:eastAsia="仿宋"/>
          <w:b/>
          <w:sz w:val="28"/>
          <w:szCs w:val="28"/>
        </w:rPr>
        <w:t>第三条 卖方对所供合同标的物负责的条件及期限：</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3.1 卖方严格按照本合同约定标准供货，确保所供合同标的物是全新的、未使用过的，完全符合本合同标准规定的质量、规格和性能要求。</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3.2 卖方对其所供的合同标的物质量负责，如所供合同标的物因其质量、规格型号、品牌等与合同约定的不符或其设计、工艺、原材料、调试、服务等缺陷给买方造成损失的，卖方应赔偿买方所有直接和间接的损失。</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3.3 卖方所供合同标的物及其相关服务在符合质量要求的前提下，同时符合HSE（健康、安全、环境）的要求。</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3.4 合同标的物的质保期为</w:t>
      </w:r>
      <w:r>
        <w:rPr>
          <w:rFonts w:hint="eastAsia" w:ascii="仿宋" w:hAnsi="仿宋" w:eastAsia="仿宋"/>
          <w:sz w:val="28"/>
          <w:szCs w:val="28"/>
          <w:lang w:val="en-US" w:eastAsia="zh-CN"/>
        </w:rPr>
        <w:t>叁</w:t>
      </w:r>
      <w:r>
        <w:rPr>
          <w:rFonts w:hint="eastAsia" w:ascii="仿宋" w:hAnsi="仿宋" w:eastAsia="仿宋"/>
          <w:sz w:val="28"/>
          <w:szCs w:val="28"/>
        </w:rPr>
        <w:t>年，自整体工程竣工验收合格之日起算。若合同标的物在质保期内出现质量问题，该批次合同标的物质保期自质量问题处理完毕之日重新起算。若因工程停工等原因导致整体工程不能够竣工验收的,合同标的物无法通过运行检验产品是否合格的,合同标的物质保期自工程停工之日起起算，在此期间工程复工的，质保期仍自整体工程竣工验收合格之日起算。</w:t>
      </w:r>
    </w:p>
    <w:p>
      <w:pPr>
        <w:autoSpaceDN w:val="0"/>
        <w:spacing w:before="156" w:beforeLines="50" w:line="360" w:lineRule="exact"/>
        <w:ind w:firstLine="562" w:firstLineChars="200"/>
        <w:rPr>
          <w:rFonts w:ascii="仿宋" w:hAnsi="仿宋" w:eastAsia="仿宋"/>
          <w:sz w:val="28"/>
          <w:szCs w:val="28"/>
        </w:rPr>
      </w:pPr>
      <w:r>
        <w:rPr>
          <w:rFonts w:hint="eastAsia" w:ascii="仿宋" w:hAnsi="仿宋" w:eastAsia="仿宋"/>
          <w:b/>
          <w:bCs/>
          <w:sz w:val="28"/>
          <w:szCs w:val="28"/>
        </w:rPr>
        <w:t>第四条 包装标准、包装物的供应与回收</w:t>
      </w:r>
      <w:r>
        <w:rPr>
          <w:rFonts w:hint="eastAsia" w:ascii="仿宋" w:hAnsi="仿宋" w:eastAsia="仿宋"/>
          <w:sz w:val="28"/>
          <w:szCs w:val="28"/>
        </w:rPr>
        <w:t>：卖方自定适宜包装。包装必须是无污染可回收利用的，应适用于远距离运输，防潮、防震、防锈、防泄漏和防粗暴装卸，确保合同标的物安全无损运抵现场，由于包装不善引起的合同标的物锈蚀、损坏和损失以及因包装不善引发的安全、环境问题及责任均由卖方解决并承担。合同标的物为危化品的包装物一律由卖方（必须有危化品处理资质）或由卖方委托有危化品处理资质的单位进行回收，卖方不得拒绝，也不得向买方索取任何费用。买方对商品包装有特殊要求的，按照买方的要求提供。</w:t>
      </w:r>
    </w:p>
    <w:p>
      <w:pPr>
        <w:autoSpaceDN w:val="0"/>
        <w:spacing w:before="156" w:beforeLines="50" w:line="360" w:lineRule="exact"/>
        <w:ind w:firstLine="562" w:firstLineChars="200"/>
        <w:rPr>
          <w:rFonts w:ascii="仿宋" w:hAnsi="仿宋" w:eastAsia="仿宋"/>
          <w:sz w:val="28"/>
          <w:szCs w:val="28"/>
        </w:rPr>
      </w:pPr>
      <w:r>
        <w:rPr>
          <w:rFonts w:hint="eastAsia" w:ascii="仿宋" w:hAnsi="仿宋" w:eastAsia="仿宋"/>
          <w:b/>
          <w:bCs/>
          <w:sz w:val="28"/>
          <w:szCs w:val="28"/>
        </w:rPr>
        <w:t>第五条 随机的必备品、配件、工具数量及供应办法</w:t>
      </w:r>
      <w:r>
        <w:rPr>
          <w:rFonts w:hint="eastAsia" w:ascii="仿宋" w:hAnsi="仿宋" w:eastAsia="仿宋"/>
          <w:sz w:val="28"/>
          <w:szCs w:val="28"/>
        </w:rPr>
        <w:t>；必备品、配件、工具等随设备本体供应，其价已含在物料单价中，不另计价。</w:t>
      </w:r>
    </w:p>
    <w:p>
      <w:pPr>
        <w:autoSpaceDN w:val="0"/>
        <w:spacing w:before="156" w:beforeLines="50" w:line="360" w:lineRule="exact"/>
        <w:ind w:firstLine="562" w:firstLineChars="200"/>
        <w:rPr>
          <w:rFonts w:ascii="仿宋" w:hAnsi="仿宋" w:eastAsia="仿宋"/>
          <w:b/>
          <w:bCs/>
          <w:sz w:val="28"/>
          <w:szCs w:val="28"/>
        </w:rPr>
      </w:pPr>
      <w:r>
        <w:rPr>
          <w:rFonts w:hint="eastAsia" w:ascii="仿宋" w:hAnsi="仿宋" w:eastAsia="仿宋"/>
          <w:b/>
          <w:bCs/>
          <w:sz w:val="28"/>
          <w:szCs w:val="28"/>
        </w:rPr>
        <w:t>第六条 合理损耗标准及计算</w:t>
      </w:r>
      <w:r>
        <w:rPr>
          <w:rFonts w:hint="eastAsia" w:ascii="仿宋" w:hAnsi="仿宋" w:eastAsia="仿宋"/>
          <w:bCs/>
          <w:sz w:val="28"/>
          <w:szCs w:val="28"/>
        </w:rPr>
        <w:t>（如约定无损耗，则按实际计量、检测数量验收）。</w:t>
      </w:r>
    </w:p>
    <w:p>
      <w:pPr>
        <w:autoSpaceDN w:val="0"/>
        <w:spacing w:before="312" w:beforeLines="100" w:line="360" w:lineRule="exact"/>
        <w:ind w:firstLine="562" w:firstLineChars="200"/>
        <w:rPr>
          <w:rFonts w:ascii="仿宋" w:hAnsi="仿宋" w:eastAsia="仿宋"/>
          <w:b/>
          <w:sz w:val="28"/>
          <w:szCs w:val="28"/>
        </w:rPr>
      </w:pPr>
      <w:r>
        <w:rPr>
          <w:rFonts w:hint="eastAsia" w:ascii="仿宋" w:hAnsi="仿宋" w:eastAsia="仿宋"/>
          <w:b/>
          <w:sz w:val="28"/>
          <w:szCs w:val="28"/>
        </w:rPr>
        <w:t>三、供货</w:t>
      </w:r>
    </w:p>
    <w:p>
      <w:pPr>
        <w:autoSpaceDN w:val="0"/>
        <w:spacing w:before="156" w:beforeLines="50" w:line="360" w:lineRule="exact"/>
        <w:ind w:firstLine="562" w:firstLineChars="200"/>
        <w:rPr>
          <w:rFonts w:ascii="仿宋" w:hAnsi="仿宋" w:eastAsia="仿宋"/>
          <w:b/>
          <w:bCs/>
          <w:sz w:val="28"/>
          <w:szCs w:val="28"/>
        </w:rPr>
      </w:pPr>
      <w:r>
        <w:rPr>
          <w:rFonts w:hint="eastAsia" w:ascii="仿宋" w:hAnsi="仿宋" w:eastAsia="仿宋"/>
          <w:b/>
          <w:bCs/>
          <w:sz w:val="28"/>
          <w:szCs w:val="28"/>
        </w:rPr>
        <w:t>第七条 联系人及方式、交货时间、交货方式、到货地点：</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7.1 买卖双方指定现场收货及交货代表：</w:t>
      </w:r>
    </w:p>
    <w:p>
      <w:pPr>
        <w:pStyle w:val="53"/>
        <w:spacing w:before="156" w:beforeLines="50" w:line="460" w:lineRule="exact"/>
        <w:ind w:firstLine="560"/>
        <w:rPr>
          <w:rFonts w:ascii="仿宋" w:hAnsi="仿宋" w:eastAsia="仿宋"/>
          <w:sz w:val="28"/>
          <w:szCs w:val="28"/>
          <w:u w:val="single"/>
        </w:rPr>
      </w:pPr>
      <w:r>
        <w:rPr>
          <w:rFonts w:hint="eastAsia" w:ascii="仿宋" w:hAnsi="仿宋" w:eastAsia="仿宋"/>
          <w:sz w:val="28"/>
          <w:szCs w:val="28"/>
        </w:rPr>
        <w:t>买方指定收货代表：</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徐溪</w:t>
      </w:r>
      <w:r>
        <w:rPr>
          <w:rFonts w:hint="eastAsia" w:ascii="仿宋" w:hAnsi="仿宋" w:eastAsia="仿宋"/>
          <w:sz w:val="28"/>
          <w:szCs w:val="28"/>
          <w:u w:val="single"/>
        </w:rPr>
        <w:t xml:space="preserve">   　　</w:t>
      </w:r>
      <w:r>
        <w:rPr>
          <w:rFonts w:hint="eastAsia" w:ascii="仿宋" w:hAnsi="仿宋" w:eastAsia="仿宋"/>
          <w:sz w:val="28"/>
          <w:szCs w:val="28"/>
        </w:rPr>
        <w:t>联系电话</w:t>
      </w:r>
      <w:r>
        <w:rPr>
          <w:rFonts w:hint="eastAsia" w:ascii="仿宋" w:hAnsi="仿宋" w:eastAsia="仿宋"/>
          <w:sz w:val="28"/>
          <w:szCs w:val="28"/>
          <w:u w:val="single"/>
        </w:rPr>
        <w:t xml:space="preserve">  18857882048         </w:t>
      </w:r>
    </w:p>
    <w:p>
      <w:pPr>
        <w:pStyle w:val="53"/>
        <w:spacing w:before="156" w:beforeLines="50" w:line="460" w:lineRule="exact"/>
        <w:ind w:firstLine="560"/>
        <w:rPr>
          <w:rFonts w:ascii="仿宋" w:hAnsi="仿宋" w:eastAsia="仿宋"/>
          <w:sz w:val="28"/>
          <w:szCs w:val="28"/>
        </w:rPr>
      </w:pPr>
      <w:r>
        <w:rPr>
          <w:rFonts w:hint="eastAsia" w:ascii="仿宋" w:hAnsi="仿宋" w:eastAsia="仿宋"/>
          <w:sz w:val="28"/>
          <w:szCs w:val="28"/>
        </w:rPr>
        <w:t>卖方指定交货代表：联系电话邮箱腾讯QQ号码。买方相关函件（包括但不限于物资采购订单、催货函、联系函）等发送至卖方交货代表邮箱、腾讯QQ号码或电话中即视为函件的送达并发生效力。</w:t>
      </w:r>
    </w:p>
    <w:p>
      <w:pPr>
        <w:pStyle w:val="26"/>
        <w:autoSpaceDN w:val="0"/>
        <w:spacing w:before="156" w:beforeLines="50" w:beforeAutospacing="0" w:line="360" w:lineRule="exact"/>
        <w:ind w:firstLine="560"/>
        <w:rPr>
          <w:rFonts w:ascii="仿宋" w:hAnsi="仿宋" w:eastAsia="仿宋"/>
          <w:sz w:val="28"/>
          <w:szCs w:val="28"/>
        </w:rPr>
      </w:pPr>
      <w:r>
        <w:rPr>
          <w:rFonts w:hint="eastAsia" w:ascii="仿宋" w:hAnsi="仿宋" w:eastAsia="仿宋"/>
          <w:sz w:val="28"/>
          <w:szCs w:val="28"/>
        </w:rPr>
        <w:t>卖方更换上述代表或联系方式时应重新出具法人授权委托书并及时书面通知买方，以确保物资顺利交接，否则造成的一切后果由卖方负责承担。</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7.2 交货时间：合同标的物交付时间为：</w:t>
      </w:r>
      <w:r>
        <w:rPr>
          <w:rFonts w:hint="eastAsia" w:ascii="Segoe UI Emoji" w:hAnsi="Segoe UI Emoji" w:eastAsia="仿宋" w:cs="Segoe UI Emoji"/>
          <w:sz w:val="28"/>
          <w:szCs w:val="28"/>
          <w:lang w:eastAsia="zh-CN"/>
        </w:rPr>
        <w:t>□</w:t>
      </w:r>
      <w:r>
        <w:rPr>
          <w:rFonts w:hint="eastAsia" w:ascii="仿宋" w:hAnsi="仿宋" w:eastAsia="仿宋"/>
          <w:sz w:val="28"/>
          <w:szCs w:val="28"/>
        </w:rPr>
        <w:t>一次性交货，时间为</w:t>
      </w:r>
      <w:r>
        <w:rPr>
          <w:rFonts w:hint="eastAsia" w:ascii="仿宋" w:hAnsi="仿宋" w:eastAsia="仿宋"/>
          <w:sz w:val="28"/>
          <w:szCs w:val="28"/>
          <w:u w:val="single"/>
        </w:rPr>
        <w:t>年    月   日；</w:t>
      </w:r>
      <w:r>
        <w:rPr>
          <w:rFonts w:hint="eastAsia" w:ascii="仿宋" w:hAnsi="仿宋" w:eastAsia="仿宋"/>
          <w:sz w:val="28"/>
          <w:szCs w:val="28"/>
          <w:u w:val="single"/>
        </w:rPr>
        <w:sym w:font="Wingdings 2" w:char="0052"/>
      </w:r>
      <w:r>
        <w:rPr>
          <w:rFonts w:hint="eastAsia" w:ascii="仿宋" w:hAnsi="仿宋" w:eastAsia="仿宋"/>
          <w:sz w:val="28"/>
          <w:szCs w:val="28"/>
        </w:rPr>
        <w:t>分批次交货，交货时间为</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2020</w:t>
      </w:r>
      <w:r>
        <w:rPr>
          <w:rFonts w:hint="eastAsia" w:ascii="仿宋" w:hAnsi="仿宋" w:eastAsia="仿宋"/>
          <w:sz w:val="28"/>
          <w:szCs w:val="28"/>
          <w:u w:val="single"/>
        </w:rPr>
        <w:t xml:space="preserve">  年 </w:t>
      </w:r>
      <w:r>
        <w:rPr>
          <w:rFonts w:hint="eastAsia" w:ascii="仿宋" w:hAnsi="仿宋" w:eastAsia="仿宋"/>
          <w:color w:val="FF0000"/>
          <w:sz w:val="28"/>
          <w:szCs w:val="28"/>
          <w:u w:val="single"/>
        </w:rPr>
        <w:t xml:space="preserve"> </w:t>
      </w:r>
      <w:r>
        <w:rPr>
          <w:rFonts w:hint="eastAsia" w:ascii="仿宋" w:hAnsi="仿宋" w:eastAsia="仿宋"/>
          <w:color w:val="FF0000"/>
          <w:sz w:val="28"/>
          <w:szCs w:val="28"/>
          <w:u w:val="single"/>
          <w:lang w:val="en-US" w:eastAsia="zh-CN"/>
        </w:rPr>
        <w:t>9</w:t>
      </w:r>
      <w:r>
        <w:rPr>
          <w:rFonts w:hint="eastAsia" w:ascii="仿宋" w:hAnsi="仿宋" w:eastAsia="仿宋"/>
          <w:sz w:val="28"/>
          <w:szCs w:val="28"/>
          <w:u w:val="single"/>
        </w:rPr>
        <w:t xml:space="preserve">  月   </w:t>
      </w:r>
      <w:r>
        <w:rPr>
          <w:rFonts w:hint="eastAsia" w:ascii="仿宋" w:hAnsi="仿宋" w:eastAsia="仿宋"/>
          <w:sz w:val="28"/>
          <w:szCs w:val="28"/>
        </w:rPr>
        <w:t xml:space="preserve">至   </w:t>
      </w:r>
      <w:r>
        <w:rPr>
          <w:rFonts w:hint="eastAsia" w:ascii="仿宋" w:hAnsi="仿宋" w:eastAsia="仿宋"/>
          <w:sz w:val="28"/>
          <w:szCs w:val="28"/>
          <w:lang w:val="en-US" w:eastAsia="zh-CN"/>
        </w:rPr>
        <w:t>2020</w:t>
      </w:r>
      <w:r>
        <w:rPr>
          <w:rFonts w:hint="eastAsia" w:ascii="仿宋" w:hAnsi="仿宋" w:eastAsia="仿宋"/>
          <w:sz w:val="28"/>
          <w:szCs w:val="28"/>
        </w:rPr>
        <w:t xml:space="preserve"> 年</w:t>
      </w:r>
      <w:r>
        <w:rPr>
          <w:rFonts w:hint="eastAsia" w:ascii="仿宋" w:hAnsi="仿宋" w:eastAsia="仿宋"/>
          <w:sz w:val="28"/>
          <w:szCs w:val="28"/>
          <w:u w:val="single"/>
        </w:rPr>
        <w:t xml:space="preserve">   </w:t>
      </w:r>
      <w:r>
        <w:rPr>
          <w:rFonts w:hint="eastAsia" w:ascii="仿宋" w:hAnsi="仿宋" w:eastAsia="仿宋"/>
          <w:color w:val="FF0000"/>
          <w:sz w:val="28"/>
          <w:szCs w:val="28"/>
          <w:u w:val="single"/>
          <w:lang w:val="en-US" w:eastAsia="zh-CN"/>
        </w:rPr>
        <w:t>10</w:t>
      </w:r>
      <w:r>
        <w:rPr>
          <w:rFonts w:hint="eastAsia" w:ascii="仿宋" w:hAnsi="仿宋" w:eastAsia="仿宋"/>
          <w:sz w:val="28"/>
          <w:szCs w:val="28"/>
          <w:u w:val="single"/>
        </w:rPr>
        <w:t xml:space="preserve"> 月  </w:t>
      </w:r>
      <w:r>
        <w:rPr>
          <w:rFonts w:hint="eastAsia" w:ascii="仿宋" w:hAnsi="仿宋" w:eastAsia="仿宋"/>
          <w:sz w:val="28"/>
          <w:szCs w:val="28"/>
        </w:rPr>
        <w:t>,如物资采购订单约定具体到货时间的,以物资采购订单要求的到货时间为准。卖方将合同标的物运抵买方指定交货地点的日期为交货时间，交货时按照送货单（附件六）办理交货手续。如因买方现场需求时间调整或其他原因导致合同标的物交货时间推迟的，卖方承诺不收取任何仓储及转库等费用。</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7.3 交货方式及地点：卖方负责将合同标的物送至</w:t>
      </w:r>
      <w:r>
        <w:rPr>
          <w:rFonts w:hint="eastAsia" w:ascii="仿宋" w:hAnsi="仿宋" w:eastAsia="仿宋"/>
          <w:sz w:val="28"/>
          <w:szCs w:val="28"/>
          <w:u w:val="single"/>
        </w:rPr>
        <w:t>（</w:t>
      </w:r>
      <w:r>
        <w:rPr>
          <w:rFonts w:hint="eastAsia" w:ascii="仿宋" w:hAnsi="仿宋" w:eastAsia="仿宋"/>
          <w:sz w:val="28"/>
          <w:szCs w:val="28"/>
          <w:u w:val="single"/>
          <w:lang w:val="en-US" w:eastAsia="zh-CN"/>
        </w:rPr>
        <w:t>徐州市铜山区</w:t>
      </w:r>
      <w:r>
        <w:rPr>
          <w:rFonts w:hint="eastAsia" w:ascii="仿宋" w:hAnsi="仿宋" w:eastAsia="仿宋"/>
          <w:sz w:val="28"/>
          <w:szCs w:val="28"/>
          <w:u w:val="single"/>
        </w:rPr>
        <w:t>）</w:t>
      </w:r>
      <w:r>
        <w:rPr>
          <w:rFonts w:hint="eastAsia" w:ascii="仿宋" w:hAnsi="仿宋" w:eastAsia="仿宋"/>
          <w:sz w:val="28"/>
          <w:szCs w:val="28"/>
        </w:rPr>
        <w:t>项目，随货提供加盖公章并有送货人签字的本次送货清单，交给买方指定收货人收货，指定收货人需在收（送）货清单上签字，收（送）货清单一式两份，双方各留一份作为结算参考依据之一(实际数额与清单有差异的,以数额较小者为准)。卖方送货清单上的价格、条款等与本合同及补充协议不一致时，以本合同及补充协议为准。</w:t>
      </w:r>
    </w:p>
    <w:p>
      <w:pPr>
        <w:autoSpaceDN w:val="0"/>
        <w:spacing w:before="156" w:beforeLines="50" w:line="360" w:lineRule="exact"/>
        <w:ind w:firstLine="560" w:firstLineChars="200"/>
        <w:rPr>
          <w:rFonts w:ascii="仿宋" w:hAnsi="仿宋" w:eastAsia="仿宋"/>
          <w:b/>
          <w:sz w:val="28"/>
          <w:szCs w:val="28"/>
        </w:rPr>
      </w:pPr>
      <w:r>
        <w:rPr>
          <w:rFonts w:hint="eastAsia" w:ascii="仿宋" w:hAnsi="仿宋" w:eastAsia="仿宋"/>
          <w:sz w:val="28"/>
          <w:szCs w:val="28"/>
        </w:rPr>
        <w:t xml:space="preserve">7.4 运输方式由卖方自定，卖方运输过程中应遵守国家道路交通法规等与交通运输有关的法律法规，做好装载及运输中的合同标的物防护及安全措施。合同标的物为关键设备、贵重设备时不论是联程转运或其它方式运载，卖方均须制定并落实具体的运输等方案，将合同标的物安全运至买方指定地点。运输过程中造成的合同标的物毁损、灭失等缺陷及其安全问题等所造成的一切损失，均由卖方承担。       </w:t>
      </w:r>
    </w:p>
    <w:p>
      <w:pPr>
        <w:autoSpaceDN w:val="0"/>
        <w:spacing w:before="312" w:beforeLines="100" w:line="360" w:lineRule="exact"/>
        <w:ind w:firstLine="562" w:firstLineChars="200"/>
        <w:rPr>
          <w:rFonts w:ascii="仿宋" w:hAnsi="仿宋" w:eastAsia="仿宋"/>
          <w:b/>
          <w:sz w:val="28"/>
          <w:szCs w:val="28"/>
        </w:rPr>
      </w:pPr>
      <w:r>
        <w:rPr>
          <w:rFonts w:hint="eastAsia" w:ascii="仿宋" w:hAnsi="仿宋" w:eastAsia="仿宋"/>
          <w:b/>
          <w:sz w:val="28"/>
          <w:szCs w:val="28"/>
        </w:rPr>
        <w:t>四、验收</w:t>
      </w:r>
    </w:p>
    <w:p>
      <w:pPr>
        <w:autoSpaceDN w:val="0"/>
        <w:spacing w:before="156" w:beforeLines="50" w:line="360" w:lineRule="exact"/>
        <w:ind w:firstLine="562" w:firstLineChars="200"/>
        <w:rPr>
          <w:rFonts w:ascii="仿宋" w:hAnsi="仿宋" w:eastAsia="仿宋"/>
          <w:sz w:val="28"/>
          <w:szCs w:val="28"/>
        </w:rPr>
      </w:pPr>
      <w:r>
        <w:rPr>
          <w:rFonts w:hint="eastAsia" w:ascii="仿宋" w:hAnsi="仿宋" w:eastAsia="仿宋"/>
          <w:b/>
          <w:bCs/>
          <w:sz w:val="28"/>
          <w:szCs w:val="28"/>
        </w:rPr>
        <w:t>第八条 验收标准、方法、地点及期限</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8.1 合同标的物运抵买方指定地点</w:t>
      </w:r>
      <w:r>
        <w:rPr>
          <w:rFonts w:hint="eastAsia" w:ascii="仿宋" w:hAnsi="仿宋" w:eastAsia="仿宋"/>
          <w:sz w:val="28"/>
          <w:szCs w:val="28"/>
          <w:u w:val="single"/>
        </w:rPr>
        <w:t xml:space="preserve"> </w:t>
      </w:r>
      <w:r>
        <w:rPr>
          <w:rFonts w:ascii="仿宋" w:hAnsi="仿宋" w:eastAsia="仿宋"/>
          <w:sz w:val="28"/>
          <w:szCs w:val="28"/>
          <w:u w:val="single"/>
        </w:rPr>
        <w:t>7</w:t>
      </w:r>
      <w:r>
        <w:rPr>
          <w:rFonts w:hint="eastAsia" w:ascii="仿宋" w:hAnsi="仿宋" w:eastAsia="仿宋"/>
          <w:sz w:val="28"/>
          <w:szCs w:val="28"/>
          <w:u w:val="single"/>
        </w:rPr>
        <w:t xml:space="preserve"> </w:t>
      </w:r>
      <w:r>
        <w:rPr>
          <w:rFonts w:hint="eastAsia" w:ascii="仿宋" w:hAnsi="仿宋" w:eastAsia="仿宋"/>
          <w:sz w:val="28"/>
          <w:szCs w:val="28"/>
        </w:rPr>
        <w:t>个工作日内，买方通过第</w:t>
      </w:r>
      <w:r>
        <w:rPr>
          <w:rFonts w:hint="eastAsia" w:ascii="仿宋" w:hAnsi="仿宋" w:eastAsia="仿宋"/>
          <w:sz w:val="28"/>
          <w:szCs w:val="28"/>
          <w:u w:val="single"/>
        </w:rPr>
        <w:t xml:space="preserve">① </w:t>
      </w:r>
      <w:r>
        <w:rPr>
          <w:rFonts w:hint="eastAsia" w:ascii="仿宋" w:hAnsi="仿宋" w:eastAsia="仿宋"/>
          <w:sz w:val="28"/>
          <w:szCs w:val="28"/>
        </w:rPr>
        <w:t>种计量方式进行数量验收：</w:t>
      </w:r>
      <w:bookmarkStart w:id="5" w:name="_Hlk39005595"/>
      <w:r>
        <w:rPr>
          <w:rFonts w:hint="eastAsia" w:ascii="仿宋" w:hAnsi="仿宋" w:eastAsia="仿宋"/>
          <w:sz w:val="28"/>
          <w:szCs w:val="28"/>
        </w:rPr>
        <w:t>①</w:t>
      </w:r>
      <w:bookmarkEnd w:id="5"/>
      <w:r>
        <w:rPr>
          <w:rFonts w:hint="eastAsia" w:ascii="仿宋" w:hAnsi="仿宋" w:eastAsia="仿宋"/>
          <w:sz w:val="28"/>
          <w:szCs w:val="28"/>
        </w:rPr>
        <w:t>点件；②检斤；③检尺；④检斤理论换算；⑤检尺理论换算。前述五种计量方式验收与现场过磅称重的（如有），以重量较低者为准，并以此为结算依据。</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8.2 在进行数量验收的同时，买方会同工程监理（业主）对合同标的物外观是否破损进行现场验收，买方及工程监理（业主）的收货验收仅作为感观合格的依据，不能解除卖方对合同标的物品牌真实性、内在质量及使用功能所负的责任。</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8.3 买方有权随时将卖方所供合同标的物送到有检测资质的第三方进行检测。如检测合格，检测费用由买方承担；如检测不合格，全部退货，检测费用由卖方承担，并承担由此给买方造成的一切损失。卖方必须及时从买方项目现场运走不合格合同标的物，买方没有保管的义务，不合格合同标的物储存、装卸、运输等所有相关费用由卖方承担。</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8.4 买方可随时对合同标的物的生产过程进行监控，卖方应予以配合引导监控人员至生产现场并提供原材料及外购件的质量证明文件及相关资料。</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8.5 到货验收合格后，合同标的物的所有权转移至买方。</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8.6 卖方须随合同标的物提供真实的、针对本批次合同标的物的原厂材质证明书、合格证、质量证明书、检验报告等质量证明文件，并提供</w:t>
      </w:r>
      <w:r>
        <w:rPr>
          <w:rFonts w:hint="eastAsia" w:ascii="仿宋" w:hAnsi="仿宋" w:eastAsia="仿宋"/>
          <w:sz w:val="28"/>
          <w:szCs w:val="28"/>
          <w:u w:val="single"/>
        </w:rPr>
        <w:t xml:space="preserve"> 贰 </w:t>
      </w:r>
      <w:r>
        <w:rPr>
          <w:rFonts w:hint="eastAsia" w:ascii="仿宋" w:hAnsi="仿宋" w:eastAsia="仿宋"/>
          <w:sz w:val="28"/>
          <w:szCs w:val="28"/>
        </w:rPr>
        <w:t>套完整的技术资料，包括产品说明书、图纸等产品资料，相关复印件应加盖卖方单位公章；卖方为代理销售单位的，应提供生产厂商的授权销售证明文件，卖方为经销单位的，买方有权要求卖方提供合法来源证明文件，卖方拒绝提供、提供不足或经查验存在虚假材料的，买方有权要求解除合同并要求卖方承担一切损失。</w:t>
      </w:r>
    </w:p>
    <w:p>
      <w:pPr>
        <w:autoSpaceDN w:val="0"/>
        <w:spacing w:before="156" w:beforeLines="50" w:line="360" w:lineRule="exact"/>
        <w:ind w:firstLine="562" w:firstLineChars="200"/>
        <w:rPr>
          <w:rFonts w:ascii="仿宋" w:hAnsi="仿宋" w:eastAsia="仿宋"/>
          <w:b/>
          <w:bCs/>
          <w:sz w:val="28"/>
          <w:szCs w:val="28"/>
        </w:rPr>
      </w:pPr>
      <w:r>
        <w:rPr>
          <w:rFonts w:hint="eastAsia" w:ascii="仿宋" w:hAnsi="仿宋" w:eastAsia="仿宋"/>
          <w:b/>
          <w:bCs/>
          <w:sz w:val="28"/>
          <w:szCs w:val="28"/>
        </w:rPr>
        <w:t>第九条 提出异议的期限和办法</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9.1 合同标的物在到货验收及检验中，买方发现合同标的物的品种、材质、型号、规格、质量等不符合合同的约定，应在合理期限内提出异议，买方有权要求退货或更换，买方要求更换的，卖方必须免费按买方通知时间给与更换符合合同约定的合格合同标的物，并承担由此给买方造成的损失。更换期间，买方有权拒绝任何不符合合同约定的供货。</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9.2 买方在验收及检验中无法发现的品牌假冒、质量缺陷、功能缺陷等问题不受合理异议期限限制，造成的损失均由卖方承担。</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9.3 卖方送货单、所盖公章、本合同签订的出卖方三者显示的单位不一致时，买方有权拒绝其供货。</w:t>
      </w:r>
    </w:p>
    <w:p>
      <w:pPr>
        <w:autoSpaceDN w:val="0"/>
        <w:spacing w:before="312" w:beforeLines="100" w:line="360" w:lineRule="exact"/>
        <w:ind w:firstLine="562" w:firstLineChars="200"/>
        <w:rPr>
          <w:rFonts w:ascii="仿宋" w:hAnsi="仿宋" w:eastAsia="仿宋"/>
          <w:b/>
          <w:sz w:val="28"/>
          <w:szCs w:val="28"/>
        </w:rPr>
      </w:pPr>
      <w:r>
        <w:rPr>
          <w:rFonts w:hint="eastAsia" w:ascii="仿宋" w:hAnsi="仿宋" w:eastAsia="仿宋"/>
          <w:b/>
          <w:sz w:val="28"/>
          <w:szCs w:val="28"/>
        </w:rPr>
        <w:t>五、对账与结算</w:t>
      </w:r>
    </w:p>
    <w:p>
      <w:pPr>
        <w:autoSpaceDN w:val="0"/>
        <w:spacing w:before="156" w:beforeLines="50" w:line="360" w:lineRule="exact"/>
        <w:ind w:firstLine="562" w:firstLineChars="200"/>
        <w:rPr>
          <w:rFonts w:ascii="仿宋" w:hAnsi="仿宋" w:eastAsia="仿宋"/>
          <w:b/>
          <w:sz w:val="28"/>
          <w:szCs w:val="28"/>
        </w:rPr>
      </w:pPr>
      <w:r>
        <w:rPr>
          <w:rFonts w:hint="eastAsia" w:ascii="仿宋" w:hAnsi="仿宋" w:eastAsia="仿宋"/>
          <w:b/>
          <w:sz w:val="28"/>
          <w:szCs w:val="28"/>
        </w:rPr>
        <w:t>第十一条 对账与结算</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11.1 合同标的物在“云筑电商中国建筑集中采购网络交易平台”（云筑网址：http://www.yzw.cn/）招标和中标的，卖方供货后，由买方项目部在“云筑网”上发起对账，卖方必须及时确认并完成对账业务后方可请求付款，未经对账不予付款。对账不视为合同标的物完全验收合格，不免除卖方因其供货延误、所供合同标的物品牌假冒、质量不合格、功能缺失等问题应承担的违约责任。</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11.2 买卖双方根据双方书面对账单确认的数量进行结算。对账周期如按月度办理：双方每月16-20日对上月16日至本月15日所供合同标的物进行数量、单价、金额的确认，办理月度采购对账单，全部供货完毕后20日内双方完成物资结算办理。卖方在接收到买方通知后，应积极配合买方在规定时间内及买方制度要求下共同完成结算手续的办理，否则，视为卖方无条件认可买方单方面办理的结算手续，并具备法律效力。</w:t>
      </w:r>
    </w:p>
    <w:p>
      <w:pPr>
        <w:autoSpaceDN w:val="0"/>
        <w:adjustRightInd w:val="0"/>
        <w:snapToGrid w:val="0"/>
        <w:spacing w:before="312" w:beforeLines="100" w:line="360" w:lineRule="exact"/>
        <w:ind w:firstLine="562" w:firstLineChars="200"/>
        <w:rPr>
          <w:rFonts w:ascii="仿宋" w:hAnsi="仿宋" w:eastAsia="仿宋"/>
          <w:b/>
          <w:sz w:val="28"/>
          <w:szCs w:val="28"/>
        </w:rPr>
      </w:pPr>
      <w:r>
        <w:rPr>
          <w:rFonts w:hint="eastAsia" w:ascii="仿宋" w:hAnsi="仿宋" w:eastAsia="仿宋"/>
          <w:b/>
          <w:sz w:val="28"/>
          <w:szCs w:val="28"/>
        </w:rPr>
        <w:t>六、货款支付</w:t>
      </w:r>
    </w:p>
    <w:p>
      <w:pPr>
        <w:autoSpaceDN w:val="0"/>
        <w:adjustRightInd w:val="0"/>
        <w:snapToGrid w:val="0"/>
        <w:spacing w:before="156" w:beforeLines="50" w:line="360" w:lineRule="exact"/>
        <w:ind w:firstLine="562" w:firstLineChars="200"/>
        <w:rPr>
          <w:rFonts w:ascii="仿宋" w:hAnsi="仿宋" w:eastAsia="仿宋"/>
          <w:sz w:val="28"/>
          <w:szCs w:val="28"/>
        </w:rPr>
      </w:pPr>
      <w:r>
        <w:rPr>
          <w:rFonts w:hint="eastAsia" w:ascii="仿宋" w:hAnsi="仿宋" w:eastAsia="仿宋"/>
          <w:b/>
          <w:bCs/>
          <w:sz w:val="28"/>
          <w:szCs w:val="28"/>
        </w:rPr>
        <w:t>第十二条  货款支付：</w:t>
      </w:r>
      <w:r>
        <w:rPr>
          <w:rFonts w:hint="eastAsia" w:ascii="仿宋" w:hAnsi="仿宋" w:eastAsia="仿宋"/>
          <w:sz w:val="28"/>
          <w:szCs w:val="28"/>
        </w:rPr>
        <w:t xml:space="preserve"> </w:t>
      </w:r>
    </w:p>
    <w:p>
      <w:pPr>
        <w:autoSpaceDN w:val="0"/>
        <w:adjustRightInd w:val="0"/>
        <w:snapToGrid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12.1 预付款：买卖双方约定采用以下第</w:t>
      </w:r>
      <w:r>
        <w:rPr>
          <w:rFonts w:hint="eastAsia" w:ascii="仿宋" w:hAnsi="仿宋" w:eastAsia="仿宋"/>
          <w:sz w:val="28"/>
          <w:szCs w:val="28"/>
          <w:u w:val="single"/>
        </w:rPr>
        <w:t xml:space="preserve">  </w:t>
      </w:r>
      <w:r>
        <w:rPr>
          <w:rFonts w:ascii="仿宋" w:hAnsi="仿宋" w:eastAsia="仿宋"/>
          <w:sz w:val="28"/>
          <w:szCs w:val="28"/>
          <w:u w:val="single"/>
        </w:rPr>
        <w:t>1</w:t>
      </w:r>
      <w:r>
        <w:rPr>
          <w:rFonts w:hint="eastAsia" w:ascii="仿宋" w:hAnsi="仿宋" w:eastAsia="仿宋"/>
          <w:sz w:val="28"/>
          <w:szCs w:val="28"/>
          <w:u w:val="single"/>
        </w:rPr>
        <w:t xml:space="preserve">  </w:t>
      </w:r>
      <w:r>
        <w:rPr>
          <w:rFonts w:hint="eastAsia" w:ascii="仿宋" w:hAnsi="仿宋" w:eastAsia="仿宋"/>
          <w:sz w:val="28"/>
          <w:szCs w:val="28"/>
        </w:rPr>
        <w:t>种方式：</w:t>
      </w:r>
    </w:p>
    <w:p>
      <w:pPr>
        <w:autoSpaceDN w:val="0"/>
        <w:adjustRightInd w:val="0"/>
        <w:snapToGrid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第1种：无预付款；</w:t>
      </w:r>
    </w:p>
    <w:p>
      <w:pPr>
        <w:autoSpaceDN w:val="0"/>
        <w:adjustRightInd w:val="0"/>
        <w:snapToGrid w:val="0"/>
        <w:spacing w:before="156" w:beforeLines="50" w:line="360" w:lineRule="exact"/>
        <w:ind w:firstLine="560" w:firstLineChars="200"/>
        <w:jc w:val="left"/>
        <w:rPr>
          <w:rFonts w:ascii="仿宋" w:hAnsi="仿宋" w:eastAsia="仿宋"/>
          <w:i/>
          <w:sz w:val="28"/>
          <w:szCs w:val="28"/>
        </w:rPr>
      </w:pPr>
      <w:r>
        <w:rPr>
          <w:rFonts w:hint="eastAsia" w:ascii="仿宋" w:hAnsi="仿宋" w:eastAsia="仿宋"/>
          <w:sz w:val="28"/>
          <w:szCs w:val="28"/>
        </w:rPr>
        <w:t>第2种：合同生效后，且在卖方提供等额的经买方认可的银行保函后，预付合同总价款</w:t>
      </w:r>
      <w:r>
        <w:rPr>
          <w:rFonts w:hint="eastAsia" w:ascii="仿宋" w:hAnsi="仿宋" w:eastAsia="仿宋"/>
          <w:sz w:val="28"/>
          <w:szCs w:val="28"/>
          <w:lang w:eastAsia="zh-CN"/>
        </w:rPr>
        <w:t>，</w:t>
      </w:r>
      <w:r>
        <w:rPr>
          <w:rFonts w:hint="eastAsia" w:ascii="仿宋" w:hAnsi="仿宋" w:eastAsia="仿宋"/>
          <w:sz w:val="28"/>
          <w:szCs w:val="28"/>
        </w:rPr>
        <w:t>卖方提交的银行保函有效期至预付款抵扣完为止，若距预付款保函到期日少于10天，且预付款还未抵扣完时，卖方应及时办理保函延期，否则买方将无条件没收卖方提交的保函，保函开具银行无条件支付。预付款的扣回时间、比例为：</w:t>
      </w:r>
      <w:r>
        <w:rPr>
          <w:rFonts w:hint="eastAsia" w:ascii="仿宋" w:hAnsi="仿宋" w:eastAsia="仿宋"/>
          <w:sz w:val="28"/>
          <w:szCs w:val="28"/>
          <w:u w:val="single"/>
        </w:rPr>
        <w:t xml:space="preserve">     </w:t>
      </w:r>
      <w:r>
        <w:rPr>
          <w:rFonts w:ascii="仿宋" w:hAnsi="仿宋" w:eastAsia="仿宋"/>
          <w:sz w:val="28"/>
          <w:szCs w:val="28"/>
          <w:u w:val="single"/>
        </w:rPr>
        <w:t>/</w:t>
      </w:r>
      <w:r>
        <w:rPr>
          <w:rFonts w:hint="eastAsia" w:ascii="仿宋" w:hAnsi="仿宋" w:eastAsia="仿宋"/>
          <w:sz w:val="28"/>
          <w:szCs w:val="28"/>
          <w:u w:val="single"/>
        </w:rPr>
        <w:t xml:space="preserve">   </w:t>
      </w:r>
      <w:r>
        <w:rPr>
          <w:rFonts w:hint="eastAsia" w:ascii="仿宋" w:hAnsi="仿宋" w:eastAsia="仿宋"/>
          <w:sz w:val="28"/>
          <w:szCs w:val="28"/>
        </w:rPr>
        <w:t>。</w:t>
      </w:r>
    </w:p>
    <w:p>
      <w:pPr>
        <w:autoSpaceDE w:val="0"/>
        <w:autoSpaceDN w:val="0"/>
        <w:adjustRightInd w:val="0"/>
        <w:spacing w:line="560" w:lineRule="exact"/>
        <w:ind w:firstLine="280" w:firstLineChars="100"/>
        <w:jc w:val="left"/>
        <w:rPr>
          <w:rFonts w:hint="eastAsia" w:ascii="宋体" w:hAnsi="宋体"/>
          <w:bCs/>
          <w:color w:val="000000"/>
          <w:sz w:val="28"/>
          <w:u w:val="single"/>
        </w:rPr>
      </w:pPr>
      <w:r>
        <w:rPr>
          <w:rFonts w:hint="eastAsia" w:ascii="仿宋" w:hAnsi="仿宋" w:eastAsia="仿宋"/>
          <w:sz w:val="28"/>
          <w:szCs w:val="28"/>
        </w:rPr>
        <w:t>12.2 进度付款</w:t>
      </w:r>
      <w:r>
        <w:rPr>
          <w:rFonts w:hint="eastAsia" w:ascii="仿宋" w:hAnsi="仿宋" w:eastAsia="仿宋"/>
          <w:sz w:val="28"/>
          <w:szCs w:val="28"/>
          <w:u w:val="single"/>
        </w:rPr>
        <w:t>：</w:t>
      </w:r>
      <w:r>
        <w:rPr>
          <w:rFonts w:hint="eastAsia" w:ascii="宋体" w:hAnsi="宋体"/>
          <w:bCs/>
          <w:color w:val="000000"/>
          <w:sz w:val="28"/>
          <w:u w:val="single"/>
        </w:rPr>
        <w:t>到货验收合格验收合格75%，施工完成付至95%，竣工验收付清</w:t>
      </w:r>
    </w:p>
    <w:p>
      <w:pPr>
        <w:autoSpaceDN w:val="0"/>
        <w:adjustRightInd w:val="0"/>
        <w:snapToGrid w:val="0"/>
        <w:spacing w:before="156" w:beforeLines="50" w:line="360" w:lineRule="exact"/>
        <w:ind w:firstLine="560" w:firstLineChars="200"/>
        <w:rPr>
          <w:rFonts w:ascii="仿宋" w:hAnsi="仿宋" w:eastAsia="仿宋"/>
          <w:sz w:val="28"/>
          <w:szCs w:val="28"/>
        </w:rPr>
      </w:pPr>
    </w:p>
    <w:p>
      <w:pPr>
        <w:autoSpaceDN w:val="0"/>
        <w:adjustRightInd w:val="0"/>
        <w:snapToGrid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12.3 买方预付货款、支付进度货款及运费前，卖方确保已按本合同要求提供发票给项目物资指定收货代表，并办理移交手续。卖方汇总开具的增值税发票，提供使用防伪税控系统开具的《销售货物清单》，并在发票联、抵扣联同时加盖发票专用章，提供与支付金额等额的收款收据。</w:t>
      </w:r>
    </w:p>
    <w:p>
      <w:pPr>
        <w:autoSpaceDN w:val="0"/>
        <w:adjustRightInd w:val="0"/>
        <w:snapToGrid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12.4 货款支付方式为：</w:t>
      </w:r>
      <w:r>
        <w:rPr>
          <w:rFonts w:hint="eastAsia" w:ascii="仿宋" w:hAnsi="仿宋" w:eastAsia="仿宋"/>
          <w:sz w:val="28"/>
          <w:szCs w:val="28"/>
          <w:u w:val="single"/>
        </w:rPr>
        <w:t>转账支票、网银转账、银行承兑汇票、银行保理</w:t>
      </w:r>
      <w:r>
        <w:rPr>
          <w:rFonts w:hint="eastAsia" w:ascii="仿宋" w:hAnsi="仿宋" w:eastAsia="仿宋"/>
          <w:sz w:val="28"/>
          <w:szCs w:val="28"/>
        </w:rPr>
        <w:t>。买方不提供现金等付款方式，货款支付方式可选择</w:t>
      </w:r>
      <w:bookmarkStart w:id="6" w:name="_Hlk39006073"/>
      <w:r>
        <w:rPr>
          <w:rFonts w:hint="eastAsia" w:ascii="仿宋" w:hAnsi="仿宋" w:eastAsia="仿宋"/>
          <w:sz w:val="28"/>
          <w:szCs w:val="28"/>
        </w:rPr>
        <w:t>银行转账支票、网银转账、</w:t>
      </w:r>
      <w:bookmarkStart w:id="7" w:name="_Hlk39005835"/>
      <w:r>
        <w:rPr>
          <w:rFonts w:hint="eastAsia" w:ascii="仿宋" w:hAnsi="仿宋" w:eastAsia="仿宋"/>
          <w:sz w:val="28"/>
          <w:szCs w:val="28"/>
        </w:rPr>
        <w:t>银行承兑汇票</w:t>
      </w:r>
      <w:bookmarkEnd w:id="7"/>
      <w:r>
        <w:rPr>
          <w:rFonts w:hint="eastAsia" w:ascii="仿宋" w:hAnsi="仿宋" w:eastAsia="仿宋"/>
          <w:sz w:val="28"/>
          <w:szCs w:val="28"/>
        </w:rPr>
        <w:t>、商业承兑汇票、国内信用证、银行保理、建行“E信通”、云筑金服及其他常规支付方式转入本合同约定的卖方开户银行及帐号中</w:t>
      </w:r>
      <w:bookmarkEnd w:id="6"/>
      <w:r>
        <w:rPr>
          <w:rFonts w:hint="eastAsia" w:ascii="仿宋" w:hAnsi="仿宋" w:eastAsia="仿宋"/>
          <w:sz w:val="28"/>
          <w:szCs w:val="28"/>
        </w:rPr>
        <w:t>。付款过程中产生的贴息费用由</w:t>
      </w:r>
      <w:r>
        <w:rPr>
          <w:rFonts w:hint="eastAsia" w:ascii="仿宋" w:hAnsi="仿宋" w:eastAsia="仿宋"/>
          <w:sz w:val="28"/>
          <w:szCs w:val="28"/>
          <w:u w:val="single"/>
        </w:rPr>
        <w:t xml:space="preserve"> 卖方 </w:t>
      </w:r>
      <w:r>
        <w:rPr>
          <w:rFonts w:hint="eastAsia" w:ascii="仿宋" w:hAnsi="仿宋" w:eastAsia="仿宋"/>
          <w:sz w:val="28"/>
          <w:szCs w:val="28"/>
        </w:rPr>
        <w:t>承担，所产生的手续费用由双方各自承担。卖方委托专职收款人办理收付款业务，收款人必须取得授权。每次付款时，卖方应为买方留出10天办理财务支付手续的时间。</w:t>
      </w:r>
    </w:p>
    <w:p>
      <w:pPr>
        <w:autoSpaceDN w:val="0"/>
        <w:spacing w:before="312" w:beforeLines="100" w:line="360" w:lineRule="exact"/>
        <w:ind w:firstLine="562" w:firstLineChars="200"/>
        <w:rPr>
          <w:rFonts w:ascii="仿宋" w:hAnsi="仿宋" w:eastAsia="仿宋"/>
          <w:sz w:val="28"/>
          <w:szCs w:val="28"/>
        </w:rPr>
      </w:pPr>
      <w:r>
        <w:rPr>
          <w:rFonts w:hint="eastAsia" w:ascii="仿宋" w:hAnsi="仿宋" w:eastAsia="仿宋"/>
          <w:b/>
          <w:sz w:val="28"/>
          <w:szCs w:val="28"/>
        </w:rPr>
        <w:t>七、发票</w:t>
      </w:r>
    </w:p>
    <w:p>
      <w:pPr>
        <w:autoSpaceDN w:val="0"/>
        <w:spacing w:before="156" w:beforeLines="50" w:line="360" w:lineRule="exact"/>
        <w:ind w:firstLine="562" w:firstLineChars="200"/>
        <w:rPr>
          <w:rFonts w:ascii="仿宋" w:hAnsi="仿宋" w:eastAsia="仿宋"/>
          <w:sz w:val="28"/>
          <w:szCs w:val="28"/>
        </w:rPr>
      </w:pPr>
      <w:r>
        <w:rPr>
          <w:rFonts w:hint="eastAsia" w:ascii="仿宋" w:hAnsi="仿宋" w:eastAsia="仿宋"/>
          <w:b/>
          <w:bCs/>
          <w:sz w:val="28"/>
          <w:szCs w:val="28"/>
        </w:rPr>
        <w:t>第十三条 发票及收据</w:t>
      </w:r>
    </w:p>
    <w:p>
      <w:pPr>
        <w:autoSpaceDN w:val="0"/>
        <w:adjustRightInd w:val="0"/>
        <w:snapToGrid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13.1 卖方应按买方要求及时提供正规、合法、内容准确的符合本合同约定的增值税专用发票、</w:t>
      </w:r>
      <w:r>
        <w:rPr>
          <w:rFonts w:hint="eastAsia" w:ascii="仿宋" w:hAnsi="仿宋" w:eastAsia="仿宋" w:cs="楷体"/>
          <w:kern w:val="0"/>
          <w:sz w:val="28"/>
          <w:szCs w:val="28"/>
        </w:rPr>
        <w:t>支付金额等额的收款收据（盖财务章）及对账单（盖公章）</w:t>
      </w:r>
      <w:r>
        <w:rPr>
          <w:rFonts w:hint="eastAsia" w:ascii="仿宋" w:hAnsi="仿宋" w:eastAsia="仿宋"/>
          <w:sz w:val="28"/>
          <w:szCs w:val="28"/>
        </w:rPr>
        <w:t>。卖方必须确保发票票面信息全部真实，相关物资品类、价款等内容与本合同相一致。卖方不能按约定提供增值税专用发票的，买方有权不付款。卖方除承担合同约定的税额外，同时承担供货金额</w:t>
      </w:r>
      <w:r>
        <w:rPr>
          <w:rFonts w:ascii="仿宋" w:hAnsi="仿宋" w:eastAsia="仿宋"/>
          <w:sz w:val="28"/>
          <w:szCs w:val="28"/>
          <w:u w:val="single"/>
        </w:rPr>
        <w:t>5</w:t>
      </w:r>
      <w:r>
        <w:rPr>
          <w:rFonts w:hint="eastAsia" w:ascii="仿宋" w:hAnsi="仿宋" w:eastAsia="仿宋"/>
          <w:sz w:val="28"/>
          <w:szCs w:val="28"/>
          <w:u w:val="single"/>
        </w:rPr>
        <w:t xml:space="preserve"> </w:t>
      </w:r>
      <w:r>
        <w:rPr>
          <w:rFonts w:hint="eastAsia" w:ascii="仿宋" w:hAnsi="仿宋" w:eastAsia="仿宋"/>
          <w:sz w:val="28"/>
          <w:szCs w:val="28"/>
        </w:rPr>
        <w:t>%的违约金给买方。</w:t>
      </w:r>
      <w:r>
        <w:rPr>
          <w:rFonts w:hint="eastAsia" w:ascii="仿宋" w:hAnsi="仿宋" w:eastAsia="仿宋" w:cs="楷体"/>
          <w:sz w:val="28"/>
          <w:szCs w:val="28"/>
        </w:rPr>
        <w:t>合同标的物进场经初步验收合格后</w:t>
      </w:r>
      <w:r>
        <w:rPr>
          <w:rFonts w:hint="eastAsia" w:ascii="仿宋" w:hAnsi="仿宋" w:eastAsia="仿宋" w:cs="楷体"/>
          <w:sz w:val="28"/>
          <w:szCs w:val="28"/>
          <w:u w:val="single"/>
        </w:rPr>
        <w:t xml:space="preserve">   </w:t>
      </w:r>
      <w:r>
        <w:rPr>
          <w:rFonts w:hint="eastAsia" w:ascii="仿宋" w:hAnsi="仿宋" w:eastAsia="仿宋" w:cs="楷体"/>
          <w:sz w:val="28"/>
          <w:szCs w:val="28"/>
        </w:rPr>
        <w:t>天内，卖方提供当期货物全额增值税发票,如买方已取得卖方的增值税专用发票且已认证通过，因卖方原因需要作废重开，需要至少提前一周告知买方，卖方作废后应在</w:t>
      </w:r>
      <w:r>
        <w:rPr>
          <w:rFonts w:hint="eastAsia" w:ascii="仿宋" w:hAnsi="仿宋" w:eastAsia="仿宋" w:cs="楷体"/>
          <w:sz w:val="28"/>
          <w:szCs w:val="28"/>
          <w:u w:val="single"/>
        </w:rPr>
        <w:t xml:space="preserve"> </w:t>
      </w:r>
      <w:r>
        <w:rPr>
          <w:rFonts w:ascii="仿宋" w:hAnsi="仿宋" w:eastAsia="仿宋" w:cs="楷体"/>
          <w:sz w:val="28"/>
          <w:szCs w:val="28"/>
          <w:u w:val="single"/>
        </w:rPr>
        <w:t>2</w:t>
      </w:r>
      <w:r>
        <w:rPr>
          <w:rFonts w:hint="eastAsia" w:ascii="仿宋" w:hAnsi="仿宋" w:eastAsia="仿宋" w:cs="楷体"/>
          <w:sz w:val="28"/>
          <w:szCs w:val="28"/>
          <w:u w:val="single"/>
        </w:rPr>
        <w:t xml:space="preserve"> </w:t>
      </w:r>
      <w:r>
        <w:rPr>
          <w:rFonts w:hint="eastAsia" w:ascii="仿宋" w:hAnsi="仿宋" w:eastAsia="仿宋" w:cs="楷体"/>
          <w:sz w:val="28"/>
          <w:szCs w:val="28"/>
        </w:rPr>
        <w:t>日内补开新的合规发票交于买方;若买方不慎丢失增值税专用发票的发票联，卖方需无条件配合买方提供相应专用发票记账联复印件及卖方主管税务机关出具的《丢失增值税专用发票已报税证明单》或《丢失货物运输业增值税专用发票已报税证明单》，作为增值税进项税额的抵扣凭证。</w:t>
      </w:r>
    </w:p>
    <w:p>
      <w:pPr>
        <w:autoSpaceDN w:val="0"/>
        <w:spacing w:before="156" w:beforeLines="50" w:line="360" w:lineRule="exact"/>
        <w:ind w:firstLine="560" w:firstLineChars="200"/>
        <w:rPr>
          <w:rFonts w:ascii="仿宋" w:hAnsi="仿宋" w:eastAsia="仿宋"/>
          <w:sz w:val="28"/>
          <w:szCs w:val="28"/>
        </w:rPr>
      </w:pPr>
      <w:bookmarkStart w:id="8" w:name="_Hlk510172436"/>
      <w:r>
        <w:rPr>
          <w:rFonts w:hint="eastAsia" w:ascii="仿宋" w:hAnsi="仿宋" w:eastAsia="仿宋"/>
          <w:sz w:val="28"/>
          <w:szCs w:val="28"/>
        </w:rPr>
        <w:t>13.2 买方指定人员签收发票的日期为发票的送达日期。以快递方式送达的，买方指定人员签收快递后如发现卖方开具或税务机关代开的增值税专用发票存在本条第13.3款情形之一，买方向卖方提出书面拒收，不视为买方已签收。</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 xml:space="preserve">13.3 不符合法律法规规范性文件规定或合同约定开具、送达、认证、抵扣增值税发票的情形：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 xml:space="preserve">①卖方开具虚假发票的（如：虚开增值税发票，开具伪造、变造的增值税发票）；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 xml:space="preserve">②卖方开具发票种类错误的（如：增值税专用发票开成增值税普通发票）；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 xml:space="preserve">③卖方开具发票上记载的信息错误的（如：买方与卖方基本信息、发票号码、开票时间、金额、税率、税额等错误；字迹不清，压线、错格；项目不齐全；缺少发票专用章；备注栏遗漏填写等）；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 xml:space="preserve">④因卖方迟延送达增值税专用发票导致买方不能认证、抵扣的；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 xml:space="preserve">⑤因卖方开具虚假增值税专用发票导致买方不能认证、抵扣的；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 xml:space="preserve">⑥因卖方开具的增值税专用发票上记载的信息错误导致买方不能认证、抵扣的；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 xml:space="preserve">⑦汇总开具增值税专用发票时，未一并提供防伪税控系统开具的《销售货物或提供应税劳务清单》的，或提供的《销售货物或提供应税劳务清单》上未加盖发票专用章的；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 xml:space="preserve">⑧其他违反法律法规规范性文件规定或合同约定开具的增值税发票的。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 xml:space="preserve">13.4 若卖方开具或税务机关代开的增值税发票存在本条第13.3款情形之一的，则买方有权拒收增值税发票，并有权暂停支付相应款项直到买方收到符合要求的增值税发票之日止。卖方在买方拒收发票之日起 7 日内重新开具或提供符合要求的增值税发票并送达买方。若因卖方原因提供错误开票信息的，买方应在拒收的同时向卖方提供正确开票信息。本款中买方拒收发票，或买方暂停支付款项等行为，不视为买方违约，且卖方不得以此为由中止履行合同约定的义务。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13.5 若卖方开具或提供的增值税专用发票存在本条第13.3款约定情形之一的，除适用本条第13.6款约定外，卖方还应按买方要求采取其他补救措施，同时，买方有权要求卖方支付本合同暂定总价的___</w:t>
      </w:r>
      <w:r>
        <w:rPr>
          <w:rFonts w:ascii="仿宋" w:hAnsi="仿宋" w:eastAsia="仿宋"/>
          <w:sz w:val="28"/>
          <w:szCs w:val="28"/>
          <w:u w:val="single"/>
        </w:rPr>
        <w:t>5</w:t>
      </w:r>
      <w:r>
        <w:rPr>
          <w:rFonts w:hint="eastAsia" w:ascii="仿宋" w:hAnsi="仿宋" w:eastAsia="仿宋"/>
          <w:sz w:val="28"/>
          <w:szCs w:val="28"/>
        </w:rPr>
        <w:t xml:space="preserve">__%的违约金并赔偿买方损失，因买方原因造成开票信息错误的除外；若卖方开具或提供的增值税专用发票发生本条第13.3款情形超过 </w:t>
      </w:r>
      <w:r>
        <w:rPr>
          <w:rFonts w:hint="eastAsia" w:ascii="仿宋" w:hAnsi="仿宋" w:eastAsia="仿宋"/>
          <w:sz w:val="28"/>
          <w:szCs w:val="28"/>
          <w:u w:val="single"/>
        </w:rPr>
        <w:t xml:space="preserve">3 </w:t>
      </w:r>
      <w:r>
        <w:rPr>
          <w:rFonts w:hint="eastAsia" w:ascii="仿宋" w:hAnsi="仿宋" w:eastAsia="仿宋"/>
          <w:sz w:val="28"/>
          <w:szCs w:val="28"/>
        </w:rPr>
        <w:t xml:space="preserve">次的或给买方造成重大损失的，则卖方除按本款前述约定承担责任外，买方有权单方解除本合同。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13.6.1 因卖方的原因卖方由一般纳税人身份变为小规模纳税人身份的导致买方可抵扣的进项税额减少或被税务机关要求补缴税款的，则减少的进项税额或补缴的税款应由卖方承担，买方有权从将支付的任何一笔货款中扣除。</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13.6.2 因政策法规规范性文件发生变化的，或者计税方法发生变化的，</w:t>
      </w:r>
      <w:r>
        <w:rPr>
          <w:rFonts w:hint="eastAsia" w:ascii="仿宋" w:hAnsi="仿宋" w:eastAsia="仿宋" w:cs="仿宋_GB2312"/>
          <w:sz w:val="28"/>
          <w:szCs w:val="28"/>
        </w:rPr>
        <w:t>以不含税单价为准进行税额的相应调整</w:t>
      </w:r>
      <w:r>
        <w:rPr>
          <w:rFonts w:hint="eastAsia" w:ascii="仿宋" w:hAnsi="仿宋" w:eastAsia="仿宋"/>
          <w:sz w:val="28"/>
          <w:szCs w:val="28"/>
        </w:rPr>
        <w:t>。</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 xml:space="preserve">13.7 若买方从合同标的物结算款中扣除了违约金、损失赔偿额等款项的，卖方仍应按扣除前的合同标的物结算款金额开具增值税发票。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13.8 若买方遗失增值税专用发票联或抵扣联，则卖方应按买方要求提供增值税专用发票记账联复印件及主管税务机关出具的《丢失增值税专用发票已报税证明单》。</w:t>
      </w:r>
      <w:bookmarkEnd w:id="8"/>
    </w:p>
    <w:p>
      <w:pPr>
        <w:autoSpaceDN w:val="0"/>
        <w:spacing w:before="312" w:beforeLines="100" w:line="360" w:lineRule="exact"/>
        <w:ind w:firstLine="562" w:firstLineChars="200"/>
        <w:rPr>
          <w:rFonts w:ascii="仿宋" w:hAnsi="仿宋" w:eastAsia="仿宋"/>
          <w:b/>
          <w:sz w:val="28"/>
          <w:szCs w:val="28"/>
        </w:rPr>
      </w:pPr>
      <w:r>
        <w:rPr>
          <w:rFonts w:hint="eastAsia" w:ascii="仿宋" w:hAnsi="仿宋" w:eastAsia="仿宋"/>
          <w:b/>
          <w:sz w:val="28"/>
          <w:szCs w:val="28"/>
        </w:rPr>
        <w:t>八、合同变更</w:t>
      </w:r>
    </w:p>
    <w:p>
      <w:pPr>
        <w:autoSpaceDN w:val="0"/>
        <w:spacing w:before="156" w:beforeLines="50" w:line="360" w:lineRule="exact"/>
        <w:ind w:firstLine="562" w:firstLineChars="200"/>
        <w:rPr>
          <w:rFonts w:ascii="仿宋" w:hAnsi="仿宋" w:eastAsia="仿宋"/>
          <w:sz w:val="28"/>
          <w:szCs w:val="28"/>
        </w:rPr>
      </w:pPr>
      <w:r>
        <w:rPr>
          <w:rFonts w:hint="eastAsia" w:ascii="仿宋" w:hAnsi="仿宋" w:eastAsia="仿宋"/>
          <w:b/>
          <w:bCs/>
          <w:sz w:val="28"/>
          <w:szCs w:val="28"/>
        </w:rPr>
        <w:t>第十四条 合同变更</w:t>
      </w:r>
    </w:p>
    <w:p>
      <w:pPr>
        <w:autoSpaceDN w:val="0"/>
        <w:spacing w:before="156" w:beforeLines="50" w:line="360" w:lineRule="exact"/>
        <w:ind w:firstLine="560" w:firstLineChars="200"/>
        <w:rPr>
          <w:rFonts w:ascii="仿宋" w:hAnsi="仿宋" w:eastAsia="仿宋"/>
          <w:b/>
          <w:sz w:val="28"/>
          <w:szCs w:val="28"/>
        </w:rPr>
      </w:pPr>
      <w:r>
        <w:rPr>
          <w:rFonts w:hint="eastAsia" w:ascii="仿宋" w:hAnsi="仿宋" w:eastAsia="仿宋"/>
          <w:sz w:val="28"/>
          <w:szCs w:val="28"/>
        </w:rPr>
        <w:t>买卖双方原则上均不得单方变更合同内容，但由于工程项目施工图纸或总承包合同（买方与项目业主或总包签订的合同）等客观情况发生变化，买方向卖方提出书面合同变更的，卖方应予以接受，卖方不接受的，视为违约导致合同目的不能实现，卖方有权解除合同。双方共同修订的合同条款，构成本合同的有效组成部分，与本合同具有同等效力。</w:t>
      </w:r>
    </w:p>
    <w:p>
      <w:pPr>
        <w:autoSpaceDN w:val="0"/>
        <w:spacing w:before="312" w:beforeLines="100" w:line="360" w:lineRule="exact"/>
        <w:ind w:firstLine="562" w:firstLineChars="200"/>
        <w:rPr>
          <w:rFonts w:ascii="仿宋" w:hAnsi="仿宋" w:eastAsia="仿宋"/>
          <w:b/>
          <w:bCs/>
          <w:sz w:val="28"/>
          <w:szCs w:val="28"/>
        </w:rPr>
      </w:pPr>
      <w:r>
        <w:rPr>
          <w:rFonts w:hint="eastAsia" w:ascii="仿宋" w:hAnsi="仿宋" w:eastAsia="仿宋"/>
          <w:b/>
          <w:bCs/>
          <w:sz w:val="28"/>
          <w:szCs w:val="28"/>
        </w:rPr>
        <w:t>九、双方权利和义务</w:t>
      </w:r>
    </w:p>
    <w:p>
      <w:pPr>
        <w:autoSpaceDN w:val="0"/>
        <w:spacing w:before="156" w:beforeLines="50" w:line="360" w:lineRule="exact"/>
        <w:ind w:firstLine="562" w:firstLineChars="200"/>
        <w:rPr>
          <w:rFonts w:ascii="仿宋" w:hAnsi="仿宋" w:eastAsia="仿宋"/>
          <w:sz w:val="28"/>
          <w:szCs w:val="28"/>
        </w:rPr>
      </w:pPr>
      <w:r>
        <w:rPr>
          <w:rFonts w:hint="eastAsia" w:ascii="仿宋" w:hAnsi="仿宋" w:eastAsia="仿宋"/>
          <w:b/>
          <w:bCs/>
          <w:sz w:val="28"/>
          <w:szCs w:val="28"/>
        </w:rPr>
        <w:t>第十五条 双方权利和义务</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15.1 卖方应当按照物资采购订单约定时间供货，如不能按时供货，应在48小时内向买方提出书面申请，卖方不得以买方未依据合同约定支付货款为由拒绝供货。买方有权决定是否同意卖方变更供货时间，除取得买方明确的书面同意外均视为不同意变更。为确保不影响工程工期，买方有权自行采购部分或全部合同标的物。买方在自行采购和接收该违约部分合同标的物时实际发生的额外增加费用和因此给买方造成的损失，从应支付给卖方的货款中扣除，买方同时保留进一步索赔的权利。</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15.2 卖方向买方提供的合同标的物应当符合本合同关于合同标的物的所有约定，若有不符，卖方应负责退货并承担由此给买方造成的所有损失。对本合同所采购与供应的合同标的物，买方有权邀请当地有关质量监督管理部门进行检验，并出具检验证书，发现卖方所供物资不符合要求的，买方有权向卖方提出索赔，卖方应承担给买方造成的一切直接和间接损失。</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15.3 卖方对买方指出的合同标的物质量问题不认可的，任何一方都可以委托专业鉴定机构检验鉴定，若双方因合同纠纷诉至法院需要对合同标的物质量进行鉴定，由双方协商确定鉴定检验机构或法院指定专业鉴定检验机构，若鉴定检验合格，由买方承担鉴定检验费用，若鉴定检验不合格，由卖方承担鉴定检验费用。</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15.4 卖方车辆及人员进出工地现场时必须严格遵守买方施工现场的安全管理规定，因卖方人员或车辆不遵守买方施工现场安全管理规定造成任何人身伤亡或财产损害的，责任由卖方承担，且不得向买方索赔。卖方在进出场时应采取相应的环保措施，符合国家环保要求，因违反环保要求所造成的一切罚款由卖方承担。卖方不得私自运送买方现场物资出场，一经发现，卖方向买方支付所涉及物资原值十倍的违约金，情节严重的交由司法机关处理。</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15.5 本合同所采购与供应的合同标的物，在规定质量保证期限内出现质量问题时买方有权向卖方提出索赔，卖方应按下列条款向买方赔偿：</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（1）同意买方拒收物资，并把被拒收物资已支付款项返还买方。</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（2）承担退货过程中发生的一切损失和费用，包括利息、银行费用、运输和保险费、检验费、仓储和装卸费以及为保管和保护退货合同标的物所需的其它费用。</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（3）根据合同标的物的质量缺陷和受损程度以及买方遭受损失，经鉴定，在不影响工程质量情况下并在买方可接受范围内，经双方协商同意降低合同标的物价格。</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（4）更换或修理有缺陷的合同标的物，以达到合同约定的质量和性能，卖方承担一切费用和风险，并承担买方因此而造成的损失。同时相应延长被更换或修理合同标的物的质量保证期。</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15.6 卖方应保证向买方提供的货物资料真实、完整、合法有效，买方、设计、监理单位有权审核卖方提交的资料，但此审核仅是一般性的监督，并不减少卖方与此有关的合同责任。卖方不能按时提供所需相关资料或提供资料不符合约定的，买方有权拒绝卖方供货。</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15.7 卖方纳税人信息、住所地、指定交货代表信息等关键企业、联系人信息发生变化时，必须书面通知买方，否则应承担因此给买方造成的损失。</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15.8 卖方有责任在合同标的物质保期届满前，根据买方需要派有能力的专业技术人员对合同标的物的安装及使用地点进行设备的检查、维修及保养，质保期内所发生的费用（人员工资、差旅费用、更换配件、安全费用等）及责任均由卖方承担。在合同标的物出现质量、功能等问题时，卖方应在收到买方维修、更换通知的</w:t>
      </w:r>
      <w:r>
        <w:rPr>
          <w:rFonts w:hint="eastAsia" w:ascii="仿宋" w:hAnsi="仿宋" w:eastAsia="仿宋"/>
          <w:sz w:val="28"/>
          <w:szCs w:val="28"/>
          <w:u w:val="single"/>
        </w:rPr>
        <w:t xml:space="preserve">  </w:t>
      </w:r>
      <w:r>
        <w:rPr>
          <w:rFonts w:ascii="仿宋" w:hAnsi="仿宋" w:eastAsia="仿宋"/>
          <w:sz w:val="28"/>
          <w:szCs w:val="28"/>
          <w:u w:val="single"/>
        </w:rPr>
        <w:t>2</w:t>
      </w:r>
      <w:r>
        <w:rPr>
          <w:rFonts w:hint="eastAsia" w:ascii="仿宋" w:hAnsi="仿宋" w:eastAsia="仿宋"/>
          <w:sz w:val="28"/>
          <w:szCs w:val="28"/>
          <w:u w:val="single"/>
        </w:rPr>
        <w:t xml:space="preserve">  </w:t>
      </w:r>
      <w:r>
        <w:rPr>
          <w:rFonts w:hint="eastAsia" w:ascii="仿宋" w:hAnsi="仿宋" w:eastAsia="仿宋"/>
          <w:sz w:val="28"/>
          <w:szCs w:val="28"/>
        </w:rPr>
        <w:t>工作日内及时对问题合同标的物进行维修更换，卖方不得以欠付货款为由拒绝配合维修更换，若卖方未能在规定的时间履行上述职责，买方有权委托第三方进行维修、更换，由此产生的费用，由卖方承担，由买方直接从质量保证金或应付货款中扣除，不足部分买方仍有向卖方索赔的权利。</w:t>
      </w:r>
    </w:p>
    <w:p>
      <w:pPr>
        <w:pStyle w:val="53"/>
        <w:spacing w:before="156" w:beforeLines="50" w:line="360" w:lineRule="exact"/>
        <w:ind w:firstLine="560"/>
        <w:rPr>
          <w:rFonts w:ascii="仿宋" w:hAnsi="仿宋" w:eastAsia="仿宋"/>
          <w:sz w:val="28"/>
          <w:szCs w:val="28"/>
        </w:rPr>
      </w:pPr>
      <w:r>
        <w:rPr>
          <w:rFonts w:hint="eastAsia" w:ascii="仿宋" w:hAnsi="仿宋" w:eastAsia="仿宋"/>
          <w:sz w:val="28"/>
          <w:szCs w:val="28"/>
        </w:rPr>
        <w:t>15.9 合同标的物在一定时期内价格波动不大，买方后续需求增加，增加金额小于本合同金额10%的，单价不变，数量按实结算；增加金额大于本合同金额10%、小于本合同金额30%的，按本合同价格签订补充协议后供货；增加金额大于本合同金额30%及以上的，买方有权重新进行招标采购；合同标的物清单中某单项物资增加量50%以上时，买方有权视情况签订补充协议或重新招标采购。</w:t>
      </w:r>
    </w:p>
    <w:p>
      <w:pPr>
        <w:pStyle w:val="53"/>
        <w:spacing w:before="156" w:beforeLines="50" w:line="360" w:lineRule="exact"/>
        <w:ind w:firstLine="560"/>
        <w:rPr>
          <w:rFonts w:ascii="仿宋" w:hAnsi="仿宋" w:eastAsia="仿宋"/>
          <w:b/>
          <w:bCs/>
          <w:sz w:val="28"/>
          <w:szCs w:val="28"/>
        </w:rPr>
      </w:pPr>
      <w:r>
        <w:rPr>
          <w:rFonts w:hint="eastAsia" w:ascii="仿宋" w:hAnsi="仿宋" w:eastAsia="仿宋"/>
          <w:sz w:val="28"/>
          <w:szCs w:val="28"/>
        </w:rPr>
        <w:t>15.10 对于工程中的剩余或未使用到的合同标的物在不严重影响外观、质量和功能的情况下买方有权退货，退货金额不高于总货款的</w:t>
      </w:r>
      <w:r>
        <w:rPr>
          <w:rFonts w:hint="eastAsia" w:ascii="仿宋" w:hAnsi="仿宋" w:eastAsia="仿宋"/>
          <w:sz w:val="28"/>
          <w:szCs w:val="28"/>
          <w:u w:val="single"/>
        </w:rPr>
        <w:t xml:space="preserve">  </w:t>
      </w:r>
      <w:r>
        <w:rPr>
          <w:rFonts w:ascii="仿宋" w:hAnsi="仿宋" w:eastAsia="仿宋"/>
          <w:sz w:val="28"/>
          <w:szCs w:val="28"/>
          <w:u w:val="single"/>
        </w:rPr>
        <w:t>10</w:t>
      </w:r>
      <w:r>
        <w:rPr>
          <w:rFonts w:hint="eastAsia" w:ascii="仿宋" w:hAnsi="仿宋" w:eastAsia="仿宋"/>
          <w:sz w:val="28"/>
          <w:szCs w:val="28"/>
          <w:u w:val="single"/>
        </w:rPr>
        <w:t xml:space="preserve">  </w:t>
      </w:r>
      <w:r>
        <w:rPr>
          <w:rFonts w:hint="eastAsia" w:ascii="仿宋" w:hAnsi="仿宋" w:eastAsia="仿宋"/>
          <w:sz w:val="28"/>
          <w:szCs w:val="28"/>
        </w:rPr>
        <w:t>%，退货价格双方协商，价格不低于合同中标的物价格</w:t>
      </w:r>
      <w:r>
        <w:rPr>
          <w:rFonts w:hint="eastAsia" w:ascii="仿宋" w:hAnsi="仿宋" w:eastAsia="仿宋"/>
          <w:sz w:val="28"/>
          <w:szCs w:val="28"/>
          <w:u w:val="single"/>
        </w:rPr>
        <w:t xml:space="preserve">  </w:t>
      </w:r>
      <w:r>
        <w:rPr>
          <w:rFonts w:ascii="仿宋" w:hAnsi="仿宋" w:eastAsia="仿宋"/>
          <w:sz w:val="28"/>
          <w:szCs w:val="28"/>
          <w:u w:val="single"/>
        </w:rPr>
        <w:t>80</w:t>
      </w:r>
      <w:r>
        <w:rPr>
          <w:rFonts w:hint="eastAsia" w:ascii="仿宋" w:hAnsi="仿宋" w:eastAsia="仿宋"/>
          <w:sz w:val="28"/>
          <w:szCs w:val="28"/>
          <w:u w:val="single"/>
        </w:rPr>
        <w:t xml:space="preserve"> </w:t>
      </w:r>
      <w:r>
        <w:rPr>
          <w:rFonts w:hint="eastAsia" w:ascii="仿宋" w:hAnsi="仿宋" w:eastAsia="仿宋"/>
          <w:sz w:val="28"/>
          <w:szCs w:val="28"/>
        </w:rPr>
        <w:t>%；协商不一致的，按照合同标的物清单中价格的</w:t>
      </w:r>
      <w:r>
        <w:rPr>
          <w:rFonts w:hint="eastAsia" w:ascii="仿宋" w:hAnsi="仿宋" w:eastAsia="仿宋"/>
          <w:sz w:val="28"/>
          <w:szCs w:val="28"/>
          <w:u w:val="single"/>
        </w:rPr>
        <w:t xml:space="preserve"> </w:t>
      </w:r>
      <w:r>
        <w:rPr>
          <w:rFonts w:ascii="仿宋" w:hAnsi="仿宋" w:eastAsia="仿宋"/>
          <w:sz w:val="28"/>
          <w:szCs w:val="28"/>
          <w:u w:val="single"/>
        </w:rPr>
        <w:t>85</w:t>
      </w:r>
      <w:r>
        <w:rPr>
          <w:rFonts w:hint="eastAsia" w:ascii="仿宋" w:hAnsi="仿宋" w:eastAsia="仿宋"/>
          <w:sz w:val="28"/>
          <w:szCs w:val="28"/>
          <w:u w:val="single"/>
        </w:rPr>
        <w:t xml:space="preserve">  </w:t>
      </w:r>
      <w:r>
        <w:rPr>
          <w:rFonts w:hint="eastAsia" w:ascii="仿宋" w:hAnsi="仿宋" w:eastAsia="仿宋"/>
          <w:sz w:val="28"/>
          <w:szCs w:val="28"/>
        </w:rPr>
        <w:t>%退货，退货数量以实际数量为准。</w:t>
      </w:r>
    </w:p>
    <w:p>
      <w:pPr>
        <w:pStyle w:val="53"/>
        <w:snapToGrid/>
        <w:spacing w:before="312" w:beforeLines="100" w:line="460" w:lineRule="exact"/>
        <w:ind w:left="-424" w:leftChars="-202" w:firstLine="1124" w:firstLineChars="400"/>
        <w:rPr>
          <w:rFonts w:ascii="仿宋" w:hAnsi="仿宋" w:eastAsia="仿宋"/>
          <w:b/>
          <w:bCs/>
          <w:sz w:val="28"/>
          <w:szCs w:val="28"/>
        </w:rPr>
      </w:pPr>
      <w:r>
        <w:rPr>
          <w:rFonts w:hint="eastAsia" w:ascii="仿宋" w:hAnsi="仿宋" w:eastAsia="仿宋"/>
          <w:b/>
          <w:bCs/>
          <w:sz w:val="28"/>
          <w:szCs w:val="28"/>
        </w:rPr>
        <w:t>十、违约责任</w:t>
      </w:r>
    </w:p>
    <w:p>
      <w:pPr>
        <w:autoSpaceDN w:val="0"/>
        <w:spacing w:before="156" w:beforeLines="50" w:line="360" w:lineRule="exact"/>
        <w:ind w:firstLine="562" w:firstLineChars="200"/>
        <w:rPr>
          <w:rFonts w:ascii="仿宋" w:hAnsi="仿宋" w:eastAsia="仿宋"/>
          <w:sz w:val="28"/>
          <w:szCs w:val="28"/>
        </w:rPr>
      </w:pPr>
      <w:r>
        <w:rPr>
          <w:rFonts w:hint="eastAsia" w:ascii="仿宋" w:hAnsi="仿宋" w:eastAsia="仿宋"/>
          <w:b/>
          <w:bCs/>
          <w:sz w:val="28"/>
          <w:szCs w:val="28"/>
        </w:rPr>
        <w:t>第十六条  违约责任</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16.1 卖方迟延供货，除应赔偿因此给买方造成的所有损失外，还应承担每日合同总价</w:t>
      </w:r>
      <w:r>
        <w:rPr>
          <w:rFonts w:hint="eastAsia" w:ascii="仿宋" w:hAnsi="仿宋" w:eastAsia="仿宋"/>
          <w:sz w:val="28"/>
          <w:szCs w:val="28"/>
          <w:u w:val="single"/>
        </w:rPr>
        <w:t xml:space="preserve"> 5 ‰</w:t>
      </w:r>
      <w:r>
        <w:rPr>
          <w:rFonts w:hint="eastAsia" w:ascii="仿宋" w:hAnsi="仿宋" w:eastAsia="仿宋"/>
          <w:sz w:val="28"/>
          <w:szCs w:val="28"/>
        </w:rPr>
        <w:t>的误期赔偿金，误期赔偿违约金最高限额为合同总额的</w:t>
      </w:r>
      <w:r>
        <w:rPr>
          <w:rFonts w:hint="eastAsia" w:ascii="仿宋" w:hAnsi="仿宋" w:eastAsia="仿宋"/>
          <w:sz w:val="28"/>
          <w:szCs w:val="28"/>
          <w:u w:val="single"/>
        </w:rPr>
        <w:t>20%</w:t>
      </w:r>
      <w:r>
        <w:rPr>
          <w:rFonts w:hint="eastAsia" w:ascii="仿宋" w:hAnsi="仿宋" w:eastAsia="仿宋"/>
          <w:sz w:val="28"/>
          <w:szCs w:val="28"/>
        </w:rPr>
        <w:t>。同时,买方有权解除合同,并要求卖方承担合同总额_</w:t>
      </w:r>
      <w:r>
        <w:rPr>
          <w:rFonts w:ascii="仿宋" w:hAnsi="仿宋" w:eastAsia="仿宋"/>
          <w:sz w:val="28"/>
          <w:szCs w:val="28"/>
          <w:u w:val="single"/>
        </w:rPr>
        <w:t>20</w:t>
      </w:r>
      <w:r>
        <w:rPr>
          <w:rFonts w:hint="eastAsia" w:ascii="仿宋" w:hAnsi="仿宋" w:eastAsia="仿宋"/>
          <w:sz w:val="28"/>
          <w:szCs w:val="28"/>
          <w:u w:val="single"/>
        </w:rPr>
        <w:t>_</w:t>
      </w:r>
      <w:r>
        <w:rPr>
          <w:rFonts w:hint="eastAsia" w:ascii="仿宋" w:hAnsi="仿宋" w:eastAsia="仿宋"/>
          <w:sz w:val="28"/>
          <w:szCs w:val="28"/>
        </w:rPr>
        <w:t>%的违约金,并赔偿给买方造成的一切损失。</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16.2 当买方有证据证明卖方提供的合同标的物不是合同约定的厂家或品牌的产品，或提供的是假冒他人品牌的产品,买方有权立即终止合同，卖方必须支付合同总价__</w:t>
      </w:r>
      <w:r>
        <w:rPr>
          <w:rFonts w:ascii="仿宋" w:hAnsi="仿宋" w:eastAsia="仿宋"/>
          <w:sz w:val="28"/>
          <w:szCs w:val="28"/>
          <w:u w:val="single"/>
        </w:rPr>
        <w:t>5</w:t>
      </w:r>
      <w:r>
        <w:rPr>
          <w:rFonts w:hint="eastAsia" w:ascii="仿宋" w:hAnsi="仿宋" w:eastAsia="仿宋"/>
          <w:sz w:val="28"/>
          <w:szCs w:val="28"/>
        </w:rPr>
        <w:t>_倍的违约金给买方，如卖方所供产品已安装至工程项目，则卖方除承担违约金外，还必须承担拆除和重新安装产生的所有费用等，如违约金不足以弥补因此给买方造成的所有损失，包括一切直接损失和间接损失，则超出部分，买方有权向卖方追偿。</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16.3 卖方提供的合同标的物为合同约定的厂家及品牌产品，但合同标的物质量不合格或不符合约定的技术要求时，可由卖方负责更换质量合格和符合约定技术要求的产品，同时承担合同价款</w:t>
      </w:r>
      <w:r>
        <w:rPr>
          <w:rFonts w:hint="eastAsia" w:ascii="仿宋" w:hAnsi="仿宋" w:eastAsia="仿宋"/>
          <w:sz w:val="28"/>
          <w:szCs w:val="28"/>
          <w:u w:val="single"/>
        </w:rPr>
        <w:t>_</w:t>
      </w:r>
      <w:r>
        <w:rPr>
          <w:rFonts w:ascii="仿宋" w:hAnsi="仿宋" w:eastAsia="仿宋"/>
          <w:sz w:val="28"/>
          <w:szCs w:val="28"/>
          <w:u w:val="single"/>
        </w:rPr>
        <w:t>20</w:t>
      </w:r>
      <w:r>
        <w:rPr>
          <w:rFonts w:hint="eastAsia" w:ascii="仿宋" w:hAnsi="仿宋" w:eastAsia="仿宋"/>
          <w:sz w:val="28"/>
          <w:szCs w:val="28"/>
        </w:rPr>
        <w:t>__%的惩罚性违约金,并承担因违约造成的各项损失，买方也可直接要求解除合同，卖方承担因此给买方造成的所有损失。</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16.4 卖方提供的合同标的物因品牌、质量等原因致买方被项目业主或总包方罚款或追究违约责任，卖方向买方相应承担。</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16.5 未经买方同意，如卖方单方面终止供货，除承担给买方造成的经济损失外，还应向买方支付未供货货款总额（含增值税）</w:t>
      </w:r>
      <w:r>
        <w:rPr>
          <w:rFonts w:hint="eastAsia" w:ascii="仿宋" w:hAnsi="仿宋" w:eastAsia="仿宋"/>
          <w:sz w:val="28"/>
          <w:szCs w:val="28"/>
          <w:u w:val="single"/>
        </w:rPr>
        <w:t xml:space="preserve"> </w:t>
      </w:r>
      <w:r>
        <w:rPr>
          <w:rFonts w:ascii="仿宋" w:hAnsi="仿宋" w:eastAsia="仿宋"/>
          <w:sz w:val="28"/>
          <w:szCs w:val="28"/>
          <w:u w:val="single"/>
        </w:rPr>
        <w:t>10</w:t>
      </w:r>
      <w:r>
        <w:rPr>
          <w:rFonts w:hint="eastAsia" w:ascii="仿宋" w:hAnsi="仿宋" w:eastAsia="仿宋"/>
          <w:sz w:val="28"/>
          <w:szCs w:val="28"/>
          <w:u w:val="single"/>
        </w:rPr>
        <w:t xml:space="preserve"> </w:t>
      </w:r>
      <w:r>
        <w:rPr>
          <w:rFonts w:hint="eastAsia" w:ascii="仿宋" w:hAnsi="仿宋" w:eastAsia="仿宋"/>
          <w:sz w:val="28"/>
          <w:szCs w:val="28"/>
        </w:rPr>
        <w:t>%的违约金。</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16.6 5 鉴于卖方作为有经验的合同标的物供应商，卖方对延误供货、合同标的物质量问题、品牌不符等给买方可能造成的损失大小在签订合同时已充分预知，卖方同意所有违约金和损失买方均有权直接从应付货款或将要支付的货款中单方扣除。</w:t>
      </w:r>
    </w:p>
    <w:p>
      <w:pPr>
        <w:autoSpaceDN w:val="0"/>
        <w:spacing w:before="312" w:beforeLines="100" w:line="360" w:lineRule="exact"/>
        <w:ind w:firstLine="562" w:firstLineChars="200"/>
        <w:rPr>
          <w:rFonts w:ascii="仿宋" w:hAnsi="仿宋" w:eastAsia="仿宋"/>
          <w:b/>
          <w:sz w:val="28"/>
          <w:szCs w:val="28"/>
        </w:rPr>
      </w:pPr>
      <w:r>
        <w:rPr>
          <w:rFonts w:hint="eastAsia" w:ascii="仿宋" w:hAnsi="仿宋" w:eastAsia="仿宋"/>
          <w:b/>
          <w:sz w:val="28"/>
          <w:szCs w:val="28"/>
        </w:rPr>
        <w:t>十一、不可抗力</w:t>
      </w:r>
    </w:p>
    <w:p>
      <w:pPr>
        <w:autoSpaceDN w:val="0"/>
        <w:spacing w:before="156" w:beforeLines="50" w:line="360" w:lineRule="exact"/>
        <w:ind w:left="420" w:leftChars="200" w:firstLine="325"/>
        <w:rPr>
          <w:rFonts w:ascii="仿宋" w:hAnsi="仿宋" w:eastAsia="仿宋"/>
          <w:bCs/>
          <w:sz w:val="28"/>
          <w:szCs w:val="28"/>
        </w:rPr>
      </w:pPr>
      <w:r>
        <w:rPr>
          <w:rFonts w:hint="eastAsia" w:ascii="仿宋" w:hAnsi="仿宋" w:eastAsia="仿宋"/>
          <w:b/>
          <w:sz w:val="28"/>
          <w:szCs w:val="28"/>
        </w:rPr>
        <w:t>第十七条 不可抗力情形及责任分担</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17.1 不可抗力系指签约双方在缔结合同时所不能预见，并且对其发生及后果无法避免和克服的事件。任何一方由于受到诸如战争、严重火灾、洪水、台风、地震等不可抗力的影响而不能执行合同时，履行合同的期限应予以延长，延长期限相当于不可抗力所影响的时间。</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17.2 受阻方应在不可抗力事件发生后尽快用函件、电报、传真或电传等形式通知对方，并于事件发生后14日内将有关当局出具的证明文件用特快专递或挂号信寄给对方审阅确认，同时，受阻方应尽可能继续履行合同义务，积极采取合理的方案履行不受不可抗力影响的其他事项。</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17.3 不可抗力发生后，任何一方都应当采取积极措施避免不可抗力造成的损失进一步扩大，如因对方未积极采取补救措施导致损失进一步扩大的，该损失部分由未积极采取措施的一方承担。</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17.4 不可抗力事件影响持续60日以上，双方通过友好协商，在合理时间内达成进一步履行或解除合同的协议。因不可抗力，致使合同无法履行时，按国家有关规定执行。</w:t>
      </w:r>
    </w:p>
    <w:p>
      <w:pPr>
        <w:autoSpaceDN w:val="0"/>
        <w:spacing w:before="312" w:beforeLines="100" w:line="360" w:lineRule="exact"/>
        <w:ind w:firstLine="562" w:firstLineChars="200"/>
        <w:rPr>
          <w:rFonts w:ascii="仿宋" w:hAnsi="仿宋" w:eastAsia="仿宋"/>
          <w:b/>
          <w:bCs/>
          <w:sz w:val="28"/>
          <w:szCs w:val="28"/>
        </w:rPr>
      </w:pPr>
      <w:r>
        <w:rPr>
          <w:rFonts w:hint="eastAsia" w:ascii="仿宋" w:hAnsi="仿宋" w:eastAsia="仿宋"/>
          <w:b/>
          <w:bCs/>
          <w:sz w:val="28"/>
          <w:szCs w:val="28"/>
        </w:rPr>
        <w:t>十二、知识产权</w:t>
      </w:r>
    </w:p>
    <w:p>
      <w:pPr>
        <w:autoSpaceDN w:val="0"/>
        <w:spacing w:before="156" w:beforeLines="50" w:line="360" w:lineRule="exact"/>
        <w:ind w:firstLine="562" w:firstLineChars="200"/>
        <w:rPr>
          <w:rFonts w:ascii="仿宋" w:hAnsi="仿宋" w:eastAsia="仿宋"/>
          <w:b/>
          <w:bCs/>
          <w:sz w:val="28"/>
          <w:szCs w:val="28"/>
        </w:rPr>
      </w:pPr>
      <w:r>
        <w:rPr>
          <w:rFonts w:hint="eastAsia" w:ascii="仿宋" w:hAnsi="仿宋" w:eastAsia="仿宋"/>
          <w:b/>
          <w:bCs/>
          <w:sz w:val="28"/>
          <w:szCs w:val="28"/>
        </w:rPr>
        <w:t>第十八条 知识产权的保护</w:t>
      </w:r>
    </w:p>
    <w:p>
      <w:pPr>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卖方应对其提供的合同标的物或服务拥有完全自主或可自由处分的知识产权，因其提供的合同标的物或服务造成的专利权、商标权、商业秘密等知识产权纠纷，由其自行承担因此导致的一切法律后果及责任，并赔偿买方由此导致的一切损失，包括但不限于买方处理此纠纷发生的律师费、诉讼费、仲裁费、差旅费等。买方针对上述一切损失有权从卖方结算货款中扣除或依法追索。</w:t>
      </w:r>
    </w:p>
    <w:p>
      <w:pPr>
        <w:autoSpaceDN w:val="0"/>
        <w:spacing w:before="312" w:beforeLines="100" w:line="360" w:lineRule="exact"/>
        <w:ind w:firstLine="562" w:firstLineChars="200"/>
        <w:rPr>
          <w:rFonts w:ascii="仿宋" w:hAnsi="仿宋" w:eastAsia="仿宋"/>
          <w:b/>
          <w:sz w:val="28"/>
          <w:szCs w:val="28"/>
        </w:rPr>
      </w:pPr>
      <w:r>
        <w:rPr>
          <w:rFonts w:hint="eastAsia" w:ascii="仿宋" w:hAnsi="仿宋" w:eastAsia="仿宋"/>
          <w:b/>
          <w:sz w:val="28"/>
          <w:szCs w:val="28"/>
        </w:rPr>
        <w:t>十三、争议解决</w:t>
      </w:r>
    </w:p>
    <w:p>
      <w:pPr>
        <w:autoSpaceDN w:val="0"/>
        <w:adjustRightInd w:val="0"/>
        <w:snapToGrid w:val="0"/>
        <w:spacing w:before="156" w:beforeLines="50" w:line="360" w:lineRule="exact"/>
        <w:ind w:firstLine="562" w:firstLineChars="200"/>
        <w:rPr>
          <w:rFonts w:ascii="仿宋" w:hAnsi="仿宋" w:eastAsia="仿宋"/>
          <w:sz w:val="28"/>
          <w:szCs w:val="28"/>
        </w:rPr>
      </w:pPr>
      <w:r>
        <w:rPr>
          <w:rFonts w:hint="eastAsia" w:ascii="仿宋" w:hAnsi="仿宋" w:eastAsia="仿宋"/>
          <w:b/>
          <w:bCs/>
          <w:sz w:val="28"/>
          <w:szCs w:val="28"/>
        </w:rPr>
        <w:t>第十九条 争议解决</w:t>
      </w:r>
    </w:p>
    <w:p>
      <w:pPr>
        <w:autoSpaceDN w:val="0"/>
        <w:adjustRightInd w:val="0"/>
        <w:snapToGrid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本合同在履行过程中发生的争议，由双方当事人协商解决，协商不成的，依法向南京市栖霞区人民法院起诉。</w:t>
      </w:r>
    </w:p>
    <w:p>
      <w:pPr>
        <w:autoSpaceDN w:val="0"/>
        <w:spacing w:before="312" w:beforeLines="100" w:line="360" w:lineRule="exact"/>
        <w:ind w:firstLine="562" w:firstLineChars="200"/>
        <w:rPr>
          <w:rFonts w:ascii="仿宋" w:hAnsi="仿宋" w:eastAsia="仿宋"/>
          <w:b/>
          <w:sz w:val="28"/>
          <w:szCs w:val="28"/>
        </w:rPr>
      </w:pPr>
      <w:r>
        <w:rPr>
          <w:rFonts w:hint="eastAsia" w:ascii="仿宋" w:hAnsi="仿宋" w:eastAsia="仿宋"/>
          <w:b/>
          <w:sz w:val="28"/>
          <w:szCs w:val="28"/>
        </w:rPr>
        <w:t>十四、合同终止</w:t>
      </w:r>
    </w:p>
    <w:p>
      <w:pPr>
        <w:autoSpaceDN w:val="0"/>
        <w:spacing w:before="156" w:beforeLines="50" w:line="360" w:lineRule="exact"/>
        <w:ind w:firstLine="562" w:firstLineChars="200"/>
        <w:rPr>
          <w:rFonts w:ascii="仿宋" w:hAnsi="仿宋" w:eastAsia="仿宋"/>
          <w:bCs/>
          <w:sz w:val="28"/>
          <w:szCs w:val="28"/>
        </w:rPr>
      </w:pPr>
      <w:r>
        <w:rPr>
          <w:rFonts w:hint="eastAsia" w:ascii="仿宋" w:hAnsi="仿宋" w:eastAsia="仿宋"/>
          <w:b/>
          <w:sz w:val="28"/>
          <w:szCs w:val="28"/>
        </w:rPr>
        <w:t>第二十条 合同终止的情形</w:t>
      </w:r>
    </w:p>
    <w:p>
      <w:pPr>
        <w:autoSpaceDN w:val="0"/>
        <w:spacing w:before="156" w:beforeLines="50" w:line="360" w:lineRule="exact"/>
        <w:ind w:firstLine="560" w:firstLineChars="200"/>
        <w:rPr>
          <w:rFonts w:ascii="仿宋" w:hAnsi="仿宋" w:eastAsia="仿宋"/>
          <w:bCs/>
          <w:sz w:val="28"/>
          <w:szCs w:val="28"/>
        </w:rPr>
      </w:pPr>
      <w:r>
        <w:rPr>
          <w:rFonts w:hint="eastAsia" w:ascii="仿宋" w:hAnsi="仿宋" w:eastAsia="仿宋"/>
          <w:bCs/>
          <w:sz w:val="28"/>
          <w:szCs w:val="28"/>
        </w:rPr>
        <w:t>20.1 一方严重违反合同约定，则合同的另一方可终止合同，并及时通知对方。</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20.2 如果因工程设计变更等原因导致合同不能继续履行，买方应及时以书面形式通知卖方，卖方收到通知后应立即停止生产和供货。双方办理已供合同标的物的结算手续后，合同即终止，但卖方继续承担已供合同标的物的质量责任。卖方尚未供货的,应退还买方已支付的全部款项。</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20.3 卖方未按合同约定时间供货，经买方催交无果，买方可终止合同，并通知卖方。如卖方未按买方要求的时间内足额足量供应合同标的物，对买方施工造成影响达3天及以上，则买方有权单方面终止合同，另选择供应商，由此造成的一切损失由卖方承担，同时买方保留向卖方进一步索赔的权利。</w:t>
      </w:r>
    </w:p>
    <w:p>
      <w:pPr>
        <w:autoSpaceDN w:val="0"/>
        <w:spacing w:before="156" w:beforeLines="50" w:line="360" w:lineRule="exact"/>
        <w:ind w:firstLine="560" w:firstLineChars="200"/>
        <w:rPr>
          <w:rFonts w:ascii="仿宋" w:hAnsi="仿宋" w:eastAsia="仿宋"/>
          <w:b/>
          <w:sz w:val="28"/>
          <w:szCs w:val="28"/>
        </w:rPr>
      </w:pPr>
      <w:r>
        <w:rPr>
          <w:rFonts w:hint="eastAsia" w:ascii="仿宋" w:hAnsi="仿宋" w:eastAsia="仿宋"/>
          <w:sz w:val="28"/>
          <w:szCs w:val="28"/>
        </w:rPr>
        <w:t>20.4 其它符合相关法律法规及本合同约定的情形</w:t>
      </w:r>
    </w:p>
    <w:p>
      <w:pPr>
        <w:autoSpaceDN w:val="0"/>
        <w:spacing w:before="312" w:beforeLines="100" w:line="360" w:lineRule="exact"/>
        <w:ind w:firstLine="562" w:firstLineChars="200"/>
        <w:rPr>
          <w:rFonts w:ascii="仿宋" w:hAnsi="仿宋" w:eastAsia="仿宋"/>
          <w:b/>
          <w:sz w:val="28"/>
          <w:szCs w:val="28"/>
        </w:rPr>
      </w:pPr>
      <w:r>
        <w:rPr>
          <w:rFonts w:hint="eastAsia" w:ascii="仿宋" w:hAnsi="仿宋" w:eastAsia="仿宋"/>
          <w:b/>
          <w:sz w:val="28"/>
          <w:szCs w:val="28"/>
        </w:rPr>
        <w:t>十五、其他</w:t>
      </w:r>
    </w:p>
    <w:p>
      <w:pPr>
        <w:autoSpaceDN w:val="0"/>
        <w:spacing w:before="156" w:beforeLines="50" w:line="360" w:lineRule="exact"/>
        <w:ind w:firstLine="562" w:firstLineChars="200"/>
        <w:rPr>
          <w:rFonts w:ascii="仿宋" w:hAnsi="仿宋" w:eastAsia="仿宋"/>
          <w:sz w:val="28"/>
          <w:szCs w:val="28"/>
        </w:rPr>
      </w:pPr>
      <w:r>
        <w:rPr>
          <w:rFonts w:hint="eastAsia" w:ascii="仿宋" w:hAnsi="仿宋" w:eastAsia="仿宋"/>
          <w:b/>
          <w:bCs/>
          <w:sz w:val="28"/>
          <w:szCs w:val="28"/>
        </w:rPr>
        <w:t>第二十一条 合同生效</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本合同自买卖双方签字并盖章之日起生效（其中买方须加盖中建安装集团有限公司合同专用章或中建安装集团有限公司分供合同章），本合同一式</w:t>
      </w:r>
      <w:r>
        <w:rPr>
          <w:rFonts w:hint="eastAsia" w:ascii="仿宋" w:hAnsi="仿宋" w:eastAsia="仿宋"/>
          <w:sz w:val="28"/>
          <w:szCs w:val="28"/>
          <w:u w:val="single"/>
        </w:rPr>
        <w:t xml:space="preserve">  肆</w:t>
      </w:r>
      <w:r>
        <w:rPr>
          <w:rFonts w:hint="eastAsia" w:ascii="仿宋" w:hAnsi="仿宋" w:eastAsia="仿宋"/>
          <w:sz w:val="28"/>
          <w:szCs w:val="28"/>
        </w:rPr>
        <w:t xml:space="preserve"> 份，买方执</w:t>
      </w:r>
      <w:r>
        <w:rPr>
          <w:rFonts w:hint="eastAsia" w:ascii="仿宋" w:hAnsi="仿宋" w:eastAsia="仿宋"/>
          <w:sz w:val="28"/>
          <w:szCs w:val="28"/>
          <w:u w:val="single"/>
        </w:rPr>
        <w:t xml:space="preserve"> 叁  </w:t>
      </w:r>
      <w:r>
        <w:rPr>
          <w:rFonts w:hint="eastAsia" w:ascii="仿宋" w:hAnsi="仿宋" w:eastAsia="仿宋"/>
          <w:sz w:val="28"/>
          <w:szCs w:val="28"/>
        </w:rPr>
        <w:t>份，卖方执</w:t>
      </w:r>
      <w:r>
        <w:rPr>
          <w:rFonts w:hint="eastAsia" w:ascii="仿宋" w:hAnsi="仿宋" w:eastAsia="仿宋"/>
          <w:sz w:val="28"/>
          <w:szCs w:val="28"/>
          <w:u w:val="single"/>
        </w:rPr>
        <w:t xml:space="preserve">  壹 </w:t>
      </w:r>
      <w:r>
        <w:rPr>
          <w:rFonts w:hint="eastAsia" w:ascii="仿宋" w:hAnsi="仿宋" w:eastAsia="仿宋"/>
          <w:sz w:val="28"/>
          <w:szCs w:val="28"/>
        </w:rPr>
        <w:t>份，每份具有同等法律效力。</w:t>
      </w:r>
    </w:p>
    <w:p>
      <w:pPr>
        <w:pStyle w:val="53"/>
        <w:spacing w:before="156" w:beforeLines="50" w:line="360" w:lineRule="exact"/>
        <w:ind w:firstLine="562"/>
        <w:rPr>
          <w:rFonts w:ascii="仿宋" w:hAnsi="仿宋" w:eastAsia="仿宋"/>
          <w:sz w:val="28"/>
          <w:szCs w:val="28"/>
        </w:rPr>
      </w:pPr>
      <w:r>
        <w:rPr>
          <w:rFonts w:hint="eastAsia" w:ascii="仿宋" w:hAnsi="仿宋" w:eastAsia="仿宋"/>
          <w:b/>
          <w:bCs/>
          <w:sz w:val="28"/>
          <w:szCs w:val="28"/>
        </w:rPr>
        <w:t>第二十二条 补充协议</w:t>
      </w:r>
    </w:p>
    <w:p>
      <w:pPr>
        <w:pStyle w:val="53"/>
        <w:spacing w:before="156" w:beforeLines="50" w:line="360" w:lineRule="exact"/>
        <w:ind w:firstLine="560"/>
        <w:rPr>
          <w:rFonts w:ascii="仿宋" w:hAnsi="仿宋" w:eastAsia="仿宋"/>
          <w:sz w:val="28"/>
          <w:szCs w:val="28"/>
        </w:rPr>
      </w:pPr>
      <w:r>
        <w:rPr>
          <w:rFonts w:hint="eastAsia" w:ascii="仿宋" w:hAnsi="仿宋" w:eastAsia="仿宋"/>
          <w:sz w:val="28"/>
          <w:szCs w:val="28"/>
        </w:rPr>
        <w:t>22.1 如有未尽事宜，双方协商解决并签补充协议，补充协议与本合同具有同等法律效力。</w:t>
      </w:r>
    </w:p>
    <w:p>
      <w:pPr>
        <w:pStyle w:val="53"/>
        <w:spacing w:before="156" w:beforeLines="50" w:line="360" w:lineRule="exact"/>
        <w:ind w:firstLine="560"/>
        <w:rPr>
          <w:rFonts w:ascii="仿宋" w:hAnsi="仿宋" w:eastAsia="仿宋"/>
          <w:sz w:val="28"/>
          <w:szCs w:val="28"/>
        </w:rPr>
      </w:pPr>
      <w:r>
        <w:rPr>
          <w:rFonts w:hint="eastAsia" w:ascii="仿宋" w:hAnsi="仿宋" w:eastAsia="仿宋"/>
          <w:sz w:val="28"/>
          <w:szCs w:val="28"/>
        </w:rPr>
        <w:t>22.2 在履行本合同的过程中，所有经买卖双方确认的文件（包括会议纪要、样品资料、往来函件等）均成为本合同的有效组成部分。</w:t>
      </w:r>
    </w:p>
    <w:p>
      <w:pPr>
        <w:autoSpaceDN w:val="0"/>
        <w:spacing w:before="156" w:beforeLines="50" w:line="360" w:lineRule="exact"/>
        <w:ind w:firstLine="562" w:firstLineChars="200"/>
        <w:rPr>
          <w:rFonts w:ascii="仿宋" w:hAnsi="仿宋" w:eastAsia="仿宋"/>
          <w:sz w:val="28"/>
          <w:szCs w:val="28"/>
        </w:rPr>
      </w:pPr>
      <w:r>
        <w:rPr>
          <w:rFonts w:hint="eastAsia" w:ascii="仿宋" w:hAnsi="仿宋" w:eastAsia="仿宋"/>
          <w:b/>
          <w:bCs/>
          <w:sz w:val="28"/>
          <w:szCs w:val="28"/>
        </w:rPr>
        <w:t>第二十三条  其它条款</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rPr>
        <w:t>卖方对我方享有的货款债权不得转让。未经买方同意，卖方不得将本合同项下的任何权利义务（包含债权债务）转让第三方。卖方即使向买方发送了权利义务（包含债权债务）的转让通知书，该转让通知书对买方不发生任何效力，卖方承担因其转让行为给买方造成的一切经济损失和法律后果。</w:t>
      </w:r>
    </w:p>
    <w:p>
      <w:pPr>
        <w:autoSpaceDN w:val="0"/>
        <w:spacing w:before="156" w:beforeLines="50" w:line="360" w:lineRule="exact"/>
        <w:ind w:firstLine="562" w:firstLineChars="200"/>
        <w:rPr>
          <w:rFonts w:ascii="仿宋" w:hAnsi="仿宋" w:eastAsia="仿宋"/>
          <w:sz w:val="28"/>
          <w:szCs w:val="28"/>
        </w:rPr>
      </w:pPr>
      <w:r>
        <w:rPr>
          <w:rFonts w:hint="eastAsia" w:ascii="仿宋" w:hAnsi="仿宋" w:eastAsia="仿宋"/>
          <w:b/>
          <w:bCs/>
          <w:sz w:val="28"/>
          <w:szCs w:val="28"/>
        </w:rPr>
        <w:t>第二十四条 补充条款</w:t>
      </w:r>
      <w:r>
        <w:rPr>
          <w:rFonts w:hint="eastAsia" w:ascii="仿宋" w:hAnsi="仿宋" w:eastAsia="仿宋"/>
          <w:sz w:val="28"/>
          <w:szCs w:val="28"/>
        </w:rPr>
        <w:t xml:space="preserve"> </w:t>
      </w:r>
    </w:p>
    <w:p>
      <w:pPr>
        <w:autoSpaceDN w:val="0"/>
        <w:spacing w:before="156" w:beforeLines="50" w:line="360" w:lineRule="exact"/>
        <w:ind w:firstLine="560" w:firstLineChars="200"/>
        <w:rPr>
          <w:rFonts w:ascii="仿宋" w:hAnsi="仿宋" w:eastAsia="仿宋"/>
          <w:sz w:val="28"/>
          <w:szCs w:val="28"/>
        </w:rPr>
      </w:pPr>
      <w:r>
        <w:rPr>
          <w:rFonts w:hint="eastAsia" w:ascii="仿宋" w:hAnsi="仿宋" w:eastAsia="仿宋"/>
          <w:sz w:val="28"/>
          <w:szCs w:val="28"/>
          <w:u w:val="single"/>
        </w:rPr>
        <w:t xml:space="preserve">                                          </w:t>
      </w:r>
    </w:p>
    <w:p>
      <w:pPr>
        <w:autoSpaceDN w:val="0"/>
        <w:spacing w:line="360" w:lineRule="exact"/>
        <w:rPr>
          <w:rFonts w:ascii="仿宋" w:hAnsi="仿宋" w:eastAsia="仿宋"/>
          <w:sz w:val="28"/>
          <w:szCs w:val="28"/>
        </w:rPr>
      </w:pP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合同附件：</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附件一：合同清单、技术参数附件表及图纸</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附件二：物资采购廉政责任协议书</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附件三：健康、安全、环境管理责任协议书</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附件四：物资采购订单</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附件五：卖方法人授权委托书（签约时提供）</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附件六: 物资送货单</w:t>
      </w:r>
    </w:p>
    <w:p>
      <w:pPr>
        <w:autoSpaceDN w:val="0"/>
        <w:spacing w:line="360" w:lineRule="exact"/>
        <w:rPr>
          <w:rFonts w:ascii="仿宋" w:hAnsi="仿宋" w:eastAsia="仿宋"/>
          <w:sz w:val="28"/>
          <w:szCs w:val="28"/>
        </w:rPr>
      </w:pPr>
    </w:p>
    <w:p>
      <w:pPr>
        <w:autoSpaceDN w:val="0"/>
        <w:spacing w:line="360" w:lineRule="exact"/>
        <w:ind w:firstLine="378" w:firstLineChars="135"/>
        <w:rPr>
          <w:rFonts w:ascii="仿宋" w:hAnsi="仿宋" w:eastAsia="仿宋"/>
          <w:sz w:val="28"/>
          <w:szCs w:val="28"/>
        </w:rPr>
      </w:pPr>
    </w:p>
    <w:tbl>
      <w:tblPr>
        <w:tblStyle w:val="29"/>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4" w:hRule="atLeast"/>
        </w:trPr>
        <w:tc>
          <w:tcPr>
            <w:tcW w:w="4037" w:type="dxa"/>
            <w:tcBorders>
              <w:top w:val="single" w:color="auto" w:sz="4" w:space="0"/>
              <w:left w:val="single" w:color="auto" w:sz="4" w:space="0"/>
              <w:bottom w:val="single" w:color="auto" w:sz="4" w:space="0"/>
              <w:right w:val="single" w:color="auto" w:sz="4" w:space="0"/>
            </w:tcBorders>
          </w:tcPr>
          <w:p>
            <w:pPr>
              <w:autoSpaceDN w:val="0"/>
              <w:spacing w:line="360" w:lineRule="exact"/>
              <w:rPr>
                <w:rFonts w:ascii="仿宋" w:hAnsi="仿宋" w:eastAsia="仿宋"/>
                <w:sz w:val="28"/>
                <w:szCs w:val="28"/>
              </w:rPr>
            </w:pPr>
            <w:r>
              <w:rPr>
                <w:rFonts w:hint="eastAsia" w:ascii="仿宋" w:hAnsi="仿宋" w:eastAsia="仿宋"/>
                <w:sz w:val="28"/>
                <w:szCs w:val="28"/>
              </w:rPr>
              <w:t>买方：中建安装集团有限公司</w:t>
            </w:r>
          </w:p>
          <w:p>
            <w:pPr>
              <w:autoSpaceDN w:val="0"/>
              <w:spacing w:line="360" w:lineRule="exact"/>
              <w:rPr>
                <w:rFonts w:ascii="仿宋" w:hAnsi="仿宋" w:eastAsia="仿宋"/>
                <w:sz w:val="28"/>
                <w:szCs w:val="28"/>
              </w:rPr>
            </w:pPr>
            <w:r>
              <w:rPr>
                <w:rFonts w:hint="eastAsia" w:ascii="仿宋" w:hAnsi="仿宋" w:eastAsia="仿宋"/>
                <w:sz w:val="28"/>
                <w:szCs w:val="28"/>
              </w:rPr>
              <w:t>买方（章）：</w:t>
            </w:r>
          </w:p>
          <w:p>
            <w:pPr>
              <w:autoSpaceDN w:val="0"/>
              <w:spacing w:line="360" w:lineRule="exact"/>
              <w:rPr>
                <w:rFonts w:ascii="仿宋" w:hAnsi="仿宋" w:eastAsia="仿宋"/>
                <w:sz w:val="28"/>
                <w:szCs w:val="28"/>
              </w:rPr>
            </w:pPr>
            <w:r>
              <w:rPr>
                <w:rFonts w:hint="eastAsia" w:ascii="仿宋" w:hAnsi="仿宋" w:eastAsia="仿宋"/>
                <w:sz w:val="28"/>
                <w:szCs w:val="28"/>
              </w:rPr>
              <w:t>公司地址：南京市栖霞区仙林大学城文澜路6号中建大厦</w:t>
            </w:r>
          </w:p>
          <w:p>
            <w:pPr>
              <w:autoSpaceDN w:val="0"/>
              <w:spacing w:line="360" w:lineRule="exact"/>
              <w:rPr>
                <w:rFonts w:ascii="仿宋" w:hAnsi="仿宋" w:eastAsia="仿宋"/>
                <w:sz w:val="28"/>
                <w:szCs w:val="28"/>
              </w:rPr>
            </w:pPr>
            <w:r>
              <w:rPr>
                <w:rFonts w:hint="eastAsia" w:ascii="仿宋" w:hAnsi="仿宋" w:eastAsia="仿宋"/>
                <w:sz w:val="28"/>
                <w:szCs w:val="28"/>
              </w:rPr>
              <w:t>通讯地址：南京仙林文澜路中建大厦</w:t>
            </w:r>
          </w:p>
          <w:p>
            <w:pPr>
              <w:autoSpaceDN w:val="0"/>
              <w:spacing w:line="360" w:lineRule="exact"/>
              <w:rPr>
                <w:rFonts w:ascii="仿宋" w:hAnsi="仿宋" w:eastAsia="仿宋"/>
                <w:sz w:val="28"/>
                <w:szCs w:val="28"/>
              </w:rPr>
            </w:pPr>
            <w:r>
              <w:rPr>
                <w:rFonts w:hint="eastAsia" w:ascii="仿宋" w:hAnsi="仿宋" w:eastAsia="仿宋"/>
                <w:sz w:val="28"/>
                <w:szCs w:val="28"/>
              </w:rPr>
              <w:t>委托代理人（签字）：</w:t>
            </w:r>
          </w:p>
          <w:p>
            <w:pPr>
              <w:autoSpaceDN w:val="0"/>
              <w:spacing w:line="360" w:lineRule="exact"/>
              <w:rPr>
                <w:rFonts w:ascii="仿宋" w:hAnsi="仿宋" w:eastAsia="仿宋"/>
                <w:sz w:val="28"/>
                <w:szCs w:val="28"/>
              </w:rPr>
            </w:pPr>
            <w:r>
              <w:rPr>
                <w:rFonts w:hint="eastAsia" w:ascii="仿宋" w:hAnsi="仿宋" w:eastAsia="仿宋"/>
                <w:sz w:val="28"/>
                <w:szCs w:val="28"/>
              </w:rPr>
              <w:t>采购经办人（签字）：</w:t>
            </w:r>
          </w:p>
          <w:p>
            <w:pPr>
              <w:autoSpaceDN w:val="0"/>
              <w:spacing w:line="360" w:lineRule="exact"/>
              <w:rPr>
                <w:rFonts w:ascii="仿宋" w:hAnsi="仿宋" w:eastAsia="仿宋"/>
                <w:sz w:val="28"/>
                <w:szCs w:val="28"/>
              </w:rPr>
            </w:pPr>
            <w:r>
              <w:rPr>
                <w:rFonts w:hint="eastAsia" w:ascii="仿宋" w:hAnsi="仿宋" w:eastAsia="仿宋"/>
                <w:sz w:val="28"/>
                <w:szCs w:val="28"/>
              </w:rPr>
              <w:t>电话：</w:t>
            </w:r>
          </w:p>
          <w:p>
            <w:pPr>
              <w:autoSpaceDN w:val="0"/>
              <w:spacing w:line="360" w:lineRule="exact"/>
              <w:rPr>
                <w:rFonts w:ascii="仿宋" w:hAnsi="仿宋" w:eastAsia="仿宋"/>
                <w:sz w:val="28"/>
                <w:szCs w:val="28"/>
              </w:rPr>
            </w:pPr>
            <w:r>
              <w:rPr>
                <w:rFonts w:hint="eastAsia" w:ascii="仿宋" w:hAnsi="仿宋" w:eastAsia="仿宋"/>
                <w:sz w:val="28"/>
                <w:szCs w:val="28"/>
              </w:rPr>
              <w:t>传真：</w:t>
            </w:r>
          </w:p>
          <w:p>
            <w:pPr>
              <w:autoSpaceDN w:val="0"/>
              <w:spacing w:line="360" w:lineRule="exact"/>
              <w:ind w:firstLine="560" w:firstLineChars="200"/>
              <w:rPr>
                <w:rFonts w:ascii="仿宋" w:hAnsi="仿宋" w:eastAsia="仿宋"/>
                <w:sz w:val="28"/>
                <w:szCs w:val="28"/>
              </w:rPr>
            </w:pPr>
            <w:r>
              <w:rPr>
                <w:rFonts w:hint="eastAsia" w:ascii="仿宋" w:hAnsi="仿宋" w:eastAsia="仿宋"/>
                <w:sz w:val="28"/>
                <w:szCs w:val="28"/>
              </w:rPr>
              <w:t>年   月    日</w:t>
            </w:r>
          </w:p>
        </w:tc>
        <w:tc>
          <w:tcPr>
            <w:tcW w:w="4491" w:type="dxa"/>
            <w:tcBorders>
              <w:top w:val="single" w:color="auto" w:sz="4" w:space="0"/>
              <w:left w:val="single" w:color="auto" w:sz="4" w:space="0"/>
              <w:bottom w:val="single" w:color="auto" w:sz="4" w:space="0"/>
              <w:right w:val="single" w:color="auto" w:sz="4" w:space="0"/>
            </w:tcBorders>
          </w:tcPr>
          <w:p>
            <w:pPr>
              <w:autoSpaceDN w:val="0"/>
              <w:spacing w:line="360" w:lineRule="exact"/>
              <w:rPr>
                <w:rFonts w:ascii="仿宋" w:hAnsi="仿宋" w:eastAsia="仿宋"/>
                <w:sz w:val="28"/>
                <w:szCs w:val="28"/>
              </w:rPr>
            </w:pPr>
            <w:r>
              <w:rPr>
                <w:rFonts w:hint="eastAsia" w:ascii="仿宋" w:hAnsi="仿宋" w:eastAsia="仿宋"/>
                <w:sz w:val="28"/>
                <w:szCs w:val="28"/>
              </w:rPr>
              <w:t>卖方：</w:t>
            </w:r>
          </w:p>
          <w:p>
            <w:pPr>
              <w:autoSpaceDN w:val="0"/>
              <w:spacing w:line="360" w:lineRule="exact"/>
              <w:rPr>
                <w:rFonts w:ascii="仿宋" w:hAnsi="仿宋" w:eastAsia="仿宋"/>
                <w:sz w:val="28"/>
                <w:szCs w:val="28"/>
              </w:rPr>
            </w:pPr>
            <w:r>
              <w:rPr>
                <w:rFonts w:hint="eastAsia" w:ascii="仿宋" w:hAnsi="仿宋" w:eastAsia="仿宋"/>
                <w:sz w:val="28"/>
                <w:szCs w:val="28"/>
              </w:rPr>
              <w:t>卖方（章）：</w:t>
            </w:r>
          </w:p>
          <w:p>
            <w:pPr>
              <w:autoSpaceDN w:val="0"/>
              <w:spacing w:line="360" w:lineRule="exact"/>
              <w:rPr>
                <w:rFonts w:ascii="仿宋" w:hAnsi="仿宋" w:eastAsia="仿宋"/>
                <w:sz w:val="28"/>
                <w:szCs w:val="28"/>
              </w:rPr>
            </w:pPr>
            <w:r>
              <w:rPr>
                <w:rFonts w:hint="eastAsia" w:ascii="仿宋" w:hAnsi="仿宋" w:eastAsia="仿宋"/>
                <w:sz w:val="28"/>
                <w:szCs w:val="28"/>
              </w:rPr>
              <w:t>公司地址：</w:t>
            </w:r>
          </w:p>
          <w:p>
            <w:pPr>
              <w:autoSpaceDN w:val="0"/>
              <w:spacing w:line="360" w:lineRule="exact"/>
              <w:rPr>
                <w:rFonts w:ascii="仿宋" w:hAnsi="仿宋" w:eastAsia="仿宋"/>
                <w:sz w:val="28"/>
                <w:szCs w:val="28"/>
              </w:rPr>
            </w:pPr>
            <w:r>
              <w:rPr>
                <w:rFonts w:hint="eastAsia" w:ascii="仿宋" w:hAnsi="仿宋" w:eastAsia="仿宋"/>
                <w:sz w:val="28"/>
                <w:szCs w:val="28"/>
              </w:rPr>
              <w:t>通讯地址：</w:t>
            </w:r>
          </w:p>
          <w:p>
            <w:pPr>
              <w:autoSpaceDN w:val="0"/>
              <w:spacing w:line="360" w:lineRule="exact"/>
              <w:rPr>
                <w:rFonts w:ascii="仿宋" w:hAnsi="仿宋" w:eastAsia="仿宋"/>
                <w:sz w:val="28"/>
                <w:szCs w:val="28"/>
              </w:rPr>
            </w:pPr>
            <w:r>
              <w:rPr>
                <w:rFonts w:hint="eastAsia" w:ascii="仿宋" w:hAnsi="仿宋" w:eastAsia="仿宋"/>
                <w:sz w:val="28"/>
                <w:szCs w:val="28"/>
              </w:rPr>
              <w:t>法定代表人（签字）：</w:t>
            </w:r>
          </w:p>
          <w:p>
            <w:pPr>
              <w:autoSpaceDN w:val="0"/>
              <w:spacing w:line="360" w:lineRule="exact"/>
              <w:rPr>
                <w:rFonts w:ascii="仿宋" w:hAnsi="仿宋" w:eastAsia="仿宋"/>
                <w:sz w:val="28"/>
                <w:szCs w:val="28"/>
              </w:rPr>
            </w:pPr>
            <w:r>
              <w:rPr>
                <w:rFonts w:hint="eastAsia" w:ascii="仿宋" w:hAnsi="仿宋" w:eastAsia="仿宋"/>
                <w:sz w:val="28"/>
                <w:szCs w:val="28"/>
              </w:rPr>
              <w:t>委托代理人（签字）：</w:t>
            </w:r>
          </w:p>
          <w:p>
            <w:pPr>
              <w:autoSpaceDN w:val="0"/>
              <w:spacing w:line="360" w:lineRule="exact"/>
              <w:rPr>
                <w:rFonts w:ascii="仿宋" w:hAnsi="仿宋" w:eastAsia="仿宋"/>
                <w:sz w:val="28"/>
                <w:szCs w:val="28"/>
              </w:rPr>
            </w:pPr>
            <w:r>
              <w:rPr>
                <w:rFonts w:hint="eastAsia" w:ascii="仿宋" w:hAnsi="仿宋" w:eastAsia="仿宋"/>
                <w:sz w:val="28"/>
                <w:szCs w:val="28"/>
              </w:rPr>
              <w:t>交货联系人（签字）：</w:t>
            </w:r>
          </w:p>
          <w:p>
            <w:pPr>
              <w:autoSpaceDN w:val="0"/>
              <w:spacing w:line="360" w:lineRule="exact"/>
              <w:rPr>
                <w:rFonts w:ascii="仿宋" w:hAnsi="仿宋" w:eastAsia="仿宋"/>
                <w:sz w:val="28"/>
                <w:szCs w:val="28"/>
              </w:rPr>
            </w:pPr>
            <w:r>
              <w:rPr>
                <w:rFonts w:hint="eastAsia" w:ascii="仿宋" w:hAnsi="仿宋" w:eastAsia="仿宋"/>
                <w:sz w:val="28"/>
                <w:szCs w:val="28"/>
              </w:rPr>
              <w:t>电话：</w:t>
            </w:r>
          </w:p>
          <w:p>
            <w:pPr>
              <w:autoSpaceDN w:val="0"/>
              <w:spacing w:line="360" w:lineRule="exact"/>
              <w:rPr>
                <w:rFonts w:ascii="仿宋" w:hAnsi="仿宋" w:eastAsia="仿宋"/>
                <w:sz w:val="28"/>
                <w:szCs w:val="28"/>
              </w:rPr>
            </w:pPr>
            <w:r>
              <w:rPr>
                <w:rFonts w:hint="eastAsia" w:ascii="仿宋" w:hAnsi="仿宋" w:eastAsia="仿宋"/>
                <w:sz w:val="28"/>
                <w:szCs w:val="28"/>
              </w:rPr>
              <w:t>传真：</w:t>
            </w:r>
          </w:p>
          <w:p>
            <w:pPr>
              <w:autoSpaceDN w:val="0"/>
              <w:spacing w:line="360" w:lineRule="exact"/>
              <w:ind w:firstLine="560" w:firstLineChars="200"/>
              <w:rPr>
                <w:rFonts w:ascii="仿宋" w:hAnsi="仿宋" w:eastAsia="仿宋"/>
                <w:sz w:val="28"/>
                <w:szCs w:val="28"/>
              </w:rPr>
            </w:pPr>
          </w:p>
          <w:p>
            <w:pPr>
              <w:autoSpaceDN w:val="0"/>
              <w:spacing w:line="360" w:lineRule="exact"/>
              <w:ind w:firstLine="560" w:firstLineChars="200"/>
              <w:rPr>
                <w:rFonts w:ascii="仿宋" w:hAnsi="仿宋" w:eastAsia="仿宋"/>
                <w:sz w:val="28"/>
                <w:szCs w:val="28"/>
              </w:rPr>
            </w:pPr>
            <w:r>
              <w:rPr>
                <w:rFonts w:hint="eastAsia" w:ascii="仿宋" w:hAnsi="仿宋" w:eastAsia="仿宋"/>
                <w:sz w:val="28"/>
                <w:szCs w:val="28"/>
              </w:rPr>
              <w:t>年     月    日</w:t>
            </w:r>
          </w:p>
        </w:tc>
      </w:tr>
    </w:tbl>
    <w:p>
      <w:pPr>
        <w:autoSpaceDN w:val="0"/>
        <w:spacing w:line="360" w:lineRule="exact"/>
        <w:ind w:firstLine="378" w:firstLineChars="135"/>
        <w:rPr>
          <w:rFonts w:ascii="仿宋" w:hAnsi="仿宋" w:eastAsia="仿宋"/>
          <w:sz w:val="28"/>
          <w:szCs w:val="28"/>
        </w:rPr>
      </w:pPr>
    </w:p>
    <w:p>
      <w:pPr>
        <w:autoSpaceDN w:val="0"/>
        <w:spacing w:line="360" w:lineRule="exact"/>
        <w:rPr>
          <w:rFonts w:ascii="仿宋" w:hAnsi="仿宋" w:eastAsia="仿宋"/>
          <w:sz w:val="28"/>
          <w:szCs w:val="28"/>
        </w:rPr>
      </w:pP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附件一：合同清单、技术参数附件表及图纸</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附件二：</w:t>
      </w:r>
    </w:p>
    <w:p>
      <w:pPr>
        <w:autoSpaceDN w:val="0"/>
        <w:spacing w:line="360" w:lineRule="exact"/>
        <w:ind w:firstLine="379" w:firstLineChars="135"/>
        <w:jc w:val="center"/>
        <w:rPr>
          <w:rFonts w:ascii="仿宋" w:hAnsi="仿宋" w:eastAsia="仿宋"/>
          <w:b/>
          <w:sz w:val="28"/>
          <w:szCs w:val="28"/>
        </w:rPr>
      </w:pPr>
      <w:r>
        <w:rPr>
          <w:rFonts w:hint="eastAsia" w:ascii="仿宋" w:hAnsi="仿宋" w:eastAsia="仿宋"/>
          <w:b/>
          <w:sz w:val="28"/>
          <w:szCs w:val="28"/>
        </w:rPr>
        <w:t>物资采购廉政责任协议书</w:t>
      </w:r>
    </w:p>
    <w:p>
      <w:pPr>
        <w:autoSpaceDN w:val="0"/>
        <w:spacing w:line="360" w:lineRule="exact"/>
        <w:rPr>
          <w:rFonts w:ascii="仿宋" w:hAnsi="仿宋" w:eastAsia="仿宋"/>
          <w:sz w:val="28"/>
          <w:szCs w:val="28"/>
        </w:rPr>
      </w:pPr>
      <w:r>
        <w:rPr>
          <w:rFonts w:hint="eastAsia" w:ascii="仿宋" w:hAnsi="仿宋" w:eastAsia="仿宋"/>
          <w:sz w:val="28"/>
          <w:szCs w:val="28"/>
        </w:rPr>
        <w:t>买方：</w:t>
      </w:r>
      <w:r>
        <w:rPr>
          <w:rFonts w:hint="eastAsia" w:ascii="仿宋" w:hAnsi="仿宋" w:eastAsia="仿宋"/>
          <w:sz w:val="28"/>
          <w:szCs w:val="28"/>
          <w:u w:val="single"/>
        </w:rPr>
        <w:t>中建安装集团有限公司</w:t>
      </w:r>
      <w:r>
        <w:rPr>
          <w:rFonts w:hint="eastAsia" w:ascii="仿宋" w:hAnsi="仿宋" w:eastAsia="仿宋"/>
          <w:sz w:val="28"/>
          <w:szCs w:val="28"/>
        </w:rPr>
        <w:t xml:space="preserve">    </w:t>
      </w:r>
    </w:p>
    <w:p>
      <w:pPr>
        <w:autoSpaceDN w:val="0"/>
        <w:spacing w:line="360" w:lineRule="exact"/>
        <w:rPr>
          <w:rFonts w:ascii="仿宋" w:hAnsi="仿宋" w:eastAsia="仿宋"/>
          <w:sz w:val="28"/>
          <w:szCs w:val="28"/>
        </w:rPr>
      </w:pPr>
      <w:r>
        <w:rPr>
          <w:rFonts w:hint="eastAsia" w:ascii="仿宋" w:hAnsi="仿宋" w:eastAsia="仿宋"/>
          <w:sz w:val="28"/>
          <w:szCs w:val="28"/>
        </w:rPr>
        <w:t>卖方：</w:t>
      </w:r>
      <w:r>
        <w:rPr>
          <w:rFonts w:hint="eastAsia" w:ascii="仿宋" w:hAnsi="仿宋" w:eastAsia="仿宋"/>
          <w:bCs/>
          <w:sz w:val="28"/>
          <w:szCs w:val="28"/>
          <w:u w:val="single"/>
        </w:rPr>
        <w:t xml:space="preserve">                    </w:t>
      </w:r>
      <w:r>
        <w:rPr>
          <w:rFonts w:hint="eastAsia" w:ascii="仿宋" w:hAnsi="仿宋" w:eastAsia="仿宋"/>
          <w:sz w:val="28"/>
          <w:szCs w:val="28"/>
        </w:rPr>
        <w:t xml:space="preserve">  </w:t>
      </w:r>
    </w:p>
    <w:p>
      <w:pPr>
        <w:autoSpaceDN w:val="0"/>
        <w:spacing w:line="360" w:lineRule="exact"/>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val="en-US" w:eastAsia="zh-CN"/>
        </w:rPr>
        <w:t>徐州地铁三号线项目</w:t>
      </w:r>
      <w:r>
        <w:rPr>
          <w:rFonts w:hint="eastAsia" w:ascii="仿宋" w:hAnsi="仿宋" w:eastAsia="仿宋"/>
          <w:sz w:val="28"/>
          <w:szCs w:val="28"/>
        </w:rPr>
        <w:t xml:space="preserve">                                       </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 xml:space="preserve">  为加强工程建设中的廉政建设，规范工程建设项目买卖双方的各项活动防止发生各种谋取不正当利益的违法违纪行为，保护国家、集体和当事人的合法权益，根据国家有关工程建设的法律法规和廉政建设责任制规定，特订立本廉政责任书。</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第一条  买、卖双方的责任</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（1）应严格遵守国家关于市场准入、项目物资采购投议标活动等有关法律、法规，相关政策，以及廉政建设的各项规定。</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（2）严格执行物资买卖合同，自觉按合同办事。</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（3）业务活动必须坚持公开、公平、公正、诚信、透明的原则（除法律法规另有规定者外），不得为获取不当的利益，损害国家、集体和对方利益。</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（4）发现对方在业务活动中有违规、违纪、违法行为的，应及时提醒对方，情节严重的，应向其上级主管部门或纪检监察、司法等有关机关举报。</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第二条  买方的责任</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买方的领导和从事该建设工程项目的工作人员，在物资采购履约的事前、事中、事后应遵守以下规定：</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（1）不准向供方和相关单位索要或接受回扣、礼金、有价证券、贵重物品和好处费、感谢费等。</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不准在供方和相关单位报销任何应由买方或个人支付的费用。</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（3）不准要求、暗示和接受供方和相关单位为个人装修住房、婚丧嫁娶、配偶子女的工作安排以及出国（境）、旅游等提买方便。</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（4）不准参加有可能影响公正执行公务的供方和相关单位的宴请和健身、娱乐等活动。</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（5）不准向供方介绍或为配偶、子女、亲属参与同买方项目工程有关的设备、材料等经济活动。不得以任何理由向供方和相关单位推荐合同规定以外的材料、设备等。</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第三条  卖方的责任</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应与买方保持正常的业务交往，按照有关法律法规和程序开展业务工作，严格执行合同约定，并遵守以下规定：</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（1）不准以任何理由向买方、相关单位及其工作人员赠送礼金、有价证券、贵重物品和回扣、好处费、感谢费等。</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（2）不准以任何理由为买方和相关单位报销应由对方或个人支付的费用。</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（3）不准接受或暗示为买方、相关单位或个人装修住房、婚丧嫁娶、配偶子妇女的工作安排以及出国（境）、旅游等提供方便。</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（4）不准以任何理由为买方、相关单位或个人组织有可能影响公正执行公务的宴请、健身、娱乐等活动。</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第四条   违约责任</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1）买方工作人员有违反本责任书第一、二条责任行为的，按照管理权限，依据有关法律法规和规定给予党纪、政纪处分或组织处理；涉嫌犯罪的，移交司法机关追究刑事责任；给供方单位造成经济损失的，应予以赔偿。</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2）卖方工作人员有违反本责任书第一、三条责任行为的，按照管理权限，依据有关法律法规和规定给予党纪、政纪处分或组织处理；涉嫌犯罪的，移交司法机关追究刑事责任；给买方单位造成经济损失的，应予以赔偿。</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第五条    本协议书作为物资买卖合同的附件，经双方签署物资买卖合同后同时生效。</w:t>
      </w:r>
    </w:p>
    <w:p>
      <w:pPr>
        <w:autoSpaceDN w:val="0"/>
        <w:spacing w:line="360" w:lineRule="exact"/>
        <w:ind w:firstLine="378" w:firstLineChars="135"/>
        <w:rPr>
          <w:rFonts w:ascii="仿宋" w:hAnsi="仿宋" w:eastAsia="仿宋"/>
          <w:sz w:val="28"/>
          <w:szCs w:val="28"/>
        </w:rPr>
      </w:pPr>
      <w:r>
        <w:rPr>
          <w:rFonts w:hint="eastAsia" w:ascii="仿宋" w:hAnsi="仿宋" w:eastAsia="仿宋"/>
          <w:sz w:val="28"/>
          <w:szCs w:val="28"/>
        </w:rPr>
        <w:t>第六条    本协议书的有效期为双方签署之日起至合同有效期结束。</w:t>
      </w:r>
    </w:p>
    <w:p>
      <w:pPr>
        <w:spacing w:line="360" w:lineRule="exact"/>
        <w:ind w:right="-10" w:rightChars="-5" w:firstLine="560" w:firstLineChars="200"/>
        <w:rPr>
          <w:rFonts w:ascii="仿宋" w:hAnsi="仿宋" w:eastAsia="仿宋"/>
          <w:sz w:val="28"/>
          <w:szCs w:val="28"/>
        </w:rPr>
      </w:pPr>
      <w:r>
        <w:rPr>
          <w:rFonts w:hint="eastAsia" w:ascii="仿宋" w:hAnsi="仿宋" w:eastAsia="仿宋"/>
          <w:sz w:val="28"/>
          <w:szCs w:val="28"/>
        </w:rPr>
        <w:br w:type="textWrapping"/>
      </w: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spacing w:line="360" w:lineRule="exact"/>
        <w:ind w:right="-10" w:rightChars="-5" w:firstLine="560" w:firstLineChars="200"/>
        <w:rPr>
          <w:rFonts w:ascii="仿宋" w:hAnsi="仿宋" w:eastAsia="仿宋"/>
          <w:sz w:val="28"/>
          <w:szCs w:val="28"/>
        </w:rPr>
      </w:pPr>
    </w:p>
    <w:p>
      <w:pPr>
        <w:tabs>
          <w:tab w:val="left" w:pos="10632"/>
          <w:tab w:val="left" w:pos="10915"/>
        </w:tabs>
        <w:spacing w:line="360" w:lineRule="exact"/>
        <w:ind w:right="210" w:rightChars="100"/>
        <w:rPr>
          <w:rFonts w:ascii="仿宋" w:hAnsi="仿宋" w:eastAsia="仿宋"/>
          <w:sz w:val="28"/>
          <w:szCs w:val="28"/>
        </w:rPr>
      </w:pPr>
    </w:p>
    <w:p>
      <w:pPr>
        <w:tabs>
          <w:tab w:val="left" w:pos="10632"/>
          <w:tab w:val="left" w:pos="10915"/>
        </w:tabs>
        <w:spacing w:line="360" w:lineRule="exact"/>
        <w:ind w:right="210" w:rightChars="100"/>
        <w:rPr>
          <w:rFonts w:ascii="仿宋" w:hAnsi="仿宋" w:eastAsia="仿宋"/>
          <w:sz w:val="28"/>
          <w:szCs w:val="28"/>
        </w:rPr>
      </w:pPr>
      <w:r>
        <w:rPr>
          <w:rFonts w:hint="eastAsia" w:ascii="仿宋" w:hAnsi="仿宋" w:eastAsia="仿宋"/>
          <w:sz w:val="28"/>
          <w:szCs w:val="28"/>
        </w:rPr>
        <w:t>附件三:</w:t>
      </w:r>
    </w:p>
    <w:p>
      <w:pPr>
        <w:autoSpaceDN w:val="0"/>
        <w:spacing w:line="360" w:lineRule="exact"/>
        <w:jc w:val="center"/>
        <w:rPr>
          <w:rFonts w:ascii="仿宋" w:hAnsi="仿宋" w:eastAsia="仿宋"/>
          <w:sz w:val="28"/>
          <w:szCs w:val="28"/>
        </w:rPr>
      </w:pPr>
      <w:r>
        <w:rPr>
          <w:rFonts w:hint="eastAsia" w:ascii="仿宋" w:hAnsi="仿宋" w:eastAsia="仿宋"/>
          <w:b/>
          <w:sz w:val="28"/>
          <w:szCs w:val="28"/>
        </w:rPr>
        <w:t>健康、安全、环境管理责任协议书</w:t>
      </w:r>
    </w:p>
    <w:p>
      <w:pPr>
        <w:spacing w:line="360" w:lineRule="exact"/>
        <w:ind w:right="210" w:rightChars="100"/>
        <w:rPr>
          <w:rFonts w:ascii="仿宋" w:hAnsi="仿宋" w:eastAsia="仿宋"/>
          <w:bCs/>
          <w:i/>
          <w:sz w:val="28"/>
          <w:szCs w:val="28"/>
          <w:u w:val="single"/>
        </w:rPr>
      </w:pPr>
      <w:r>
        <w:rPr>
          <w:rFonts w:hint="eastAsia" w:ascii="仿宋" w:hAnsi="仿宋" w:eastAsia="仿宋"/>
          <w:bCs/>
          <w:sz w:val="28"/>
          <w:szCs w:val="28"/>
        </w:rPr>
        <w:t>买方：</w:t>
      </w:r>
      <w:r>
        <w:rPr>
          <w:rFonts w:hint="eastAsia" w:ascii="仿宋" w:hAnsi="仿宋" w:eastAsia="仿宋"/>
          <w:bCs/>
          <w:sz w:val="28"/>
          <w:szCs w:val="28"/>
          <w:u w:val="single"/>
        </w:rPr>
        <w:t xml:space="preserve">  中建安装集团有限公司            </w:t>
      </w:r>
    </w:p>
    <w:p>
      <w:pPr>
        <w:autoSpaceDN w:val="0"/>
        <w:spacing w:line="360" w:lineRule="exact"/>
        <w:jc w:val="left"/>
        <w:rPr>
          <w:rFonts w:ascii="仿宋" w:hAnsi="仿宋" w:eastAsia="仿宋"/>
          <w:bCs/>
          <w:sz w:val="28"/>
          <w:szCs w:val="28"/>
          <w:u w:val="single"/>
        </w:rPr>
      </w:pPr>
      <w:r>
        <w:rPr>
          <w:rFonts w:hint="eastAsia" w:ascii="仿宋" w:hAnsi="仿宋" w:eastAsia="仿宋"/>
          <w:bCs/>
          <w:sz w:val="28"/>
          <w:szCs w:val="28"/>
        </w:rPr>
        <w:t>卖方：</w:t>
      </w:r>
      <w:r>
        <w:rPr>
          <w:rFonts w:hint="eastAsia" w:ascii="仿宋" w:hAnsi="仿宋" w:eastAsia="仿宋"/>
          <w:bCs/>
          <w:sz w:val="28"/>
          <w:szCs w:val="28"/>
          <w:u w:val="single"/>
        </w:rPr>
        <w:t xml:space="preserve">                                   </w:t>
      </w:r>
    </w:p>
    <w:p>
      <w:pPr>
        <w:autoSpaceDN w:val="0"/>
        <w:spacing w:line="360" w:lineRule="exact"/>
        <w:jc w:val="left"/>
        <w:rPr>
          <w:rFonts w:ascii="仿宋" w:hAnsi="仿宋" w:eastAsia="仿宋"/>
          <w:sz w:val="28"/>
          <w:szCs w:val="28"/>
        </w:rPr>
      </w:pPr>
      <w:r>
        <w:rPr>
          <w:rFonts w:hint="eastAsia" w:ascii="仿宋" w:hAnsi="仿宋" w:eastAsia="仿宋"/>
          <w:bCs/>
          <w:sz w:val="28"/>
          <w:szCs w:val="28"/>
        </w:rPr>
        <w:t>项目名称：</w:t>
      </w:r>
      <w:r>
        <w:rPr>
          <w:rFonts w:hint="eastAsia" w:ascii="仿宋" w:hAnsi="仿宋" w:eastAsia="仿宋"/>
          <w:bCs/>
          <w:sz w:val="28"/>
          <w:szCs w:val="28"/>
          <w:lang w:val="en-US" w:eastAsia="zh-CN"/>
        </w:rPr>
        <w:t>徐州地铁三号线</w:t>
      </w:r>
      <w:r>
        <w:rPr>
          <w:rFonts w:hint="eastAsia" w:ascii="仿宋" w:hAnsi="仿宋" w:eastAsia="仿宋"/>
          <w:sz w:val="28"/>
          <w:szCs w:val="28"/>
        </w:rPr>
        <w:br w:type="textWrapping"/>
      </w:r>
      <w:r>
        <w:rPr>
          <w:rFonts w:hint="eastAsia" w:ascii="仿宋" w:hAnsi="仿宋" w:eastAsia="仿宋"/>
          <w:sz w:val="28"/>
          <w:szCs w:val="28"/>
        </w:rPr>
        <w:t xml:space="preserve">    </w:t>
      </w:r>
    </w:p>
    <w:p>
      <w:pPr>
        <w:autoSpaceDN w:val="0"/>
        <w:spacing w:line="360" w:lineRule="exact"/>
        <w:ind w:firstLine="560" w:firstLineChars="200"/>
        <w:jc w:val="left"/>
        <w:rPr>
          <w:rFonts w:ascii="仿宋" w:hAnsi="仿宋" w:eastAsia="仿宋"/>
          <w:sz w:val="28"/>
          <w:szCs w:val="28"/>
        </w:rPr>
      </w:pPr>
      <w:r>
        <w:rPr>
          <w:rFonts w:hint="eastAsia" w:ascii="仿宋" w:hAnsi="仿宋" w:eastAsia="仿宋"/>
          <w:sz w:val="28"/>
          <w:szCs w:val="28"/>
        </w:rPr>
        <w:t>为保证本合同履行过程中所有人员的生命和健康不受到伤害，为双方共同和各自的正当权益不受损失，需要对双方的健康、安全、环保管理权利、义务做出进一步的阐述和明确，买卖双方就</w:t>
      </w:r>
      <w:r>
        <w:rPr>
          <w:rFonts w:hint="eastAsia" w:ascii="仿宋" w:hAnsi="仿宋" w:eastAsia="仿宋"/>
          <w:sz w:val="28"/>
          <w:szCs w:val="28"/>
          <w:lang w:val="en-US" w:eastAsia="zh-CN"/>
        </w:rPr>
        <w:t>徐州地铁三号线</w:t>
      </w:r>
      <w:r>
        <w:rPr>
          <w:rFonts w:hint="eastAsia" w:ascii="仿宋" w:hAnsi="仿宋" w:eastAsia="仿宋"/>
          <w:sz w:val="28"/>
          <w:szCs w:val="28"/>
        </w:rPr>
        <w:t>项目的</w:t>
      </w:r>
      <w:r>
        <w:rPr>
          <w:rFonts w:hint="eastAsia" w:ascii="仿宋" w:hAnsi="仿宋" w:eastAsia="仿宋"/>
          <w:i/>
          <w:sz w:val="28"/>
          <w:szCs w:val="28"/>
          <w:u w:val="single"/>
        </w:rPr>
        <w:t xml:space="preserve"> </w:t>
      </w:r>
      <w:r>
        <w:rPr>
          <w:rFonts w:hint="eastAsia" w:ascii="仿宋" w:hAnsi="仿宋" w:eastAsia="仿宋"/>
          <w:i/>
          <w:sz w:val="28"/>
          <w:szCs w:val="28"/>
          <w:u w:val="single"/>
          <w:lang w:val="en-US" w:eastAsia="zh-CN"/>
        </w:rPr>
        <w:t xml:space="preserve">零星材料 </w:t>
      </w:r>
      <w:r>
        <w:rPr>
          <w:rFonts w:hint="eastAsia" w:ascii="仿宋" w:hAnsi="仿宋" w:eastAsia="仿宋"/>
          <w:sz w:val="28"/>
          <w:szCs w:val="28"/>
        </w:rPr>
        <w:t>的管理事项签订本协议。</w:t>
      </w:r>
      <w:r>
        <w:rPr>
          <w:rFonts w:hint="eastAsia" w:ascii="仿宋" w:hAnsi="仿宋" w:eastAsia="仿宋"/>
          <w:sz w:val="28"/>
          <w:szCs w:val="28"/>
        </w:rPr>
        <w:br w:type="textWrapping"/>
      </w:r>
      <w:r>
        <w:rPr>
          <w:rFonts w:hint="eastAsia" w:ascii="仿宋" w:hAnsi="仿宋" w:eastAsia="仿宋"/>
          <w:b/>
          <w:sz w:val="28"/>
          <w:szCs w:val="28"/>
        </w:rPr>
        <w:t xml:space="preserve">   一、双方的权利和义务</w:t>
      </w:r>
      <w:r>
        <w:rPr>
          <w:rFonts w:hint="eastAsia" w:ascii="仿宋" w:hAnsi="仿宋" w:eastAsia="仿宋"/>
          <w:sz w:val="28"/>
          <w:szCs w:val="28"/>
        </w:rPr>
        <w:br w:type="textWrapping"/>
      </w:r>
      <w:r>
        <w:rPr>
          <w:rFonts w:hint="eastAsia" w:ascii="仿宋" w:hAnsi="仿宋" w:eastAsia="仿宋"/>
          <w:sz w:val="28"/>
          <w:szCs w:val="28"/>
        </w:rPr>
        <w:t xml:space="preserve">    第一条 双方均应做好各自员工健康、安全、环保教育，严肃劳动、安全纪律，规范安全行为，做好各自健康、安全、环保工作。</w:t>
      </w:r>
      <w:r>
        <w:rPr>
          <w:rFonts w:hint="eastAsia" w:ascii="仿宋" w:hAnsi="仿宋" w:eastAsia="仿宋"/>
          <w:sz w:val="28"/>
          <w:szCs w:val="28"/>
        </w:rPr>
        <w:br w:type="textWrapping"/>
      </w:r>
      <w:r>
        <w:rPr>
          <w:rFonts w:hint="eastAsia" w:ascii="仿宋" w:hAnsi="仿宋" w:eastAsia="仿宋"/>
          <w:sz w:val="28"/>
          <w:szCs w:val="28"/>
        </w:rPr>
        <w:t xml:space="preserve">   （一） 买方的权利和义务</w:t>
      </w:r>
      <w:r>
        <w:rPr>
          <w:rFonts w:hint="eastAsia" w:ascii="仿宋" w:hAnsi="仿宋" w:eastAsia="仿宋"/>
          <w:sz w:val="28"/>
          <w:szCs w:val="28"/>
        </w:rPr>
        <w:br w:type="textWrapping"/>
      </w:r>
      <w:r>
        <w:rPr>
          <w:rFonts w:hint="eastAsia" w:ascii="仿宋" w:hAnsi="仿宋" w:eastAsia="仿宋"/>
          <w:sz w:val="28"/>
          <w:szCs w:val="28"/>
        </w:rPr>
        <w:t xml:space="preserve">    第二条 买方应建立健全安全生产管理制度，制定并落实安全生产责任制、安全生产规章制度和操作规程。有权利和义务向卖方详述健康、安全、环境管理的要求。有权利修改项目合同履行期间的健康、安全、环境管理条款，并对卖方进入现场作业时健康安全环境管理实施监督、检查。</w:t>
      </w:r>
      <w:r>
        <w:rPr>
          <w:rFonts w:hint="eastAsia" w:ascii="仿宋" w:hAnsi="仿宋" w:eastAsia="仿宋"/>
          <w:sz w:val="28"/>
          <w:szCs w:val="28"/>
        </w:rPr>
        <w:br w:type="textWrapping"/>
      </w:r>
      <w:r>
        <w:rPr>
          <w:rFonts w:hint="eastAsia" w:ascii="仿宋" w:hAnsi="仿宋" w:eastAsia="仿宋"/>
          <w:sz w:val="28"/>
          <w:szCs w:val="28"/>
        </w:rPr>
        <w:t xml:space="preserve">   （1）对卖方装卸及搬运工序操作岗位的安全行为进行监督检查，下达整改通知单，进行安全奖罚；督促卖方完成整改事项，纠正违章指挥和违章作业。</w:t>
      </w:r>
      <w:r>
        <w:rPr>
          <w:rFonts w:hint="eastAsia" w:ascii="仿宋" w:hAnsi="仿宋" w:eastAsia="仿宋"/>
          <w:sz w:val="28"/>
          <w:szCs w:val="28"/>
        </w:rPr>
        <w:br w:type="textWrapping"/>
      </w:r>
      <w:r>
        <w:rPr>
          <w:rFonts w:hint="eastAsia" w:ascii="仿宋" w:hAnsi="仿宋" w:eastAsia="仿宋"/>
          <w:sz w:val="28"/>
          <w:szCs w:val="28"/>
        </w:rPr>
        <w:t xml:space="preserve">   （2）负责组织对卖方进场工人进行项目级安全教育，对卖方违章、违纪人员，有制止权、下达整改通知权、罚款权。</w:t>
      </w:r>
      <w:r>
        <w:rPr>
          <w:rFonts w:hint="eastAsia" w:ascii="仿宋" w:hAnsi="仿宋" w:eastAsia="仿宋"/>
          <w:sz w:val="28"/>
          <w:szCs w:val="28"/>
        </w:rPr>
        <w:br w:type="textWrapping"/>
      </w:r>
      <w:r>
        <w:rPr>
          <w:rFonts w:hint="eastAsia" w:ascii="仿宋" w:hAnsi="仿宋" w:eastAsia="仿宋"/>
          <w:sz w:val="28"/>
          <w:szCs w:val="28"/>
        </w:rPr>
        <w:t xml:space="preserve">   （3）有权对卖方使用的临时安全设施、安全防护用品进行检查和抽验，对不符合安全要求和项目管理规定的设施和防护用品有权要求更换。</w:t>
      </w:r>
    </w:p>
    <w:p>
      <w:pPr>
        <w:autoSpaceDN w:val="0"/>
        <w:spacing w:line="360" w:lineRule="exact"/>
        <w:ind w:firstLine="405"/>
        <w:jc w:val="left"/>
        <w:rPr>
          <w:rFonts w:ascii="仿宋" w:hAnsi="仿宋" w:eastAsia="仿宋"/>
          <w:sz w:val="28"/>
          <w:szCs w:val="28"/>
        </w:rPr>
      </w:pPr>
      <w:r>
        <w:rPr>
          <w:rFonts w:hint="eastAsia" w:ascii="仿宋" w:hAnsi="仿宋" w:eastAsia="仿宋"/>
          <w:sz w:val="28"/>
          <w:szCs w:val="28"/>
        </w:rPr>
        <w:t>第三条 买方在发现卖方作业过程中存在重大安全隐患或有事故发生的可能时，责令卖方停止作业进行整改；因卖方原因发生的工伤事故，卖方应在买方统一指挥下按法规要求处理好工伤事故。</w:t>
      </w:r>
      <w:r>
        <w:rPr>
          <w:rFonts w:hint="eastAsia" w:ascii="仿宋" w:hAnsi="仿宋" w:eastAsia="仿宋"/>
          <w:sz w:val="28"/>
          <w:szCs w:val="28"/>
        </w:rPr>
        <w:br w:type="textWrapping"/>
      </w:r>
      <w:r>
        <w:rPr>
          <w:rFonts w:hint="eastAsia" w:ascii="仿宋" w:hAnsi="仿宋" w:eastAsia="仿宋"/>
          <w:sz w:val="28"/>
          <w:szCs w:val="28"/>
        </w:rPr>
        <w:t xml:space="preserve">    第四条 合同执行完毕或合同终止进行工程结算时，买方安全环保管理部门应为合同执行过程健康、安全、环保管理情况出具评价书，对不良的管理和不安全行为做出评价并存档备查。</w:t>
      </w:r>
      <w:r>
        <w:rPr>
          <w:rFonts w:hint="eastAsia" w:ascii="仿宋" w:hAnsi="仿宋" w:eastAsia="仿宋"/>
          <w:sz w:val="28"/>
          <w:szCs w:val="28"/>
        </w:rPr>
        <w:br w:type="textWrapping"/>
      </w:r>
      <w:r>
        <w:rPr>
          <w:rFonts w:hint="eastAsia" w:ascii="仿宋" w:hAnsi="仿宋" w:eastAsia="仿宋"/>
          <w:b/>
          <w:sz w:val="28"/>
          <w:szCs w:val="28"/>
        </w:rPr>
        <w:t xml:space="preserve">   （二）卖方的权利和义务</w:t>
      </w:r>
      <w:r>
        <w:rPr>
          <w:rFonts w:hint="eastAsia" w:ascii="仿宋" w:hAnsi="仿宋" w:eastAsia="仿宋"/>
          <w:b/>
          <w:sz w:val="28"/>
          <w:szCs w:val="28"/>
        </w:rPr>
        <w:br w:type="textWrapping"/>
      </w:r>
      <w:r>
        <w:rPr>
          <w:rFonts w:hint="eastAsia" w:ascii="仿宋" w:hAnsi="仿宋" w:eastAsia="仿宋"/>
          <w:sz w:val="28"/>
          <w:szCs w:val="28"/>
        </w:rPr>
        <w:t xml:space="preserve">    第五条 卖方严格按照国家的法律、法规、买方的健康、安全、环保管理体系要求进行作业，接受买方的指挥、管理和监督。有权拒绝买方的违章指挥。</w:t>
      </w:r>
      <w:r>
        <w:rPr>
          <w:rFonts w:hint="eastAsia" w:ascii="仿宋" w:hAnsi="仿宋" w:eastAsia="仿宋"/>
          <w:sz w:val="28"/>
          <w:szCs w:val="28"/>
        </w:rPr>
        <w:br w:type="textWrapping"/>
      </w:r>
      <w:r>
        <w:rPr>
          <w:rFonts w:hint="eastAsia" w:ascii="仿宋" w:hAnsi="仿宋" w:eastAsia="仿宋"/>
          <w:sz w:val="28"/>
          <w:szCs w:val="28"/>
        </w:rPr>
        <w:t xml:space="preserve">    第六条 卖方在送货运输过程中，严格遵守国家道路交通法规等有关的交通法律法规，严禁超高、超宽、超重及超速行驶，做好合同标的物的装载及防护安全措施，运输过程中造成的任何安全问题及合同标的物毁损等由卖方承担，买方不承担合同标的物交付完成前的任何责任和经济损失。</w:t>
      </w:r>
      <w:r>
        <w:rPr>
          <w:rFonts w:hint="eastAsia" w:ascii="仿宋" w:hAnsi="仿宋" w:eastAsia="仿宋"/>
          <w:sz w:val="28"/>
          <w:szCs w:val="28"/>
        </w:rPr>
        <w:br w:type="textWrapping"/>
      </w:r>
      <w:r>
        <w:rPr>
          <w:rFonts w:hint="eastAsia" w:ascii="仿宋" w:hAnsi="仿宋" w:eastAsia="仿宋"/>
          <w:sz w:val="28"/>
          <w:szCs w:val="28"/>
        </w:rPr>
        <w:t xml:space="preserve">    第七条 合同标的物是易燃易爆品、化学品、危险品时，卖方在装载、运输、搬运过程中必须严格执行国家、行业对此类物品的相关规定，隔离、防护措施有效，有安全警示标识或其它准确的标识方法，能确保合同标的物安全无损运抵现场，在合同约定的交付完成前发生的安全问题，环境污染等后果卖方承担。</w:t>
      </w:r>
    </w:p>
    <w:p>
      <w:pPr>
        <w:autoSpaceDN w:val="0"/>
        <w:spacing w:line="360" w:lineRule="exact"/>
        <w:ind w:firstLine="560" w:firstLineChars="200"/>
        <w:jc w:val="left"/>
        <w:rPr>
          <w:rFonts w:ascii="仿宋" w:hAnsi="仿宋" w:eastAsia="仿宋"/>
          <w:sz w:val="28"/>
          <w:szCs w:val="28"/>
        </w:rPr>
      </w:pPr>
      <w:r>
        <w:rPr>
          <w:rFonts w:hint="eastAsia" w:ascii="仿宋" w:hAnsi="仿宋" w:eastAsia="仿宋"/>
          <w:sz w:val="28"/>
          <w:szCs w:val="28"/>
        </w:rPr>
        <w:t>第八条 卖方对所有进入本合同施工现场送货、交货员工负有管理、教育、培训的责任，保护员工的生命和健康不受伤害，同时承担因卖方原因导致发生事故而引起的责任与经济损失，包括人员伤亡的直接损失、间接损失以及因此造成工程财产的经济损失、善后处理的责任。</w:t>
      </w:r>
    </w:p>
    <w:p>
      <w:pPr>
        <w:autoSpaceDN w:val="0"/>
        <w:spacing w:line="360" w:lineRule="exact"/>
        <w:ind w:firstLine="560" w:firstLineChars="200"/>
        <w:jc w:val="left"/>
        <w:rPr>
          <w:rFonts w:ascii="仿宋" w:hAnsi="仿宋" w:eastAsia="仿宋"/>
          <w:sz w:val="28"/>
          <w:szCs w:val="28"/>
        </w:rPr>
      </w:pPr>
      <w:r>
        <w:rPr>
          <w:rFonts w:hint="eastAsia" w:ascii="仿宋" w:hAnsi="仿宋" w:eastAsia="仿宋"/>
          <w:sz w:val="28"/>
          <w:szCs w:val="28"/>
        </w:rPr>
        <w:t>（1）由卖方向操作人员提供安全、合格、完好的装卸搬运工具、设备、劳动防护用品。</w:t>
      </w:r>
    </w:p>
    <w:p>
      <w:pPr>
        <w:autoSpaceDN w:val="0"/>
        <w:spacing w:line="360" w:lineRule="exact"/>
        <w:ind w:firstLine="560" w:firstLineChars="200"/>
        <w:rPr>
          <w:rFonts w:ascii="仿宋" w:hAnsi="仿宋" w:eastAsia="仿宋"/>
          <w:sz w:val="28"/>
          <w:szCs w:val="28"/>
        </w:rPr>
      </w:pPr>
      <w:r>
        <w:rPr>
          <w:rFonts w:hint="eastAsia" w:ascii="仿宋" w:hAnsi="仿宋" w:eastAsia="仿宋"/>
          <w:sz w:val="28"/>
          <w:szCs w:val="28"/>
        </w:rPr>
        <w:t>（2）卖方人员进入项目现场区域，应服从买方人员的指挥、引导进入指定位置，不得进入其它送交货无关区域，如擅自进入无关区域造成伤害的后果由卖方自行承担。</w:t>
      </w:r>
    </w:p>
    <w:p>
      <w:pPr>
        <w:autoSpaceDN w:val="0"/>
        <w:spacing w:line="360" w:lineRule="exact"/>
        <w:ind w:firstLine="560" w:firstLineChars="200"/>
        <w:rPr>
          <w:rFonts w:ascii="仿宋" w:hAnsi="仿宋" w:eastAsia="仿宋"/>
          <w:sz w:val="28"/>
          <w:szCs w:val="28"/>
        </w:rPr>
      </w:pPr>
      <w:r>
        <w:rPr>
          <w:rFonts w:hint="eastAsia" w:ascii="仿宋" w:hAnsi="仿宋" w:eastAsia="仿宋"/>
          <w:sz w:val="28"/>
          <w:szCs w:val="28"/>
        </w:rPr>
        <w:t>（3）运输装卸作业时应对现场的配电箱、防护栏杆、防护棚、安全网等安全设施进行保护，不能随意移动和拆除。</w:t>
      </w:r>
    </w:p>
    <w:p>
      <w:pPr>
        <w:spacing w:line="360" w:lineRule="exact"/>
        <w:ind w:left="2" w:leftChars="1" w:firstLine="560" w:firstLineChars="200"/>
        <w:rPr>
          <w:rFonts w:ascii="仿宋" w:hAnsi="仿宋" w:eastAsia="仿宋"/>
          <w:sz w:val="28"/>
          <w:szCs w:val="28"/>
          <w:u w:val="single"/>
        </w:rPr>
      </w:pPr>
      <w:r>
        <w:rPr>
          <w:rFonts w:hint="eastAsia" w:ascii="仿宋" w:hAnsi="仿宋" w:eastAsia="仿宋"/>
          <w:sz w:val="28"/>
          <w:szCs w:val="28"/>
        </w:rPr>
        <w:t>（4）合同标的物的包装必须是无污染可回收利用的。标的物为危化品的包装物一律由卖方（必须有危化品处理资质）或由卖方委托有危化品处理资质的单位进行回收，卖方不得拒绝，也不得向买方索取任何费用。</w:t>
      </w:r>
    </w:p>
    <w:p>
      <w:pPr>
        <w:autoSpaceDN w:val="0"/>
        <w:spacing w:line="360" w:lineRule="exact"/>
        <w:ind w:firstLine="560" w:firstLineChars="200"/>
        <w:rPr>
          <w:rFonts w:ascii="仿宋" w:hAnsi="仿宋" w:eastAsia="仿宋"/>
          <w:sz w:val="28"/>
          <w:szCs w:val="28"/>
        </w:rPr>
      </w:pPr>
      <w:r>
        <w:rPr>
          <w:rFonts w:hint="eastAsia" w:ascii="仿宋" w:hAnsi="仿宋" w:eastAsia="仿宋"/>
          <w:sz w:val="28"/>
          <w:szCs w:val="28"/>
        </w:rPr>
        <w:t>（5）卖方在进入买方现场期间，应做到文明作业，保持施工场地干净、整洁，合理使用场地，材料堆放整齐，同时还要重视环境保护，防止各类环境污染。有责任维护买方信誉、财产不受到伤害和经济上的损失。</w:t>
      </w:r>
      <w:r>
        <w:rPr>
          <w:rFonts w:hint="eastAsia" w:ascii="仿宋" w:hAnsi="仿宋" w:eastAsia="仿宋"/>
          <w:sz w:val="28"/>
          <w:szCs w:val="28"/>
        </w:rPr>
        <w:br w:type="textWrapping"/>
      </w:r>
      <w:r>
        <w:rPr>
          <w:rFonts w:hint="eastAsia" w:ascii="仿宋" w:hAnsi="仿宋" w:eastAsia="仿宋"/>
          <w:sz w:val="28"/>
          <w:szCs w:val="28"/>
        </w:rPr>
        <w:t xml:space="preserve">    </w:t>
      </w:r>
      <w:r>
        <w:rPr>
          <w:rFonts w:hint="eastAsia" w:ascii="仿宋" w:hAnsi="仿宋" w:eastAsia="仿宋"/>
          <w:b/>
          <w:sz w:val="28"/>
          <w:szCs w:val="28"/>
        </w:rPr>
        <w:t>二、 其它</w:t>
      </w:r>
    </w:p>
    <w:p>
      <w:pPr>
        <w:autoSpaceDN w:val="0"/>
        <w:spacing w:line="360" w:lineRule="exact"/>
        <w:ind w:firstLine="560" w:firstLineChars="200"/>
        <w:jc w:val="left"/>
        <w:rPr>
          <w:rFonts w:ascii="仿宋" w:hAnsi="仿宋" w:eastAsia="仿宋"/>
          <w:sz w:val="28"/>
          <w:szCs w:val="28"/>
        </w:rPr>
      </w:pPr>
      <w:r>
        <w:rPr>
          <w:rFonts w:hint="eastAsia" w:ascii="仿宋" w:hAnsi="仿宋" w:eastAsia="仿宋"/>
          <w:sz w:val="28"/>
          <w:szCs w:val="28"/>
        </w:rPr>
        <w:t>第九条 本协议适用于买方项目人员、卖方运、送货人员及所有进入施工现场的人员。</w:t>
      </w:r>
    </w:p>
    <w:p>
      <w:pPr>
        <w:autoSpaceDN w:val="0"/>
        <w:spacing w:line="360" w:lineRule="exact"/>
        <w:ind w:firstLine="560" w:firstLineChars="200"/>
        <w:jc w:val="left"/>
        <w:rPr>
          <w:rFonts w:ascii="仿宋" w:hAnsi="仿宋" w:eastAsia="仿宋"/>
          <w:sz w:val="28"/>
          <w:szCs w:val="28"/>
        </w:rPr>
      </w:pPr>
      <w:r>
        <w:rPr>
          <w:rFonts w:hint="eastAsia" w:ascii="仿宋" w:hAnsi="仿宋" w:eastAsia="仿宋"/>
          <w:sz w:val="28"/>
          <w:szCs w:val="28"/>
        </w:rPr>
        <w:t>第十条 在本合同中明确的工程项目地点，适用区域包括工程地点围墙以内、大门处门外边3米以内。</w:t>
      </w:r>
    </w:p>
    <w:p>
      <w:pPr>
        <w:autoSpaceDN w:val="0"/>
        <w:spacing w:line="360" w:lineRule="exact"/>
        <w:ind w:firstLine="560" w:firstLineChars="200"/>
        <w:jc w:val="left"/>
        <w:rPr>
          <w:rFonts w:ascii="仿宋" w:hAnsi="仿宋" w:eastAsia="仿宋"/>
          <w:sz w:val="28"/>
          <w:szCs w:val="28"/>
        </w:rPr>
      </w:pPr>
      <w:r>
        <w:rPr>
          <w:rFonts w:hint="eastAsia" w:ascii="仿宋" w:hAnsi="仿宋" w:eastAsia="仿宋"/>
          <w:sz w:val="28"/>
          <w:szCs w:val="28"/>
        </w:rPr>
        <w:t>第十一条本协议书作为物资买卖合同的附件，经双方签署物资买卖合同后同时生效。</w:t>
      </w:r>
    </w:p>
    <w:p>
      <w:pPr>
        <w:autoSpaceDN w:val="0"/>
        <w:spacing w:line="360" w:lineRule="exact"/>
        <w:ind w:firstLine="560" w:firstLineChars="200"/>
        <w:jc w:val="left"/>
        <w:rPr>
          <w:rFonts w:ascii="仿宋" w:hAnsi="仿宋" w:eastAsia="仿宋"/>
          <w:sz w:val="28"/>
          <w:szCs w:val="28"/>
        </w:rPr>
      </w:pPr>
      <w:r>
        <w:rPr>
          <w:rFonts w:hint="eastAsia" w:ascii="仿宋" w:hAnsi="仿宋" w:eastAsia="仿宋"/>
          <w:sz w:val="28"/>
          <w:szCs w:val="28"/>
        </w:rPr>
        <w:t>第十二条 本协议未生效前不准开展送货、搬运、装卸作业。</w:t>
      </w:r>
    </w:p>
    <w:p>
      <w:pPr>
        <w:spacing w:line="360" w:lineRule="exact"/>
        <w:ind w:right="-10" w:rightChars="-5"/>
        <w:rPr>
          <w:rFonts w:ascii="仿宋" w:hAnsi="仿宋" w:eastAsia="仿宋"/>
          <w:sz w:val="28"/>
          <w:szCs w:val="28"/>
        </w:rPr>
      </w:pPr>
      <w:r>
        <w:rPr>
          <w:rFonts w:hint="eastAsia" w:ascii="仿宋" w:hAnsi="仿宋" w:eastAsia="仿宋"/>
          <w:sz w:val="28"/>
          <w:szCs w:val="28"/>
        </w:rPr>
        <w:t>附件四：</w:t>
      </w:r>
    </w:p>
    <w:p>
      <w:pPr>
        <w:spacing w:line="360" w:lineRule="exact"/>
        <w:ind w:right="-10" w:rightChars="-5" w:firstLine="3373" w:firstLineChars="1200"/>
        <w:rPr>
          <w:rFonts w:ascii="仿宋" w:hAnsi="仿宋" w:eastAsia="仿宋"/>
          <w:b/>
          <w:bCs/>
          <w:sz w:val="28"/>
          <w:szCs w:val="28"/>
        </w:rPr>
      </w:pPr>
      <w:r>
        <w:rPr>
          <w:rFonts w:hint="eastAsia" w:ascii="仿宋" w:hAnsi="仿宋" w:eastAsia="仿宋"/>
          <w:b/>
          <w:bCs/>
          <w:sz w:val="28"/>
          <w:szCs w:val="28"/>
        </w:rPr>
        <w:t>物资采购订单</w:t>
      </w:r>
    </w:p>
    <w:p>
      <w:pPr>
        <w:rPr>
          <w:szCs w:val="21"/>
        </w:rPr>
      </w:pPr>
    </w:p>
    <w:tbl>
      <w:tblPr>
        <w:tblStyle w:val="29"/>
        <w:tblW w:w="894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52"/>
        <w:gridCol w:w="663"/>
        <w:gridCol w:w="1181"/>
        <w:gridCol w:w="471"/>
        <w:gridCol w:w="804"/>
        <w:gridCol w:w="381"/>
        <w:gridCol w:w="186"/>
        <w:gridCol w:w="709"/>
        <w:gridCol w:w="110"/>
        <w:gridCol w:w="174"/>
        <w:gridCol w:w="708"/>
        <w:gridCol w:w="202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3" w:type="dxa"/>
            <w:gridSpan w:val="2"/>
            <w:tcBorders>
              <w:top w:val="single" w:color="auto" w:sz="18" w:space="0"/>
              <w:left w:val="single" w:color="auto" w:sz="18"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买方</w:t>
            </w:r>
          </w:p>
        </w:tc>
        <w:tc>
          <w:tcPr>
            <w:tcW w:w="3499" w:type="dxa"/>
            <w:gridSpan w:val="5"/>
            <w:tcBorders>
              <w:top w:val="single" w:color="auto" w:sz="18"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179" w:type="dxa"/>
            <w:gridSpan w:val="4"/>
            <w:tcBorders>
              <w:top w:val="single" w:color="auto" w:sz="18"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订单编号</w:t>
            </w:r>
          </w:p>
        </w:tc>
        <w:tc>
          <w:tcPr>
            <w:tcW w:w="2735" w:type="dxa"/>
            <w:gridSpan w:val="2"/>
            <w:tcBorders>
              <w:top w:val="single" w:color="auto" w:sz="18"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3" w:type="dxa"/>
            <w:gridSpan w:val="2"/>
            <w:tcBorders>
              <w:top w:val="single" w:color="auto" w:sz="4" w:space="0"/>
              <w:left w:val="single" w:color="auto" w:sz="18"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项目名称</w:t>
            </w:r>
          </w:p>
        </w:tc>
        <w:tc>
          <w:tcPr>
            <w:tcW w:w="7413" w:type="dxa"/>
            <w:gridSpan w:val="11"/>
            <w:tcBorders>
              <w:top w:val="single" w:color="auto" w:sz="4"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3" w:type="dxa"/>
            <w:gridSpan w:val="2"/>
            <w:tcBorders>
              <w:top w:val="single" w:color="auto" w:sz="4" w:space="0"/>
              <w:left w:val="single" w:color="auto" w:sz="18"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项目地址</w:t>
            </w:r>
          </w:p>
        </w:tc>
        <w:tc>
          <w:tcPr>
            <w:tcW w:w="7413" w:type="dxa"/>
            <w:gridSpan w:val="11"/>
            <w:tcBorders>
              <w:top w:val="single" w:color="auto" w:sz="4"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3" w:type="dxa"/>
            <w:gridSpan w:val="2"/>
            <w:tcBorders>
              <w:top w:val="single" w:color="auto" w:sz="4" w:space="0"/>
              <w:left w:val="single" w:color="auto" w:sz="18"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供应商</w:t>
            </w:r>
          </w:p>
        </w:tc>
        <w:tc>
          <w:tcPr>
            <w:tcW w:w="7413" w:type="dxa"/>
            <w:gridSpan w:val="11"/>
            <w:tcBorders>
              <w:top w:val="single" w:color="auto" w:sz="4"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3" w:type="dxa"/>
            <w:gridSpan w:val="2"/>
            <w:tcBorders>
              <w:top w:val="single" w:color="auto" w:sz="4" w:space="0"/>
              <w:left w:val="single" w:color="auto" w:sz="18"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拟用部位</w:t>
            </w:r>
          </w:p>
        </w:tc>
        <w:tc>
          <w:tcPr>
            <w:tcW w:w="7413" w:type="dxa"/>
            <w:gridSpan w:val="11"/>
            <w:tcBorders>
              <w:top w:val="single" w:color="auto" w:sz="4"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3" w:type="dxa"/>
            <w:gridSpan w:val="2"/>
            <w:tcBorders>
              <w:top w:val="single" w:color="auto" w:sz="4" w:space="0"/>
              <w:left w:val="single" w:color="auto" w:sz="18"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联系人</w:t>
            </w:r>
          </w:p>
        </w:tc>
        <w:tc>
          <w:tcPr>
            <w:tcW w:w="3118"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38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联系电话</w:t>
            </w:r>
          </w:p>
        </w:tc>
        <w:tc>
          <w:tcPr>
            <w:tcW w:w="2909" w:type="dxa"/>
            <w:gridSpan w:val="3"/>
            <w:tcBorders>
              <w:top w:val="single" w:color="auto" w:sz="4"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3" w:type="dxa"/>
            <w:gridSpan w:val="2"/>
            <w:tcBorders>
              <w:top w:val="single" w:color="auto" w:sz="4" w:space="0"/>
              <w:left w:val="single" w:color="auto" w:sz="18"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订单内容</w:t>
            </w:r>
          </w:p>
        </w:tc>
        <w:tc>
          <w:tcPr>
            <w:tcW w:w="7413" w:type="dxa"/>
            <w:gridSpan w:val="11"/>
            <w:tcBorders>
              <w:top w:val="single" w:color="auto" w:sz="4"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r>
              <w:rPr>
                <w:rFonts w:hint="eastAsia" w:ascii="仿宋" w:hAnsi="仿宋" w:eastAsia="仿宋" w:cs="仿宋"/>
                <w:szCs w:val="21"/>
              </w:rPr>
              <w:t>根据合同号       要求，请供应商将以下物资送到合同指定地点（清单可另附）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tcBorders>
              <w:top w:val="single" w:color="auto" w:sz="4" w:space="0"/>
              <w:left w:val="single" w:color="auto" w:sz="18"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序号</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物资名称</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规格型号</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材质、执行标准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单位</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数量</w:t>
            </w:r>
          </w:p>
        </w:tc>
        <w:tc>
          <w:tcPr>
            <w:tcW w:w="2027" w:type="dxa"/>
            <w:tcBorders>
              <w:top w:val="single" w:color="auto" w:sz="4" w:space="0"/>
              <w:left w:val="single" w:color="auto" w:sz="4" w:space="0"/>
              <w:bottom w:val="single" w:color="auto" w:sz="4" w:space="0"/>
              <w:right w:val="single" w:color="auto" w:sz="18"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要求进场日期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tcBorders>
              <w:top w:val="single" w:color="auto" w:sz="4" w:space="0"/>
              <w:left w:val="single" w:color="auto" w:sz="18" w:space="0"/>
              <w:bottom w:val="single" w:color="auto" w:sz="4" w:space="0"/>
              <w:right w:val="single" w:color="auto" w:sz="4" w:space="0"/>
            </w:tcBorders>
          </w:tcPr>
          <w:p>
            <w:pPr>
              <w:spacing w:line="360" w:lineRule="auto"/>
              <w:rPr>
                <w:rFonts w:ascii="仿宋" w:hAnsi="仿宋" w:eastAsia="仿宋" w:cs="仿宋"/>
                <w:szCs w:val="21"/>
              </w:rPr>
            </w:pPr>
          </w:p>
        </w:tc>
        <w:tc>
          <w:tcPr>
            <w:tcW w:w="15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9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2027" w:type="dxa"/>
            <w:tcBorders>
              <w:top w:val="single" w:color="auto" w:sz="4"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tcBorders>
              <w:top w:val="single" w:color="auto" w:sz="4" w:space="0"/>
              <w:left w:val="single" w:color="auto" w:sz="18" w:space="0"/>
              <w:bottom w:val="single" w:color="auto" w:sz="4" w:space="0"/>
              <w:right w:val="single" w:color="auto" w:sz="4" w:space="0"/>
            </w:tcBorders>
          </w:tcPr>
          <w:p>
            <w:pPr>
              <w:spacing w:line="360" w:lineRule="auto"/>
              <w:rPr>
                <w:rFonts w:ascii="仿宋" w:hAnsi="仿宋" w:eastAsia="仿宋" w:cs="仿宋"/>
                <w:szCs w:val="21"/>
              </w:rPr>
            </w:pPr>
          </w:p>
        </w:tc>
        <w:tc>
          <w:tcPr>
            <w:tcW w:w="15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9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2027" w:type="dxa"/>
            <w:tcBorders>
              <w:top w:val="single" w:color="auto" w:sz="4"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tcBorders>
              <w:top w:val="single" w:color="auto" w:sz="4" w:space="0"/>
              <w:left w:val="single" w:color="auto" w:sz="18" w:space="0"/>
              <w:bottom w:val="single" w:color="auto" w:sz="4" w:space="0"/>
              <w:right w:val="single" w:color="auto" w:sz="4" w:space="0"/>
            </w:tcBorders>
          </w:tcPr>
          <w:p>
            <w:pPr>
              <w:spacing w:line="360" w:lineRule="auto"/>
              <w:rPr>
                <w:rFonts w:ascii="仿宋" w:hAnsi="仿宋" w:eastAsia="仿宋" w:cs="仿宋"/>
                <w:szCs w:val="21"/>
              </w:rPr>
            </w:pPr>
          </w:p>
        </w:tc>
        <w:tc>
          <w:tcPr>
            <w:tcW w:w="15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9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2027" w:type="dxa"/>
            <w:tcBorders>
              <w:top w:val="single" w:color="auto" w:sz="4"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tcBorders>
              <w:top w:val="single" w:color="auto" w:sz="4" w:space="0"/>
              <w:left w:val="single" w:color="auto" w:sz="18" w:space="0"/>
              <w:bottom w:val="single" w:color="auto" w:sz="4" w:space="0"/>
              <w:right w:val="single" w:color="auto" w:sz="4" w:space="0"/>
            </w:tcBorders>
          </w:tcPr>
          <w:p>
            <w:pPr>
              <w:spacing w:line="360" w:lineRule="auto"/>
              <w:rPr>
                <w:rFonts w:ascii="仿宋" w:hAnsi="仿宋" w:eastAsia="仿宋" w:cs="仿宋"/>
                <w:szCs w:val="21"/>
              </w:rPr>
            </w:pPr>
          </w:p>
        </w:tc>
        <w:tc>
          <w:tcPr>
            <w:tcW w:w="15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9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2027" w:type="dxa"/>
            <w:tcBorders>
              <w:top w:val="single" w:color="auto" w:sz="4"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tcBorders>
              <w:top w:val="single" w:color="auto" w:sz="4" w:space="0"/>
              <w:left w:val="single" w:color="auto" w:sz="18" w:space="0"/>
              <w:bottom w:val="single" w:color="auto" w:sz="4" w:space="0"/>
              <w:right w:val="single" w:color="auto" w:sz="4" w:space="0"/>
            </w:tcBorders>
          </w:tcPr>
          <w:p>
            <w:pPr>
              <w:spacing w:line="360" w:lineRule="auto"/>
              <w:rPr>
                <w:rFonts w:ascii="仿宋" w:hAnsi="仿宋" w:eastAsia="仿宋" w:cs="仿宋"/>
                <w:szCs w:val="21"/>
              </w:rPr>
            </w:pPr>
          </w:p>
        </w:tc>
        <w:tc>
          <w:tcPr>
            <w:tcW w:w="15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9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2027" w:type="dxa"/>
            <w:tcBorders>
              <w:top w:val="single" w:color="auto" w:sz="4"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2" w:type="dxa"/>
            <w:tcBorders>
              <w:top w:val="single" w:color="auto" w:sz="4" w:space="0"/>
              <w:left w:val="single" w:color="auto" w:sz="18" w:space="0"/>
              <w:bottom w:val="single" w:color="auto" w:sz="4" w:space="0"/>
              <w:right w:val="single" w:color="auto" w:sz="4" w:space="0"/>
            </w:tcBorders>
          </w:tcPr>
          <w:p>
            <w:pPr>
              <w:spacing w:line="360" w:lineRule="auto"/>
              <w:rPr>
                <w:rFonts w:ascii="仿宋" w:hAnsi="仿宋" w:eastAsia="仿宋" w:cs="仿宋"/>
                <w:szCs w:val="21"/>
              </w:rPr>
            </w:pPr>
          </w:p>
        </w:tc>
        <w:tc>
          <w:tcPr>
            <w:tcW w:w="15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1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99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Cs w:val="21"/>
              </w:rPr>
            </w:pPr>
          </w:p>
        </w:tc>
        <w:tc>
          <w:tcPr>
            <w:tcW w:w="2027" w:type="dxa"/>
            <w:tcBorders>
              <w:top w:val="single" w:color="auto" w:sz="4" w:space="0"/>
              <w:left w:val="single" w:color="auto" w:sz="4" w:space="0"/>
              <w:bottom w:val="single" w:color="auto" w:sz="4" w:space="0"/>
              <w:right w:val="single" w:color="auto" w:sz="18" w:space="0"/>
            </w:tcBorders>
          </w:tcPr>
          <w:p>
            <w:pPr>
              <w:spacing w:line="360" w:lineRule="auto"/>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3837" w:type="dxa"/>
            <w:gridSpan w:val="5"/>
            <w:tcBorders>
              <w:top w:val="single" w:color="auto" w:sz="4" w:space="0"/>
              <w:left w:val="single" w:color="auto" w:sz="18" w:space="0"/>
              <w:bottom w:val="single" w:color="auto" w:sz="18" w:space="0"/>
              <w:right w:val="single" w:color="auto" w:sz="4" w:space="0"/>
            </w:tcBorders>
          </w:tcPr>
          <w:p>
            <w:pPr>
              <w:spacing w:before="156" w:beforeLines="50" w:line="360" w:lineRule="auto"/>
              <w:rPr>
                <w:rFonts w:ascii="仿宋" w:hAnsi="仿宋" w:eastAsia="仿宋" w:cs="仿宋"/>
                <w:szCs w:val="21"/>
              </w:rPr>
            </w:pPr>
            <w:r>
              <w:rPr>
                <w:rFonts w:hint="eastAsia" w:ascii="仿宋" w:hAnsi="仿宋" w:eastAsia="仿宋" w:cs="仿宋"/>
                <w:szCs w:val="21"/>
              </w:rPr>
              <w:t xml:space="preserve">订单编制人（签字盖章）：          </w:t>
            </w: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联系电话：</w:t>
            </w: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订单审核人：</w:t>
            </w: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订单批准人：</w:t>
            </w: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日期：</w:t>
            </w:r>
          </w:p>
        </w:tc>
        <w:tc>
          <w:tcPr>
            <w:tcW w:w="5099" w:type="dxa"/>
            <w:gridSpan w:val="8"/>
            <w:tcBorders>
              <w:top w:val="single" w:color="auto" w:sz="4" w:space="0"/>
              <w:left w:val="single" w:color="auto" w:sz="4" w:space="0"/>
              <w:bottom w:val="single" w:color="auto" w:sz="18" w:space="0"/>
              <w:right w:val="single" w:color="auto" w:sz="18" w:space="0"/>
            </w:tcBorders>
          </w:tcPr>
          <w:p>
            <w:pPr>
              <w:spacing w:before="156" w:beforeLines="50" w:line="360" w:lineRule="auto"/>
              <w:rPr>
                <w:rFonts w:ascii="仿宋" w:hAnsi="仿宋" w:eastAsia="仿宋" w:cs="仿宋"/>
                <w:color w:val="000000"/>
                <w:szCs w:val="21"/>
              </w:rPr>
            </w:pPr>
            <w:r>
              <w:rPr>
                <w:rFonts w:hint="eastAsia" w:ascii="仿宋" w:hAnsi="仿宋" w:eastAsia="仿宋" w:cs="仿宋"/>
                <w:color w:val="000000"/>
                <w:szCs w:val="21"/>
              </w:rPr>
              <w:t>供应商意见反馈：</w:t>
            </w: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p>
            <w:pPr>
              <w:spacing w:line="360" w:lineRule="auto"/>
              <w:rPr>
                <w:rFonts w:ascii="仿宋" w:hAnsi="仿宋" w:eastAsia="仿宋" w:cs="仿宋"/>
                <w:color w:val="000000"/>
                <w:szCs w:val="21"/>
              </w:rPr>
            </w:pPr>
          </w:p>
          <w:p>
            <w:pPr>
              <w:spacing w:line="360" w:lineRule="auto"/>
              <w:rPr>
                <w:rFonts w:ascii="仿宋" w:hAnsi="仿宋" w:eastAsia="仿宋" w:cs="仿宋"/>
                <w:szCs w:val="21"/>
              </w:rPr>
            </w:pPr>
            <w:r>
              <w:rPr>
                <w:rFonts w:hint="eastAsia" w:ascii="仿宋" w:hAnsi="仿宋" w:eastAsia="仿宋" w:cs="仿宋"/>
                <w:color w:val="000000"/>
                <w:szCs w:val="21"/>
              </w:rPr>
              <w:t>供应商代表</w:t>
            </w:r>
            <w:r>
              <w:rPr>
                <w:rFonts w:hint="eastAsia" w:ascii="仿宋" w:hAnsi="仿宋" w:eastAsia="仿宋" w:cs="仿宋"/>
                <w:szCs w:val="21"/>
              </w:rPr>
              <w:t>签字盖章：</w:t>
            </w:r>
          </w:p>
          <w:p>
            <w:pPr>
              <w:spacing w:line="360" w:lineRule="auto"/>
              <w:rPr>
                <w:rFonts w:ascii="仿宋" w:hAnsi="仿宋" w:eastAsia="仿宋" w:cs="仿宋"/>
                <w:szCs w:val="21"/>
              </w:rPr>
            </w:pPr>
          </w:p>
          <w:p>
            <w:pPr>
              <w:spacing w:line="360" w:lineRule="auto"/>
              <w:rPr>
                <w:rFonts w:ascii="仿宋" w:hAnsi="仿宋" w:eastAsia="仿宋" w:cs="仿宋"/>
                <w:szCs w:val="21"/>
              </w:rPr>
            </w:pPr>
            <w:r>
              <w:rPr>
                <w:rFonts w:hint="eastAsia" w:ascii="仿宋" w:hAnsi="仿宋" w:eastAsia="仿宋" w:cs="仿宋"/>
                <w:szCs w:val="21"/>
              </w:rPr>
              <w:t>日期：</w:t>
            </w:r>
          </w:p>
        </w:tc>
      </w:tr>
    </w:tbl>
    <w:p>
      <w:pPr>
        <w:rPr>
          <w:rFonts w:ascii="仿宋" w:hAnsi="仿宋" w:eastAsia="仿宋" w:cs="仿宋"/>
          <w:szCs w:val="21"/>
        </w:rPr>
      </w:pPr>
    </w:p>
    <w:p>
      <w:pPr>
        <w:rPr>
          <w:szCs w:val="21"/>
        </w:rPr>
      </w:pPr>
    </w:p>
    <w:p>
      <w:pPr>
        <w:rPr>
          <w:szCs w:val="21"/>
        </w:rPr>
      </w:pPr>
    </w:p>
    <w:p>
      <w:pPr>
        <w:tabs>
          <w:tab w:val="left" w:pos="10632"/>
          <w:tab w:val="left" w:pos="10915"/>
        </w:tabs>
        <w:spacing w:line="360" w:lineRule="exact"/>
        <w:ind w:right="210" w:rightChars="100"/>
        <w:rPr>
          <w:rFonts w:ascii="仿宋" w:hAnsi="仿宋" w:eastAsia="仿宋"/>
          <w:sz w:val="28"/>
          <w:szCs w:val="28"/>
        </w:rPr>
      </w:pPr>
    </w:p>
    <w:p>
      <w:pPr>
        <w:tabs>
          <w:tab w:val="left" w:pos="10632"/>
          <w:tab w:val="left" w:pos="10915"/>
        </w:tabs>
        <w:spacing w:line="360" w:lineRule="exact"/>
        <w:ind w:right="210" w:rightChars="100"/>
        <w:rPr>
          <w:rFonts w:ascii="仿宋" w:hAnsi="仿宋" w:eastAsia="仿宋"/>
          <w:sz w:val="28"/>
          <w:szCs w:val="28"/>
        </w:rPr>
      </w:pPr>
      <w:r>
        <w:rPr>
          <w:rFonts w:hint="eastAsia" w:ascii="仿宋" w:hAnsi="仿宋" w:eastAsia="仿宋"/>
          <w:sz w:val="28"/>
          <w:szCs w:val="28"/>
        </w:rPr>
        <w:t>附件五:卖方法人授权委托书（格式）</w:t>
      </w:r>
    </w:p>
    <w:p>
      <w:pPr>
        <w:tabs>
          <w:tab w:val="left" w:pos="10632"/>
          <w:tab w:val="left" w:pos="10915"/>
        </w:tabs>
        <w:spacing w:line="360" w:lineRule="exact"/>
        <w:ind w:right="210" w:rightChars="100"/>
        <w:rPr>
          <w:rFonts w:ascii="仿宋" w:hAnsi="仿宋" w:eastAsia="仿宋"/>
          <w:sz w:val="28"/>
          <w:szCs w:val="28"/>
        </w:rPr>
      </w:pPr>
    </w:p>
    <w:p>
      <w:pPr>
        <w:tabs>
          <w:tab w:val="left" w:pos="10632"/>
          <w:tab w:val="left" w:pos="10915"/>
        </w:tabs>
        <w:spacing w:line="360" w:lineRule="exact"/>
        <w:ind w:right="210" w:rightChars="100"/>
        <w:rPr>
          <w:rFonts w:ascii="仿宋" w:hAnsi="仿宋" w:eastAsia="仿宋"/>
          <w:b/>
          <w:sz w:val="28"/>
          <w:szCs w:val="28"/>
        </w:rPr>
      </w:pPr>
      <w:r>
        <w:rPr>
          <w:rFonts w:hint="eastAsia" w:ascii="仿宋" w:hAnsi="仿宋" w:eastAsia="仿宋"/>
          <w:sz w:val="28"/>
          <w:szCs w:val="28"/>
        </w:rPr>
        <w:t xml:space="preserve">                        </w:t>
      </w:r>
      <w:r>
        <w:rPr>
          <w:rFonts w:hint="eastAsia" w:ascii="仿宋" w:hAnsi="仿宋" w:eastAsia="仿宋"/>
          <w:b/>
          <w:sz w:val="28"/>
          <w:szCs w:val="28"/>
        </w:rPr>
        <w:t>法人授权委托书</w:t>
      </w:r>
    </w:p>
    <w:p>
      <w:pPr>
        <w:tabs>
          <w:tab w:val="left" w:pos="10632"/>
          <w:tab w:val="left" w:pos="10915"/>
        </w:tabs>
        <w:spacing w:line="360" w:lineRule="exact"/>
        <w:ind w:right="210" w:rightChars="100"/>
        <w:rPr>
          <w:rFonts w:ascii="仿宋" w:hAnsi="仿宋" w:eastAsia="仿宋"/>
          <w:sz w:val="28"/>
          <w:szCs w:val="28"/>
        </w:rPr>
      </w:pPr>
    </w:p>
    <w:p>
      <w:pPr>
        <w:tabs>
          <w:tab w:val="left" w:pos="10632"/>
          <w:tab w:val="left" w:pos="10915"/>
        </w:tabs>
        <w:spacing w:line="360" w:lineRule="exact"/>
        <w:ind w:right="210" w:rightChars="100"/>
        <w:rPr>
          <w:rFonts w:ascii="仿宋" w:hAnsi="仿宋" w:eastAsia="仿宋"/>
          <w:sz w:val="28"/>
          <w:szCs w:val="28"/>
        </w:rPr>
      </w:pPr>
      <w:r>
        <w:rPr>
          <w:rFonts w:hint="eastAsia" w:ascii="仿宋" w:hAnsi="仿宋" w:eastAsia="仿宋"/>
          <w:sz w:val="28"/>
          <w:szCs w:val="28"/>
        </w:rPr>
        <w:t>中建安装集团有限公司：</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本授权书声明：我</w:t>
      </w:r>
      <w:r>
        <w:rPr>
          <w:rFonts w:hint="eastAsia" w:ascii="仿宋" w:hAnsi="仿宋" w:eastAsia="仿宋"/>
          <w:sz w:val="28"/>
          <w:szCs w:val="28"/>
          <w:u w:val="single"/>
        </w:rPr>
        <w:t xml:space="preserve">       </w:t>
      </w:r>
      <w:r>
        <w:rPr>
          <w:rFonts w:hint="eastAsia" w:ascii="仿宋" w:hAnsi="仿宋" w:eastAsia="仿宋"/>
          <w:sz w:val="28"/>
          <w:szCs w:val="28"/>
        </w:rPr>
        <w:t>（姓名）系</w:t>
      </w:r>
      <w:r>
        <w:rPr>
          <w:rFonts w:hint="eastAsia" w:ascii="仿宋" w:hAnsi="仿宋" w:eastAsia="仿宋"/>
          <w:sz w:val="28"/>
          <w:szCs w:val="28"/>
          <w:u w:val="single"/>
        </w:rPr>
        <w:t xml:space="preserve">              </w:t>
      </w:r>
      <w:r>
        <w:rPr>
          <w:rFonts w:hint="eastAsia" w:ascii="仿宋" w:hAnsi="仿宋" w:eastAsia="仿宋"/>
          <w:sz w:val="28"/>
          <w:szCs w:val="28"/>
        </w:rPr>
        <w:t xml:space="preserve">（卖方名称）的法定代表人，现授权委托 </w:t>
      </w:r>
      <w:r>
        <w:rPr>
          <w:rFonts w:hint="eastAsia" w:ascii="仿宋" w:hAnsi="仿宋" w:eastAsia="仿宋"/>
          <w:sz w:val="28"/>
          <w:szCs w:val="28"/>
          <w:u w:val="single"/>
        </w:rPr>
        <w:t xml:space="preserve">      （姓名）</w:t>
      </w:r>
      <w:r>
        <w:rPr>
          <w:rFonts w:hint="eastAsia" w:ascii="仿宋" w:hAnsi="仿宋" w:eastAsia="仿宋"/>
          <w:sz w:val="28"/>
          <w:szCs w:val="28"/>
        </w:rPr>
        <w:t>为我公司正式的合法代理人，授权该代理人以我公司名义与贵公司就</w:t>
      </w:r>
      <w:r>
        <w:rPr>
          <w:rFonts w:hint="eastAsia" w:ascii="仿宋" w:hAnsi="仿宋" w:eastAsia="仿宋"/>
          <w:sz w:val="28"/>
          <w:szCs w:val="28"/>
          <w:u w:val="single"/>
        </w:rPr>
        <w:t xml:space="preserve">  （工程名称）   </w:t>
      </w:r>
      <w:r>
        <w:rPr>
          <w:rFonts w:hint="eastAsia" w:ascii="仿宋" w:hAnsi="仿宋" w:eastAsia="仿宋"/>
          <w:sz w:val="28"/>
          <w:szCs w:val="28"/>
        </w:rPr>
        <w:t>项目的</w:t>
      </w:r>
      <w:r>
        <w:rPr>
          <w:rFonts w:hint="eastAsia" w:ascii="仿宋" w:hAnsi="仿宋" w:eastAsia="仿宋"/>
          <w:sz w:val="28"/>
          <w:szCs w:val="28"/>
          <w:u w:val="single"/>
        </w:rPr>
        <w:t>（合同标的物名称）</w:t>
      </w:r>
      <w:r>
        <w:rPr>
          <w:rFonts w:hint="eastAsia" w:ascii="仿宋" w:hAnsi="仿宋" w:eastAsia="仿宋"/>
          <w:sz w:val="28"/>
          <w:szCs w:val="28"/>
        </w:rPr>
        <w:t>采购事宜进行</w:t>
      </w:r>
      <w:r>
        <w:rPr>
          <w:rFonts w:hint="eastAsia" w:ascii="仿宋" w:hAnsi="仿宋" w:eastAsia="仿宋"/>
          <w:sz w:val="28"/>
          <w:szCs w:val="28"/>
          <w:u w:val="single"/>
        </w:rPr>
        <w:t>投标、谈判、签署合同和履行合同，并代为处理与此有关的一切事务</w:t>
      </w:r>
      <w:r>
        <w:rPr>
          <w:rFonts w:hint="eastAsia" w:ascii="仿宋" w:hAnsi="仿宋" w:eastAsia="仿宋"/>
          <w:sz w:val="28"/>
          <w:szCs w:val="28"/>
        </w:rPr>
        <w:t>，我司均予以认可。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代理人无权转委权，特此委托。</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代理人：            性别：    年龄：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单位：                        职务：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身份证号码：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联系电话：                                       </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 xml:space="preserve">单位（盖章）：                     </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 xml:space="preserve">法定代表人（盖法人章）：           </w:t>
      </w:r>
    </w:p>
    <w:p>
      <w:pPr>
        <w:ind w:firstLine="3780" w:firstLineChars="1350"/>
        <w:rPr>
          <w:rFonts w:ascii="仿宋" w:hAnsi="仿宋" w:eastAsia="仿宋"/>
          <w:sz w:val="28"/>
          <w:szCs w:val="28"/>
        </w:rPr>
      </w:pPr>
      <w:r>
        <w:rPr>
          <w:rFonts w:hint="eastAsia" w:ascii="仿宋" w:hAnsi="仿宋" w:eastAsia="仿宋"/>
          <w:sz w:val="28"/>
          <w:szCs w:val="28"/>
        </w:rPr>
        <w:t>日期：       年   月   日</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 xml:space="preserve"> </w:t>
      </w:r>
    </w:p>
    <w:p>
      <w:pPr>
        <w:spacing w:line="360" w:lineRule="auto"/>
        <w:ind w:firstLine="420" w:firstLineChars="200"/>
        <w:rPr>
          <w:rFonts w:ascii="仿宋" w:hAnsi="仿宋" w:eastAsia="仿宋"/>
          <w:sz w:val="28"/>
          <w:szCs w:val="28"/>
        </w:rPr>
      </w:pPr>
      <w:r>
        <w:rPr>
          <w:rFonts w:hint="eastAsia"/>
        </w:rPr>
        <mc:AlternateContent>
          <mc:Choice Requires="wps">
            <w:drawing>
              <wp:anchor distT="0" distB="0" distL="114300" distR="114300" simplePos="0" relativeHeight="251657216" behindDoc="0" locked="0" layoutInCell="1" allowOverlap="1">
                <wp:simplePos x="0" y="0"/>
                <wp:positionH relativeFrom="column">
                  <wp:posOffset>177165</wp:posOffset>
                </wp:positionH>
                <wp:positionV relativeFrom="paragraph">
                  <wp:posOffset>142875</wp:posOffset>
                </wp:positionV>
                <wp:extent cx="2440305" cy="1386840"/>
                <wp:effectExtent l="0" t="0" r="17145" b="22860"/>
                <wp:wrapNone/>
                <wp:docPr id="2" name="矩形: 圆角 2"/>
                <wp:cNvGraphicFramePr/>
                <a:graphic xmlns:a="http://schemas.openxmlformats.org/drawingml/2006/main">
                  <a:graphicData uri="http://schemas.microsoft.com/office/word/2010/wordprocessingShape">
                    <wps:wsp>
                      <wps:cNvSpPr>
                        <a:spLocks noChangeArrowheads="1"/>
                      </wps:cNvSpPr>
                      <wps:spPr bwMode="auto">
                        <a:xfrm>
                          <a:off x="0" y="0"/>
                          <a:ext cx="2440305" cy="1386840"/>
                        </a:xfrm>
                        <a:prstGeom prst="roundRect">
                          <a:avLst>
                            <a:gd name="adj" fmla="val 16667"/>
                          </a:avLst>
                        </a:prstGeom>
                        <a:solidFill>
                          <a:srgbClr val="FFFFFF"/>
                        </a:solidFill>
                        <a:ln w="9525">
                          <a:solidFill>
                            <a:srgbClr val="000000"/>
                          </a:solidFill>
                          <a:round/>
                        </a:ln>
                      </wps:spPr>
                      <wps:txbx>
                        <w:txbxContent>
                          <w:p>
                            <w:pPr>
                              <w:jc w:val="center"/>
                            </w:pPr>
                          </w:p>
                          <w:p>
                            <w:pPr>
                              <w:jc w:val="center"/>
                            </w:pPr>
                          </w:p>
                          <w:p>
                            <w:pPr>
                              <w:jc w:val="center"/>
                              <w:rPr>
                                <w:rFonts w:ascii="仿宋_GB2312" w:eastAsia="仿宋_GB2312"/>
                                <w:sz w:val="20"/>
                              </w:rPr>
                            </w:pPr>
                            <w:r>
                              <w:rPr>
                                <w:rFonts w:hint="eastAsia" w:ascii="仿宋_GB2312" w:eastAsia="仿宋_GB2312"/>
                                <w:sz w:val="20"/>
                              </w:rPr>
                              <w:t>代理人身份证正反面扫描或复印</w:t>
                            </w:r>
                          </w:p>
                        </w:txbxContent>
                      </wps:txbx>
                      <wps:bodyPr rot="0" vert="horz" wrap="square" lIns="91440" tIns="45720" rIns="91440" bIns="45720" anchor="t" anchorCtr="0" upright="1">
                        <a:noAutofit/>
                      </wps:bodyPr>
                    </wps:wsp>
                  </a:graphicData>
                </a:graphic>
              </wp:anchor>
            </w:drawing>
          </mc:Choice>
          <mc:Fallback>
            <w:pict>
              <v:roundrect id="矩形: 圆角 2" o:spid="_x0000_s1026" o:spt="2" style="position:absolute;left:0pt;margin-left:13.95pt;margin-top:11.25pt;height:109.2pt;width:192.15pt;z-index:251657216;mso-width-relative:page;mso-height-relative:page;" fillcolor="#FFFFFF" filled="t" stroked="t" coordsize="21600,21600" arcsize="0.166666666666667" o:gfxdata="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&#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Q7+B71gAAAAkBAAAPAAAAAAAAAAEAIAAAACIAAABk&#10;cnMvZG93bnJldi54bWxQSwECFAAUAAAACACHTuJAr57RVUECAABZBAAADgAAAAAAAAABACAAAAAl&#10;AQAAZHJzL2Uyb0RvYy54bWxQSwUGAAAAAAYABgBZAQAA2AUAAAAA&#10;">
                <v:fill on="t" focussize="0,0"/>
                <v:stroke color="#000000" joinstyle="round"/>
                <v:imagedata o:title=""/>
                <o:lock v:ext="edit" aspectratio="f"/>
                <v:textbox>
                  <w:txbxContent>
                    <w:p>
                      <w:pPr>
                        <w:jc w:val="center"/>
                      </w:pPr>
                    </w:p>
                    <w:p>
                      <w:pPr>
                        <w:jc w:val="center"/>
                      </w:pPr>
                    </w:p>
                    <w:p>
                      <w:pPr>
                        <w:jc w:val="center"/>
                        <w:rPr>
                          <w:rFonts w:ascii="仿宋_GB2312" w:eastAsia="仿宋_GB2312"/>
                          <w:sz w:val="20"/>
                        </w:rPr>
                      </w:pPr>
                      <w:r>
                        <w:rPr>
                          <w:rFonts w:hint="eastAsia" w:ascii="仿宋_GB2312" w:eastAsia="仿宋_GB2312"/>
                          <w:sz w:val="20"/>
                        </w:rPr>
                        <w:t>代理人身份证正反面扫描或复印</w:t>
                      </w:r>
                    </w:p>
                  </w:txbxContent>
                </v:textbox>
              </v:roundrect>
            </w:pict>
          </mc:Fallback>
        </mc:AlternateContent>
      </w:r>
      <w:r>
        <w:rPr>
          <w:rFonts w:hint="eastAsia"/>
        </w:rPr>
        <mc:AlternateContent>
          <mc:Choice Requires="wps">
            <w:drawing>
              <wp:anchor distT="0" distB="0" distL="114300" distR="114300" simplePos="0" relativeHeight="251658240" behindDoc="0" locked="0" layoutInCell="1" allowOverlap="1">
                <wp:simplePos x="0" y="0"/>
                <wp:positionH relativeFrom="column">
                  <wp:posOffset>2790825</wp:posOffset>
                </wp:positionH>
                <wp:positionV relativeFrom="paragraph">
                  <wp:posOffset>143510</wp:posOffset>
                </wp:positionV>
                <wp:extent cx="2472690" cy="1386840"/>
                <wp:effectExtent l="0" t="0" r="22860" b="22860"/>
                <wp:wrapNone/>
                <wp:docPr id="1" name="矩形: 圆角 1"/>
                <wp:cNvGraphicFramePr/>
                <a:graphic xmlns:a="http://schemas.openxmlformats.org/drawingml/2006/main">
                  <a:graphicData uri="http://schemas.microsoft.com/office/word/2010/wordprocessingShape">
                    <wps:wsp>
                      <wps:cNvSpPr>
                        <a:spLocks noChangeArrowheads="1"/>
                      </wps:cNvSpPr>
                      <wps:spPr bwMode="auto">
                        <a:xfrm>
                          <a:off x="0" y="0"/>
                          <a:ext cx="2472690" cy="1386840"/>
                        </a:xfrm>
                        <a:prstGeom prst="roundRect">
                          <a:avLst>
                            <a:gd name="adj" fmla="val 16667"/>
                          </a:avLst>
                        </a:prstGeom>
                        <a:solidFill>
                          <a:srgbClr val="FFFFFF"/>
                        </a:solidFill>
                        <a:ln w="9525">
                          <a:solidFill>
                            <a:srgbClr val="000000"/>
                          </a:solidFill>
                          <a:round/>
                        </a:ln>
                      </wps:spPr>
                      <wps:txbx>
                        <w:txbxContent>
                          <w:p>
                            <w:pPr>
                              <w:jc w:val="center"/>
                            </w:pPr>
                          </w:p>
                          <w:p/>
                          <w:p>
                            <w:pPr>
                              <w:jc w:val="center"/>
                              <w:rPr>
                                <w:rFonts w:ascii="仿宋_GB2312" w:eastAsia="仿宋_GB2312"/>
                                <w:sz w:val="20"/>
                              </w:rPr>
                            </w:pPr>
                            <w:r>
                              <w:rPr>
                                <w:rFonts w:hint="eastAsia" w:ascii="仿宋_GB2312" w:eastAsia="仿宋_GB2312"/>
                                <w:sz w:val="20"/>
                              </w:rPr>
                              <w:t>法定代表人身份证正反面扫描或复印</w:t>
                            </w: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txbxContent>
                      </wps:txbx>
                      <wps:bodyPr rot="0" vert="horz" wrap="square" lIns="91440" tIns="45720" rIns="91440" bIns="45720" anchor="t" anchorCtr="0" upright="1">
                        <a:noAutofit/>
                      </wps:bodyPr>
                    </wps:wsp>
                  </a:graphicData>
                </a:graphic>
              </wp:anchor>
            </w:drawing>
          </mc:Choice>
          <mc:Fallback>
            <w:pict>
              <v:roundrect id="矩形: 圆角 1" o:spid="_x0000_s1026" o:spt="2" style="position:absolute;left:0pt;margin-left:219.75pt;margin-top:11.3pt;height:109.2pt;width:194.7pt;z-index:251658240;mso-width-relative:page;mso-height-relative:page;" fillcolor="#FFFFFF" filled="t" stroked="t" coordsize="21600,21600" arcsize="0.166666666666667" o:gfxdata="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&#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WoIX3XAAAACgEAAA8AAAAAAAAAAQAgAAAAIgAAAGRy&#10;cy9kb3ducmV2LnhtbFBLAQIUABQAAAAIAIdO4kBFm3QTPwIAAFkEAAAOAAAAAAAAAAEAIAAAACYB&#10;AABkcnMvZTJvRG9jLnhtbFBLBQYAAAAABgAGAFkBAADXBQAAAAA=&#10;">
                <v:fill on="t" focussize="0,0"/>
                <v:stroke color="#000000" joinstyle="round"/>
                <v:imagedata o:title=""/>
                <o:lock v:ext="edit" aspectratio="f"/>
                <v:textbox>
                  <w:txbxContent>
                    <w:p>
                      <w:pPr>
                        <w:jc w:val="center"/>
                      </w:pPr>
                    </w:p>
                    <w:p/>
                    <w:p>
                      <w:pPr>
                        <w:jc w:val="center"/>
                        <w:rPr>
                          <w:rFonts w:ascii="仿宋_GB2312" w:eastAsia="仿宋_GB2312"/>
                          <w:sz w:val="20"/>
                        </w:rPr>
                      </w:pPr>
                      <w:r>
                        <w:rPr>
                          <w:rFonts w:hint="eastAsia" w:ascii="仿宋_GB2312" w:eastAsia="仿宋_GB2312"/>
                          <w:sz w:val="20"/>
                        </w:rPr>
                        <w:t>法定代表人身份证正反面扫描或复印</w:t>
                      </w: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txbxContent>
                </v:textbox>
              </v:roundrect>
            </w:pict>
          </mc:Fallback>
        </mc:AlternateContent>
      </w:r>
    </w:p>
    <w:p>
      <w:pPr>
        <w:spacing w:line="360" w:lineRule="auto"/>
        <w:ind w:firstLine="560" w:firstLineChars="200"/>
        <w:rPr>
          <w:rFonts w:ascii="仿宋" w:hAnsi="仿宋" w:eastAsia="仿宋"/>
          <w:sz w:val="28"/>
          <w:szCs w:val="28"/>
        </w:rPr>
      </w:pPr>
    </w:p>
    <w:p>
      <w:pPr>
        <w:spacing w:line="360" w:lineRule="auto"/>
        <w:ind w:right="560"/>
        <w:rPr>
          <w:rFonts w:ascii="仿宋" w:hAnsi="仿宋" w:eastAsia="仿宋"/>
          <w:sz w:val="28"/>
          <w:szCs w:val="28"/>
        </w:rPr>
      </w:pPr>
    </w:p>
    <w:p>
      <w:pPr>
        <w:spacing w:line="360" w:lineRule="auto"/>
        <w:ind w:right="140"/>
        <w:jc w:val="right"/>
        <w:rPr>
          <w:rFonts w:ascii="仿宋" w:hAnsi="仿宋" w:eastAsia="仿宋"/>
          <w:sz w:val="28"/>
          <w:szCs w:val="28"/>
        </w:rPr>
      </w:pPr>
    </w:p>
    <w:p>
      <w:pPr>
        <w:tabs>
          <w:tab w:val="left" w:pos="10632"/>
          <w:tab w:val="left" w:pos="10915"/>
        </w:tabs>
        <w:spacing w:line="360" w:lineRule="exact"/>
        <w:ind w:right="210" w:rightChars="100"/>
        <w:rPr>
          <w:rFonts w:ascii="仿宋" w:hAnsi="仿宋" w:eastAsia="仿宋"/>
          <w:sz w:val="28"/>
          <w:szCs w:val="28"/>
        </w:rPr>
      </w:pPr>
    </w:p>
    <w:p>
      <w:pPr>
        <w:tabs>
          <w:tab w:val="left" w:pos="10632"/>
          <w:tab w:val="left" w:pos="10915"/>
        </w:tabs>
        <w:spacing w:line="360" w:lineRule="exact"/>
        <w:ind w:right="210" w:rightChars="100"/>
        <w:rPr>
          <w:rFonts w:ascii="仿宋" w:hAnsi="仿宋" w:eastAsia="仿宋"/>
          <w:sz w:val="28"/>
          <w:szCs w:val="28"/>
        </w:rPr>
      </w:pPr>
    </w:p>
    <w:p>
      <w:pPr>
        <w:tabs>
          <w:tab w:val="left" w:pos="10632"/>
          <w:tab w:val="left" w:pos="10915"/>
        </w:tabs>
        <w:spacing w:line="360" w:lineRule="exact"/>
        <w:ind w:right="210" w:rightChars="100"/>
        <w:rPr>
          <w:rFonts w:ascii="仿宋" w:hAnsi="仿宋" w:eastAsia="仿宋"/>
          <w:sz w:val="28"/>
          <w:szCs w:val="28"/>
        </w:rPr>
      </w:pPr>
      <w:r>
        <w:rPr>
          <w:rFonts w:hint="eastAsia" w:ascii="仿宋" w:hAnsi="仿宋" w:eastAsia="仿宋"/>
          <w:sz w:val="28"/>
          <w:szCs w:val="28"/>
        </w:rPr>
        <w:t>附件六：</w:t>
      </w:r>
    </w:p>
    <w:p>
      <w:pPr>
        <w:tabs>
          <w:tab w:val="left" w:pos="10632"/>
          <w:tab w:val="left" w:pos="10915"/>
        </w:tabs>
        <w:spacing w:line="360" w:lineRule="exact"/>
        <w:ind w:right="210" w:rightChars="100"/>
        <w:rPr>
          <w:rFonts w:ascii="黑体" w:hAnsi="黑体" w:eastAsia="黑体" w:cs="黑体"/>
          <w:sz w:val="28"/>
          <w:szCs w:val="28"/>
        </w:rPr>
      </w:pPr>
      <w:r>
        <w:rPr>
          <w:rFonts w:hint="eastAsia" w:ascii="仿宋" w:hAnsi="仿宋" w:eastAsia="仿宋"/>
          <w:sz w:val="28"/>
          <w:szCs w:val="28"/>
        </w:rPr>
        <w:t xml:space="preserve">                           </w:t>
      </w:r>
      <w:r>
        <w:rPr>
          <w:rFonts w:hint="eastAsia" w:ascii="黑体" w:hAnsi="黑体" w:eastAsia="黑体" w:cs="黑体"/>
          <w:sz w:val="28"/>
          <w:szCs w:val="28"/>
        </w:rPr>
        <w:t>物资送货单</w:t>
      </w:r>
    </w:p>
    <w:tbl>
      <w:tblPr>
        <w:tblStyle w:val="29"/>
        <w:tblpPr w:leftFromText="180" w:rightFromText="180" w:vertAnchor="text" w:horzAnchor="margin" w:tblpXSpec="center" w:tblpY="136"/>
        <w:tblW w:w="8925"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57" w:type="dxa"/>
          <w:bottom w:w="0" w:type="dxa"/>
          <w:right w:w="57" w:type="dxa"/>
        </w:tblCellMar>
      </w:tblPr>
      <w:tblGrid>
        <w:gridCol w:w="564"/>
        <w:gridCol w:w="846"/>
        <w:gridCol w:w="7"/>
        <w:gridCol w:w="199"/>
        <w:gridCol w:w="991"/>
        <w:gridCol w:w="567"/>
        <w:gridCol w:w="1558"/>
        <w:gridCol w:w="567"/>
        <w:gridCol w:w="425"/>
        <w:gridCol w:w="227"/>
        <w:gridCol w:w="57"/>
        <w:gridCol w:w="849"/>
        <w:gridCol w:w="992"/>
        <w:gridCol w:w="107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1411" w:type="dxa"/>
            <w:gridSpan w:val="2"/>
            <w:tcBorders>
              <w:top w:val="single" w:color="auto" w:sz="18" w:space="0"/>
              <w:left w:val="single" w:color="auto" w:sz="18"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需方</w:t>
            </w:r>
          </w:p>
        </w:tc>
        <w:tc>
          <w:tcPr>
            <w:tcW w:w="7520" w:type="dxa"/>
            <w:gridSpan w:val="12"/>
            <w:tcBorders>
              <w:top w:val="single" w:color="auto" w:sz="18" w:space="0"/>
              <w:left w:val="single" w:color="auto" w:sz="4" w:space="0"/>
              <w:bottom w:val="single" w:color="auto" w:sz="4" w:space="0"/>
              <w:right w:val="single" w:color="auto" w:sz="18" w:space="0"/>
            </w:tcBorders>
            <w:vAlign w:val="center"/>
          </w:tcPr>
          <w:p>
            <w:pPr>
              <w:widowControl/>
              <w:jc w:val="center"/>
              <w:rPr>
                <w:rFonts w:eastAsia="仿宋_GB2312"/>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1411" w:type="dxa"/>
            <w:gridSpan w:val="2"/>
            <w:tcBorders>
              <w:top w:val="single" w:color="auto" w:sz="4" w:space="0"/>
              <w:left w:val="single" w:color="auto" w:sz="18"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项目名称</w:t>
            </w:r>
          </w:p>
        </w:tc>
        <w:tc>
          <w:tcPr>
            <w:tcW w:w="7520" w:type="dxa"/>
            <w:gridSpan w:val="12"/>
            <w:tcBorders>
              <w:top w:val="single" w:color="auto" w:sz="4" w:space="0"/>
              <w:left w:val="single" w:color="auto" w:sz="4" w:space="0"/>
              <w:bottom w:val="single" w:color="auto" w:sz="4" w:space="0"/>
              <w:right w:val="single" w:color="auto" w:sz="18" w:space="0"/>
            </w:tcBorders>
            <w:vAlign w:val="center"/>
          </w:tcPr>
          <w:p>
            <w:pPr>
              <w:widowControl/>
              <w:jc w:val="center"/>
              <w:rPr>
                <w:rFonts w:eastAsia="仿宋_GB2312"/>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1411" w:type="dxa"/>
            <w:gridSpan w:val="2"/>
            <w:tcBorders>
              <w:top w:val="single" w:color="auto" w:sz="4" w:space="0"/>
              <w:left w:val="single" w:color="auto" w:sz="18"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项目地址</w:t>
            </w:r>
          </w:p>
        </w:tc>
        <w:tc>
          <w:tcPr>
            <w:tcW w:w="7520" w:type="dxa"/>
            <w:gridSpan w:val="12"/>
            <w:tcBorders>
              <w:top w:val="single" w:color="auto" w:sz="4" w:space="0"/>
              <w:left w:val="single" w:color="auto" w:sz="4" w:space="0"/>
              <w:bottom w:val="single" w:color="auto" w:sz="4" w:space="0"/>
              <w:right w:val="single" w:color="auto" w:sz="18" w:space="0"/>
            </w:tcBorders>
            <w:vAlign w:val="center"/>
          </w:tcPr>
          <w:p>
            <w:pPr>
              <w:widowControl/>
              <w:jc w:val="center"/>
              <w:rPr>
                <w:rFonts w:eastAsia="仿宋_GB2312"/>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1411" w:type="dxa"/>
            <w:gridSpan w:val="2"/>
            <w:tcBorders>
              <w:top w:val="single" w:color="auto" w:sz="4" w:space="0"/>
              <w:left w:val="single" w:color="auto" w:sz="18"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分供方名称（盖章）</w:t>
            </w:r>
          </w:p>
        </w:tc>
        <w:tc>
          <w:tcPr>
            <w:tcW w:w="7520" w:type="dxa"/>
            <w:gridSpan w:val="12"/>
            <w:tcBorders>
              <w:top w:val="single" w:color="auto" w:sz="4" w:space="0"/>
              <w:left w:val="single" w:color="auto" w:sz="4" w:space="0"/>
              <w:bottom w:val="single" w:color="auto" w:sz="4" w:space="0"/>
              <w:right w:val="single" w:color="auto" w:sz="18" w:space="0"/>
            </w:tcBorders>
            <w:vAlign w:val="center"/>
          </w:tcPr>
          <w:p>
            <w:pPr>
              <w:widowControl/>
              <w:jc w:val="center"/>
              <w:rPr>
                <w:rFonts w:eastAsia="仿宋_GB2312"/>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1411" w:type="dxa"/>
            <w:gridSpan w:val="2"/>
            <w:tcBorders>
              <w:top w:val="single" w:color="auto" w:sz="4" w:space="0"/>
              <w:left w:val="single" w:color="auto" w:sz="18"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分供方联系人</w:t>
            </w:r>
          </w:p>
        </w:tc>
        <w:tc>
          <w:tcPr>
            <w:tcW w:w="4316"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联系电话</w:t>
            </w:r>
          </w:p>
        </w:tc>
        <w:tc>
          <w:tcPr>
            <w:tcW w:w="2070" w:type="dxa"/>
            <w:gridSpan w:val="2"/>
            <w:tcBorders>
              <w:top w:val="single" w:color="auto" w:sz="4" w:space="0"/>
              <w:left w:val="single" w:color="auto" w:sz="4" w:space="0"/>
              <w:bottom w:val="single" w:color="auto" w:sz="4" w:space="0"/>
              <w:right w:val="single" w:color="auto" w:sz="18" w:space="0"/>
            </w:tcBorders>
            <w:vAlign w:val="center"/>
          </w:tcPr>
          <w:p>
            <w:pPr>
              <w:widowControl/>
              <w:jc w:val="center"/>
              <w:rPr>
                <w:rFonts w:eastAsia="仿宋_GB2312"/>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1411" w:type="dxa"/>
            <w:gridSpan w:val="2"/>
            <w:tcBorders>
              <w:top w:val="single" w:color="auto" w:sz="4" w:space="0"/>
              <w:left w:val="single" w:color="auto" w:sz="18"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订单编号及需送货日期</w:t>
            </w:r>
          </w:p>
        </w:tc>
        <w:tc>
          <w:tcPr>
            <w:tcW w:w="4316"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合同编号</w:t>
            </w:r>
          </w:p>
        </w:tc>
        <w:tc>
          <w:tcPr>
            <w:tcW w:w="2070" w:type="dxa"/>
            <w:gridSpan w:val="2"/>
            <w:tcBorders>
              <w:top w:val="single" w:color="auto" w:sz="4" w:space="0"/>
              <w:left w:val="single" w:color="auto" w:sz="4" w:space="0"/>
              <w:bottom w:val="single" w:color="auto" w:sz="4" w:space="0"/>
              <w:right w:val="single" w:color="auto" w:sz="18" w:space="0"/>
            </w:tcBorders>
            <w:vAlign w:val="center"/>
          </w:tcPr>
          <w:p>
            <w:pPr>
              <w:widowControl/>
              <w:jc w:val="center"/>
              <w:rPr>
                <w:rFonts w:eastAsia="仿宋_GB2312"/>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64" w:type="dxa"/>
            <w:tcBorders>
              <w:top w:val="single" w:color="auto" w:sz="4" w:space="0"/>
              <w:left w:val="single" w:color="auto" w:sz="18"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序号</w:t>
            </w:r>
          </w:p>
        </w:tc>
        <w:tc>
          <w:tcPr>
            <w:tcW w:w="10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物资名称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规格型号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材质</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执行标准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单位</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单价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金额</w:t>
            </w:r>
          </w:p>
        </w:tc>
        <w:tc>
          <w:tcPr>
            <w:tcW w:w="1077" w:type="dxa"/>
            <w:tcBorders>
              <w:top w:val="single" w:color="auto" w:sz="4" w:space="0"/>
              <w:left w:val="single" w:color="auto" w:sz="4" w:space="0"/>
              <w:bottom w:val="single" w:color="auto" w:sz="4" w:space="0"/>
              <w:right w:val="single" w:color="auto" w:sz="18" w:space="0"/>
            </w:tcBorders>
            <w:vAlign w:val="center"/>
          </w:tcPr>
          <w:p>
            <w:pPr>
              <w:widowControl/>
              <w:jc w:val="center"/>
              <w:rPr>
                <w:rFonts w:eastAsia="仿宋_GB2312"/>
                <w:kern w:val="0"/>
                <w:szCs w:val="21"/>
              </w:rPr>
            </w:pPr>
            <w:r>
              <w:rPr>
                <w:rFonts w:hint="eastAsia" w:eastAsia="仿宋_GB2312"/>
                <w:kern w:val="0"/>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64" w:type="dxa"/>
            <w:tcBorders>
              <w:top w:val="single" w:color="auto" w:sz="4" w:space="0"/>
              <w:left w:val="single" w:color="auto" w:sz="18" w:space="0"/>
              <w:bottom w:val="single" w:color="auto" w:sz="4" w:space="0"/>
              <w:right w:val="single" w:color="auto" w:sz="4" w:space="0"/>
            </w:tcBorders>
            <w:vAlign w:val="center"/>
          </w:tcPr>
          <w:p>
            <w:pPr>
              <w:widowControl/>
              <w:jc w:val="center"/>
              <w:rPr>
                <w:rFonts w:eastAsia="仿宋_GB2312"/>
                <w:kern w:val="0"/>
                <w:szCs w:val="21"/>
              </w:rPr>
            </w:pPr>
          </w:p>
        </w:tc>
        <w:tc>
          <w:tcPr>
            <w:tcW w:w="10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1077" w:type="dxa"/>
            <w:tcBorders>
              <w:top w:val="single" w:color="auto" w:sz="4" w:space="0"/>
              <w:left w:val="single" w:color="auto" w:sz="4" w:space="0"/>
              <w:bottom w:val="single" w:color="auto" w:sz="4" w:space="0"/>
              <w:right w:val="single" w:color="auto" w:sz="18" w:space="0"/>
            </w:tcBorders>
            <w:vAlign w:val="center"/>
          </w:tcPr>
          <w:p>
            <w:pPr>
              <w:widowControl/>
              <w:jc w:val="center"/>
              <w:rPr>
                <w:rFonts w:eastAsia="仿宋_GB2312"/>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64" w:type="dxa"/>
            <w:tcBorders>
              <w:top w:val="single" w:color="auto" w:sz="4" w:space="0"/>
              <w:left w:val="single" w:color="auto" w:sz="18" w:space="0"/>
              <w:bottom w:val="single" w:color="auto" w:sz="4" w:space="0"/>
              <w:right w:val="single" w:color="auto" w:sz="4" w:space="0"/>
            </w:tcBorders>
            <w:vAlign w:val="center"/>
          </w:tcPr>
          <w:p>
            <w:pPr>
              <w:jc w:val="center"/>
              <w:rPr>
                <w:rFonts w:eastAsia="仿宋_GB2312"/>
                <w:szCs w:val="21"/>
              </w:rPr>
            </w:pPr>
          </w:p>
        </w:tc>
        <w:tc>
          <w:tcPr>
            <w:tcW w:w="1053"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tcPr>
          <w:p>
            <w:pPr>
              <w:jc w:val="center"/>
              <w:textAlignment w:val="baseline"/>
              <w:rPr>
                <w:rFonts w:eastAsia="仿宋_GB2312"/>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jc w:val="center"/>
              <w:textAlignment w:val="baseline"/>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tcPr>
          <w:p>
            <w:pPr>
              <w:jc w:val="center"/>
              <w:textAlignment w:val="baseline"/>
              <w:rPr>
                <w:rFonts w:eastAsia="仿宋_GB2312"/>
                <w:szCs w:val="21"/>
              </w:rPr>
            </w:pPr>
          </w:p>
        </w:tc>
        <w:tc>
          <w:tcPr>
            <w:tcW w:w="1077" w:type="dxa"/>
            <w:tcBorders>
              <w:top w:val="single" w:color="auto" w:sz="4" w:space="0"/>
              <w:left w:val="single" w:color="auto" w:sz="4" w:space="0"/>
              <w:bottom w:val="single" w:color="auto" w:sz="4" w:space="0"/>
              <w:right w:val="single" w:color="auto" w:sz="18" w:space="0"/>
            </w:tcBorders>
            <w:vAlign w:val="center"/>
          </w:tcPr>
          <w:p>
            <w:pPr>
              <w:jc w:val="center"/>
              <w:textAlignment w:val="baseline"/>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64" w:type="dxa"/>
            <w:tcBorders>
              <w:top w:val="single" w:color="auto" w:sz="4" w:space="0"/>
              <w:left w:val="single" w:color="auto" w:sz="18" w:space="0"/>
              <w:bottom w:val="single" w:color="auto" w:sz="4" w:space="0"/>
              <w:right w:val="single" w:color="auto" w:sz="4" w:space="0"/>
            </w:tcBorders>
            <w:vAlign w:val="center"/>
          </w:tcPr>
          <w:p>
            <w:pPr>
              <w:jc w:val="center"/>
              <w:rPr>
                <w:rFonts w:eastAsia="仿宋_GB2312"/>
                <w:szCs w:val="21"/>
              </w:rPr>
            </w:pPr>
          </w:p>
        </w:tc>
        <w:tc>
          <w:tcPr>
            <w:tcW w:w="1053"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tcPr>
          <w:p>
            <w:pPr>
              <w:jc w:val="center"/>
              <w:textAlignment w:val="baseline"/>
              <w:rPr>
                <w:rFonts w:eastAsia="仿宋_GB2312"/>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jc w:val="center"/>
              <w:textAlignment w:val="baseline"/>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tcPr>
          <w:p>
            <w:pPr>
              <w:jc w:val="center"/>
              <w:textAlignment w:val="baseline"/>
              <w:rPr>
                <w:rFonts w:eastAsia="仿宋_GB2312"/>
                <w:szCs w:val="21"/>
              </w:rPr>
            </w:pPr>
          </w:p>
        </w:tc>
        <w:tc>
          <w:tcPr>
            <w:tcW w:w="1077" w:type="dxa"/>
            <w:tcBorders>
              <w:top w:val="single" w:color="auto" w:sz="4" w:space="0"/>
              <w:left w:val="single" w:color="auto" w:sz="4" w:space="0"/>
              <w:bottom w:val="single" w:color="auto" w:sz="4" w:space="0"/>
              <w:right w:val="single" w:color="auto" w:sz="18" w:space="0"/>
            </w:tcBorders>
            <w:vAlign w:val="center"/>
          </w:tcPr>
          <w:p>
            <w:pPr>
              <w:jc w:val="center"/>
              <w:textAlignment w:val="baseline"/>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64" w:type="dxa"/>
            <w:tcBorders>
              <w:top w:val="single" w:color="auto" w:sz="4" w:space="0"/>
              <w:left w:val="single" w:color="auto" w:sz="18" w:space="0"/>
              <w:bottom w:val="single" w:color="auto" w:sz="4" w:space="0"/>
              <w:right w:val="single" w:color="auto" w:sz="4" w:space="0"/>
            </w:tcBorders>
            <w:vAlign w:val="center"/>
          </w:tcPr>
          <w:p>
            <w:pPr>
              <w:jc w:val="center"/>
              <w:rPr>
                <w:rFonts w:eastAsia="仿宋_GB2312"/>
                <w:szCs w:val="21"/>
              </w:rPr>
            </w:pPr>
          </w:p>
        </w:tc>
        <w:tc>
          <w:tcPr>
            <w:tcW w:w="1053"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tcPr>
          <w:p>
            <w:pPr>
              <w:jc w:val="center"/>
              <w:textAlignment w:val="baseline"/>
              <w:rPr>
                <w:rFonts w:eastAsia="仿宋_GB2312"/>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jc w:val="center"/>
              <w:textAlignment w:val="baseline"/>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tcPr>
          <w:p>
            <w:pPr>
              <w:jc w:val="center"/>
              <w:textAlignment w:val="baseline"/>
              <w:rPr>
                <w:rFonts w:eastAsia="仿宋_GB2312"/>
                <w:szCs w:val="21"/>
              </w:rPr>
            </w:pPr>
          </w:p>
        </w:tc>
        <w:tc>
          <w:tcPr>
            <w:tcW w:w="1077" w:type="dxa"/>
            <w:tcBorders>
              <w:top w:val="single" w:color="auto" w:sz="4" w:space="0"/>
              <w:left w:val="single" w:color="auto" w:sz="4" w:space="0"/>
              <w:bottom w:val="single" w:color="auto" w:sz="4" w:space="0"/>
              <w:right w:val="single" w:color="auto" w:sz="18" w:space="0"/>
            </w:tcBorders>
            <w:vAlign w:val="center"/>
          </w:tcPr>
          <w:p>
            <w:pPr>
              <w:jc w:val="center"/>
              <w:textAlignment w:val="baseline"/>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64" w:type="dxa"/>
            <w:tcBorders>
              <w:top w:val="single" w:color="auto" w:sz="4" w:space="0"/>
              <w:left w:val="single" w:color="auto" w:sz="18" w:space="0"/>
              <w:bottom w:val="single" w:color="auto" w:sz="4" w:space="0"/>
              <w:right w:val="single" w:color="auto" w:sz="4" w:space="0"/>
            </w:tcBorders>
            <w:vAlign w:val="center"/>
          </w:tcPr>
          <w:p>
            <w:pPr>
              <w:jc w:val="center"/>
              <w:rPr>
                <w:rFonts w:eastAsia="仿宋_GB2312"/>
                <w:szCs w:val="21"/>
              </w:rPr>
            </w:pPr>
          </w:p>
        </w:tc>
        <w:tc>
          <w:tcPr>
            <w:tcW w:w="1053"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tcPr>
          <w:p>
            <w:pPr>
              <w:jc w:val="center"/>
              <w:textAlignment w:val="baseline"/>
              <w:rPr>
                <w:rFonts w:eastAsia="仿宋_GB2312"/>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baseline"/>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tcPr>
          <w:p>
            <w:pPr>
              <w:jc w:val="center"/>
              <w:textAlignment w:val="baseline"/>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tcPr>
          <w:p>
            <w:pPr>
              <w:jc w:val="center"/>
              <w:textAlignment w:val="baseline"/>
              <w:rPr>
                <w:rFonts w:eastAsia="仿宋_GB2312"/>
                <w:szCs w:val="21"/>
              </w:rPr>
            </w:pPr>
          </w:p>
        </w:tc>
        <w:tc>
          <w:tcPr>
            <w:tcW w:w="1077" w:type="dxa"/>
            <w:tcBorders>
              <w:top w:val="single" w:color="auto" w:sz="4" w:space="0"/>
              <w:left w:val="single" w:color="auto" w:sz="4" w:space="0"/>
              <w:bottom w:val="single" w:color="auto" w:sz="4" w:space="0"/>
              <w:right w:val="single" w:color="auto" w:sz="18" w:space="0"/>
            </w:tcBorders>
            <w:vAlign w:val="center"/>
          </w:tcPr>
          <w:p>
            <w:pPr>
              <w:jc w:val="center"/>
              <w:textAlignment w:val="baseline"/>
              <w:rPr>
                <w:rFonts w:eastAsia="仿宋_GB2312"/>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706" w:hRule="atLeast"/>
        </w:trPr>
        <w:tc>
          <w:tcPr>
            <w:tcW w:w="1418" w:type="dxa"/>
            <w:gridSpan w:val="3"/>
            <w:tcBorders>
              <w:top w:val="single" w:color="auto" w:sz="4" w:space="0"/>
              <w:left w:val="single" w:color="auto" w:sz="18"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随货资料清单</w:t>
            </w:r>
          </w:p>
        </w:tc>
        <w:tc>
          <w:tcPr>
            <w:tcW w:w="7513" w:type="dxa"/>
            <w:gridSpan w:val="11"/>
            <w:tcBorders>
              <w:top w:val="single" w:color="auto" w:sz="4" w:space="0"/>
              <w:left w:val="single" w:color="auto" w:sz="4" w:space="0"/>
              <w:bottom w:val="single" w:color="auto" w:sz="4" w:space="0"/>
              <w:right w:val="single" w:color="auto" w:sz="18" w:space="0"/>
            </w:tcBorders>
            <w:vAlign w:val="center"/>
          </w:tcPr>
          <w:p>
            <w:pPr>
              <w:widowControl/>
              <w:jc w:val="center"/>
              <w:rPr>
                <w:rFonts w:eastAsia="仿宋_GB2312"/>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1418" w:type="dxa"/>
            <w:gridSpan w:val="3"/>
            <w:tcBorders>
              <w:top w:val="single" w:color="auto" w:sz="4" w:space="0"/>
              <w:left w:val="single" w:color="auto" w:sz="18"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送货人签字</w:t>
            </w:r>
          </w:p>
        </w:tc>
        <w:tc>
          <w:tcPr>
            <w:tcW w:w="7513" w:type="dxa"/>
            <w:gridSpan w:val="11"/>
            <w:tcBorders>
              <w:top w:val="single" w:color="auto" w:sz="4" w:space="0"/>
              <w:left w:val="single" w:color="auto" w:sz="4" w:space="0"/>
              <w:bottom w:val="single" w:color="auto" w:sz="4" w:space="0"/>
              <w:right w:val="single" w:color="auto" w:sz="18" w:space="0"/>
            </w:tcBorders>
            <w:vAlign w:val="center"/>
          </w:tcPr>
          <w:p>
            <w:pPr>
              <w:widowControl/>
              <w:jc w:val="center"/>
              <w:rPr>
                <w:rFonts w:eastAsia="仿宋_GB2312"/>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1418" w:type="dxa"/>
            <w:gridSpan w:val="3"/>
            <w:vMerge w:val="restart"/>
            <w:tcBorders>
              <w:top w:val="single" w:color="auto" w:sz="4" w:space="0"/>
              <w:left w:val="single" w:color="auto" w:sz="18" w:space="0"/>
              <w:bottom w:val="single" w:color="auto" w:sz="18"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收货人签字</w:t>
            </w:r>
          </w:p>
        </w:tc>
        <w:tc>
          <w:tcPr>
            <w:tcW w:w="4536"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2977" w:type="dxa"/>
            <w:gridSpan w:val="4"/>
            <w:tcBorders>
              <w:top w:val="single" w:color="auto" w:sz="4" w:space="0"/>
              <w:left w:val="single" w:color="auto" w:sz="4" w:space="0"/>
              <w:bottom w:val="single" w:color="auto" w:sz="4" w:space="0"/>
              <w:right w:val="single" w:color="auto" w:sz="18" w:space="0"/>
            </w:tcBorders>
            <w:vAlign w:val="center"/>
          </w:tcPr>
          <w:p>
            <w:pPr>
              <w:widowControl/>
              <w:jc w:val="left"/>
              <w:rPr>
                <w:rFonts w:eastAsia="仿宋_GB2312"/>
                <w:kern w:val="0"/>
                <w:szCs w:val="21"/>
              </w:rPr>
            </w:pPr>
            <w:r>
              <w:rPr>
                <w:rFonts w:hint="eastAsia" w:eastAsia="仿宋_GB2312"/>
                <w:kern w:val="0"/>
                <w:szCs w:val="21"/>
              </w:rPr>
              <w:t>日期：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900" w:type="dxa"/>
            <w:gridSpan w:val="3"/>
            <w:vMerge w:val="continue"/>
            <w:tcBorders>
              <w:top w:val="single" w:color="auto" w:sz="4" w:space="0"/>
              <w:left w:val="single" w:color="auto" w:sz="18" w:space="0"/>
              <w:bottom w:val="single" w:color="auto" w:sz="18" w:space="0"/>
              <w:right w:val="single" w:color="auto" w:sz="4" w:space="0"/>
            </w:tcBorders>
            <w:vAlign w:val="center"/>
          </w:tcPr>
          <w:p>
            <w:pPr>
              <w:widowControl/>
              <w:jc w:val="left"/>
              <w:rPr>
                <w:rFonts w:eastAsia="仿宋_GB2312"/>
                <w:kern w:val="0"/>
                <w:szCs w:val="21"/>
              </w:rPr>
            </w:pPr>
          </w:p>
        </w:tc>
        <w:tc>
          <w:tcPr>
            <w:tcW w:w="7513" w:type="dxa"/>
            <w:gridSpan w:val="11"/>
            <w:tcBorders>
              <w:top w:val="single" w:color="auto" w:sz="4" w:space="0"/>
              <w:left w:val="single" w:color="auto" w:sz="4" w:space="0"/>
              <w:bottom w:val="single" w:color="auto" w:sz="4" w:space="0"/>
              <w:right w:val="single" w:color="auto" w:sz="18" w:space="0"/>
            </w:tcBorders>
            <w:vAlign w:val="center"/>
          </w:tcPr>
          <w:p>
            <w:pPr>
              <w:jc w:val="left"/>
              <w:textAlignment w:val="baseline"/>
              <w:rPr>
                <w:rFonts w:eastAsia="仿宋_GB2312"/>
                <w:szCs w:val="21"/>
              </w:rPr>
            </w:pPr>
            <w:r>
              <w:rPr>
                <w:rFonts w:hint="eastAsia" w:eastAsia="仿宋_GB2312"/>
                <w:kern w:val="0"/>
                <w:szCs w:val="21"/>
              </w:rPr>
              <w:t>特别说明：</w:t>
            </w:r>
            <w:r>
              <w:rPr>
                <w:rFonts w:hint="eastAsia" w:eastAsia="仿宋_GB2312"/>
                <w:szCs w:val="21"/>
              </w:rPr>
              <w:t>本次签收仅对上述物资的数量进行初步确认。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8931" w:type="dxa"/>
            <w:gridSpan w:val="14"/>
            <w:tcBorders>
              <w:top w:val="single" w:color="auto" w:sz="18" w:space="0"/>
              <w:left w:val="nil"/>
              <w:bottom w:val="nil"/>
              <w:right w:val="nil"/>
            </w:tcBorders>
            <w:vAlign w:val="center"/>
          </w:tcPr>
          <w:p>
            <w:pPr>
              <w:rPr>
                <w:rFonts w:eastAsia="仿宋_GB2312"/>
                <w:szCs w:val="21"/>
              </w:rPr>
            </w:pPr>
            <w:r>
              <w:rPr>
                <w:rFonts w:hint="eastAsia" w:eastAsia="仿宋_GB2312"/>
                <w:szCs w:val="21"/>
              </w:rPr>
              <w:t>说明：如分供方代表为采购合同内签字的供货联系人签字回复，可不盖章。</w:t>
            </w:r>
          </w:p>
          <w:p>
            <w:pPr>
              <w:jc w:val="left"/>
              <w:textAlignment w:val="baseline"/>
              <w:rPr>
                <w:rFonts w:eastAsia="仿宋_GB2312"/>
                <w:kern w:val="0"/>
                <w:szCs w:val="21"/>
              </w:rPr>
            </w:pPr>
          </w:p>
        </w:tc>
      </w:tr>
    </w:tbl>
    <w:p>
      <w:pPr>
        <w:tabs>
          <w:tab w:val="left" w:pos="10632"/>
          <w:tab w:val="left" w:pos="10915"/>
        </w:tabs>
        <w:spacing w:line="360" w:lineRule="exact"/>
        <w:ind w:right="210" w:rightChars="100"/>
        <w:rPr>
          <w:rFonts w:ascii="黑体" w:hAnsi="黑体" w:eastAsia="黑体" w:cs="黑体"/>
          <w:sz w:val="28"/>
          <w:szCs w:val="28"/>
        </w:rPr>
      </w:pPr>
    </w:p>
    <w:p>
      <w:pPr>
        <w:spacing w:line="360" w:lineRule="auto"/>
        <w:ind w:right="140"/>
        <w:jc w:val="right"/>
        <w:rPr>
          <w:rFonts w:ascii="仿宋" w:hAnsi="仿宋" w:eastAsia="仿宋"/>
          <w:sz w:val="28"/>
          <w:szCs w:val="28"/>
        </w:rPr>
      </w:pPr>
    </w:p>
    <w:p>
      <w:pPr>
        <w:spacing w:line="360" w:lineRule="auto"/>
        <w:ind w:right="140"/>
        <w:jc w:val="right"/>
        <w:rPr>
          <w:rFonts w:ascii="仿宋" w:hAnsi="仿宋" w:eastAsia="仿宋"/>
          <w:sz w:val="28"/>
          <w:szCs w:val="28"/>
        </w:rPr>
      </w:pPr>
    </w:p>
    <w:p>
      <w:pPr>
        <w:spacing w:line="360" w:lineRule="auto"/>
        <w:ind w:right="140"/>
        <w:jc w:val="right"/>
        <w:rPr>
          <w:rFonts w:ascii="仿宋" w:hAnsi="仿宋" w:eastAsia="仿宋"/>
          <w:sz w:val="28"/>
          <w:szCs w:val="28"/>
        </w:rPr>
      </w:pPr>
    </w:p>
    <w:p>
      <w:pPr>
        <w:spacing w:line="360" w:lineRule="auto"/>
        <w:ind w:right="140"/>
        <w:jc w:val="right"/>
        <w:rPr>
          <w:rFonts w:ascii="仿宋" w:hAnsi="仿宋" w:eastAsia="仿宋"/>
          <w:sz w:val="28"/>
          <w:szCs w:val="28"/>
        </w:rPr>
      </w:pPr>
    </w:p>
    <w:p>
      <w:pPr>
        <w:spacing w:line="360" w:lineRule="auto"/>
        <w:ind w:right="140"/>
        <w:jc w:val="right"/>
        <w:rPr>
          <w:rFonts w:ascii="仿宋" w:hAnsi="仿宋" w:eastAsia="仿宋"/>
          <w:sz w:val="28"/>
          <w:szCs w:val="28"/>
        </w:rPr>
      </w:pPr>
    </w:p>
    <w:p>
      <w:pPr>
        <w:widowControl/>
        <w:jc w:val="left"/>
        <w:rPr>
          <w:rFonts w:ascii="仿宋" w:hAnsi="仿宋" w:eastAsia="仿宋"/>
          <w:sz w:val="28"/>
          <w:szCs w:val="28"/>
        </w:rPr>
        <w:sectPr>
          <w:pgSz w:w="11906" w:h="16838"/>
          <w:pgMar w:top="1440" w:right="1800" w:bottom="1440" w:left="1800" w:header="851" w:footer="992" w:gutter="0"/>
          <w:cols w:space="720" w:num="1"/>
          <w:docGrid w:type="lines" w:linePitch="312" w:charSpace="0"/>
        </w:sectPr>
      </w:pPr>
    </w:p>
    <w:p>
      <w:pPr>
        <w:tabs>
          <w:tab w:val="left" w:pos="10632"/>
          <w:tab w:val="left" w:pos="10915"/>
        </w:tabs>
        <w:spacing w:line="360" w:lineRule="exact"/>
        <w:ind w:right="210" w:rightChars="100"/>
        <w:rPr>
          <w:rFonts w:ascii="仿宋" w:hAnsi="仿宋" w:eastAsia="仿宋"/>
          <w:sz w:val="28"/>
          <w:szCs w:val="28"/>
        </w:rPr>
      </w:pPr>
    </w:p>
    <w:p>
      <w:pPr>
        <w:jc w:val="center"/>
        <w:rPr>
          <w:rFonts w:ascii="仿宋" w:hAnsi="仿宋" w:eastAsia="仿宋"/>
          <w:b/>
          <w:sz w:val="28"/>
          <w:szCs w:val="28"/>
        </w:rPr>
      </w:pPr>
    </w:p>
    <w:p>
      <w:pPr>
        <w:autoSpaceDE w:val="0"/>
        <w:autoSpaceDN w:val="0"/>
        <w:adjustRightInd w:val="0"/>
        <w:spacing w:line="200" w:lineRule="exact"/>
        <w:ind w:firstLine="561"/>
        <w:jc w:val="center"/>
        <w:rPr>
          <w:rFonts w:ascii="宋体" w:hAnsi="宋体" w:cs="方正黑体简体"/>
          <w:bCs/>
          <w:color w:val="000000"/>
          <w:kern w:val="0"/>
          <w:sz w:val="36"/>
          <w:szCs w:val="36"/>
        </w:rPr>
      </w:pPr>
    </w:p>
    <w:p>
      <w:pPr>
        <w:autoSpaceDE w:val="0"/>
        <w:autoSpaceDN w:val="0"/>
        <w:adjustRightInd w:val="0"/>
        <w:spacing w:line="480" w:lineRule="exact"/>
        <w:ind w:firstLine="560"/>
        <w:jc w:val="center"/>
        <w:rPr>
          <w:rFonts w:ascii="宋体" w:hAnsi="宋体" w:cs="方正黑体简体"/>
          <w:b/>
          <w:color w:val="000000"/>
          <w:kern w:val="0"/>
          <w:sz w:val="36"/>
          <w:szCs w:val="36"/>
        </w:rPr>
      </w:pPr>
      <w:r>
        <w:rPr>
          <w:rFonts w:hint="eastAsia" w:ascii="宋体" w:hAnsi="宋体" w:cs="方正黑体简体"/>
          <w:b/>
          <w:color w:val="000000"/>
          <w:kern w:val="0"/>
          <w:sz w:val="36"/>
          <w:szCs w:val="36"/>
        </w:rPr>
        <w:t>第四章 投标文件（部分）格式</w:t>
      </w:r>
    </w:p>
    <w:p>
      <w:pPr>
        <w:spacing w:line="560" w:lineRule="exact"/>
        <w:ind w:firstLine="420" w:firstLineChars="150"/>
        <w:rPr>
          <w:rFonts w:ascii="宋体" w:hAnsi="宋体"/>
          <w:sz w:val="28"/>
        </w:rPr>
      </w:pPr>
      <w:r>
        <w:rPr>
          <w:rFonts w:hint="eastAsia" w:ascii="宋体" w:hAnsi="宋体"/>
          <w:sz w:val="28"/>
        </w:rPr>
        <w:t>本招标文件提供以下投标内容的格式，投标人须严格按照所提供的格式进行填写，未提供格式的投标文件内容由投标人自行确定格式。</w:t>
      </w:r>
    </w:p>
    <w:p>
      <w:pPr>
        <w:spacing w:line="560" w:lineRule="exact"/>
        <w:ind w:firstLine="555"/>
        <w:rPr>
          <w:rFonts w:ascii="宋体" w:hAnsi="宋体"/>
          <w:sz w:val="28"/>
        </w:rPr>
      </w:pPr>
      <w:r>
        <w:rPr>
          <w:rFonts w:hint="eastAsia" w:ascii="宋体" w:hAnsi="宋体"/>
          <w:sz w:val="28"/>
        </w:rPr>
        <w:t>本招标文件所提供格式如内容不够可按相同的格式扩展。</w:t>
      </w:r>
    </w:p>
    <w:p>
      <w:pPr>
        <w:spacing w:line="560" w:lineRule="exact"/>
        <w:ind w:firstLine="555"/>
        <w:rPr>
          <w:rFonts w:ascii="宋体" w:hAnsi="宋体"/>
          <w:sz w:val="28"/>
        </w:rPr>
      </w:pPr>
      <w:r>
        <w:rPr>
          <w:rFonts w:hint="eastAsia" w:ascii="宋体" w:hAnsi="宋体"/>
          <w:sz w:val="28"/>
        </w:rPr>
        <w:t>一、投标文件封面</w:t>
      </w:r>
    </w:p>
    <w:p>
      <w:pPr>
        <w:spacing w:line="560" w:lineRule="exact"/>
        <w:ind w:firstLine="570"/>
        <w:rPr>
          <w:rFonts w:ascii="宋体" w:hAnsi="宋体"/>
          <w:sz w:val="28"/>
        </w:rPr>
      </w:pPr>
      <w:r>
        <w:rPr>
          <w:rFonts w:hint="eastAsia" w:ascii="宋体" w:hAnsi="宋体"/>
          <w:sz w:val="28"/>
        </w:rPr>
        <w:t>二、法定代表人身份证明书</w:t>
      </w:r>
    </w:p>
    <w:p>
      <w:pPr>
        <w:spacing w:line="560" w:lineRule="exact"/>
        <w:ind w:firstLine="570"/>
        <w:rPr>
          <w:rFonts w:ascii="宋体" w:hAnsi="宋体"/>
          <w:sz w:val="28"/>
        </w:rPr>
      </w:pPr>
      <w:r>
        <w:rPr>
          <w:rFonts w:hint="eastAsia" w:ascii="宋体" w:hAnsi="宋体"/>
          <w:sz w:val="28"/>
        </w:rPr>
        <w:t>三、法定代表人授权委托书</w:t>
      </w:r>
    </w:p>
    <w:p>
      <w:pPr>
        <w:spacing w:line="560" w:lineRule="exact"/>
        <w:ind w:firstLine="555"/>
        <w:rPr>
          <w:rFonts w:ascii="宋体" w:hAnsi="宋体"/>
          <w:sz w:val="28"/>
        </w:rPr>
      </w:pPr>
      <w:r>
        <w:rPr>
          <w:rFonts w:hint="eastAsia" w:ascii="宋体" w:hAnsi="宋体"/>
          <w:sz w:val="28"/>
        </w:rPr>
        <w:t>四、投标函</w:t>
      </w:r>
    </w:p>
    <w:p>
      <w:pPr>
        <w:spacing w:line="560" w:lineRule="exact"/>
        <w:ind w:firstLine="555"/>
        <w:rPr>
          <w:rFonts w:ascii="宋体" w:hAnsi="宋体"/>
          <w:color w:val="FF0000"/>
          <w:sz w:val="28"/>
        </w:rPr>
      </w:pPr>
      <w:r>
        <w:rPr>
          <w:rFonts w:hint="eastAsia" w:ascii="宋体" w:hAnsi="宋体"/>
          <w:sz w:val="28"/>
        </w:rPr>
        <w:t>五、递交投标保证金的有效证明</w:t>
      </w:r>
    </w:p>
    <w:p>
      <w:pPr>
        <w:spacing w:line="560" w:lineRule="exact"/>
        <w:ind w:firstLine="555"/>
        <w:rPr>
          <w:rFonts w:ascii="宋体" w:hAnsi="宋体"/>
          <w:sz w:val="28"/>
        </w:rPr>
      </w:pPr>
      <w:r>
        <w:rPr>
          <w:rFonts w:hint="eastAsia" w:ascii="宋体" w:hAnsi="宋体"/>
          <w:sz w:val="28"/>
        </w:rPr>
        <w:t>六、投标总报价表</w:t>
      </w:r>
    </w:p>
    <w:p>
      <w:pPr>
        <w:spacing w:line="560" w:lineRule="exact"/>
        <w:ind w:firstLine="555"/>
        <w:rPr>
          <w:rFonts w:ascii="宋体" w:hAnsi="宋体"/>
          <w:color w:val="000000"/>
          <w:sz w:val="28"/>
        </w:rPr>
      </w:pPr>
      <w:r>
        <w:rPr>
          <w:rFonts w:hint="eastAsia" w:ascii="宋体" w:hAnsi="宋体"/>
          <w:sz w:val="28"/>
        </w:rPr>
        <w:t>七、投标报价明细表</w:t>
      </w:r>
    </w:p>
    <w:p>
      <w:pPr>
        <w:spacing w:line="560" w:lineRule="exact"/>
        <w:ind w:firstLine="555"/>
        <w:rPr>
          <w:rFonts w:ascii="宋体" w:hAnsi="宋体"/>
          <w:color w:val="000000"/>
          <w:sz w:val="28"/>
        </w:rPr>
      </w:pPr>
      <w:r>
        <w:rPr>
          <w:rFonts w:hint="eastAsia" w:ascii="宋体" w:hAnsi="宋体"/>
          <w:color w:val="000000"/>
          <w:sz w:val="28"/>
        </w:rPr>
        <w:t>八、质保期内附件、备件等报价表</w:t>
      </w:r>
    </w:p>
    <w:p>
      <w:pPr>
        <w:spacing w:line="560" w:lineRule="exact"/>
        <w:ind w:firstLine="555"/>
        <w:rPr>
          <w:rFonts w:ascii="宋体" w:hAnsi="宋体"/>
          <w:sz w:val="28"/>
        </w:rPr>
      </w:pPr>
      <w:r>
        <w:rPr>
          <w:rFonts w:hint="eastAsia" w:ascii="宋体" w:hAnsi="宋体"/>
          <w:sz w:val="28"/>
        </w:rPr>
        <w:t>九、</w:t>
      </w:r>
      <w:r>
        <w:rPr>
          <w:rFonts w:hint="eastAsia" w:ascii="宋体" w:hAnsi="宋体"/>
          <w:color w:val="000000"/>
          <w:sz w:val="28"/>
        </w:rPr>
        <w:t>质保期满后</w:t>
      </w:r>
      <w:r>
        <w:rPr>
          <w:rFonts w:hint="eastAsia" w:ascii="宋体" w:hAnsi="宋体"/>
          <w:color w:val="000000"/>
          <w:sz w:val="28"/>
          <w:u w:val="single"/>
        </w:rPr>
        <w:t xml:space="preserve">   </w:t>
      </w:r>
      <w:r>
        <w:rPr>
          <w:rFonts w:hint="eastAsia" w:ascii="宋体" w:hAnsi="宋体"/>
          <w:color w:val="000000"/>
          <w:sz w:val="28"/>
        </w:rPr>
        <w:t>年内附件、备件等报价表</w:t>
      </w:r>
    </w:p>
    <w:p>
      <w:pPr>
        <w:spacing w:line="560" w:lineRule="exact"/>
        <w:ind w:firstLine="555"/>
        <w:rPr>
          <w:rFonts w:ascii="宋体" w:hAnsi="宋体"/>
          <w:sz w:val="28"/>
        </w:rPr>
      </w:pPr>
      <w:r>
        <w:rPr>
          <w:rFonts w:hint="eastAsia" w:ascii="宋体" w:hAnsi="宋体"/>
          <w:sz w:val="28"/>
        </w:rPr>
        <w:t>十、投标设备商务偏离表</w:t>
      </w:r>
    </w:p>
    <w:p>
      <w:pPr>
        <w:spacing w:line="560" w:lineRule="exact"/>
        <w:rPr>
          <w:rFonts w:ascii="宋体" w:hAnsi="宋体"/>
          <w:sz w:val="28"/>
        </w:rPr>
      </w:pPr>
      <w:r>
        <w:rPr>
          <w:rFonts w:hint="eastAsia" w:ascii="宋体" w:hAnsi="宋体"/>
          <w:sz w:val="28"/>
        </w:rPr>
        <w:t xml:space="preserve">    十一、投标设备技术偏离表</w:t>
      </w:r>
    </w:p>
    <w:p>
      <w:pPr>
        <w:spacing w:line="560" w:lineRule="exact"/>
        <w:rPr>
          <w:rFonts w:ascii="宋体" w:hAnsi="宋体"/>
          <w:sz w:val="28"/>
        </w:rPr>
      </w:pPr>
      <w:r>
        <w:rPr>
          <w:rFonts w:hint="eastAsia" w:ascii="宋体" w:hAnsi="宋体"/>
          <w:sz w:val="28"/>
        </w:rPr>
        <w:t xml:space="preserve">    十二、投标设备技术性能说明</w:t>
      </w:r>
    </w:p>
    <w:p>
      <w:pPr>
        <w:spacing w:line="560" w:lineRule="exact"/>
        <w:rPr>
          <w:rFonts w:ascii="宋体" w:hAnsi="宋体"/>
          <w:sz w:val="28"/>
        </w:rPr>
      </w:pPr>
      <w:r>
        <w:rPr>
          <w:rFonts w:hint="eastAsia" w:ascii="宋体" w:hAnsi="宋体"/>
          <w:sz w:val="28"/>
        </w:rPr>
        <w:t xml:space="preserve">    十三、生产工艺水平说明</w:t>
      </w:r>
    </w:p>
    <w:p>
      <w:pPr>
        <w:spacing w:line="560" w:lineRule="exact"/>
        <w:rPr>
          <w:rFonts w:ascii="宋体" w:hAnsi="宋体"/>
          <w:sz w:val="28"/>
        </w:rPr>
      </w:pPr>
      <w:r>
        <w:rPr>
          <w:rFonts w:hint="eastAsia" w:ascii="宋体" w:hAnsi="宋体"/>
          <w:sz w:val="28"/>
        </w:rPr>
        <w:t xml:space="preserve">    十四、设备主要数据和运行性能的详细描述</w:t>
      </w:r>
    </w:p>
    <w:p>
      <w:pPr>
        <w:spacing w:line="560" w:lineRule="exact"/>
        <w:ind w:firstLine="555"/>
        <w:rPr>
          <w:rFonts w:ascii="宋体" w:hAnsi="宋体"/>
          <w:sz w:val="28"/>
        </w:rPr>
      </w:pPr>
      <w:r>
        <w:rPr>
          <w:rFonts w:hint="eastAsia" w:ascii="宋体" w:hAnsi="宋体"/>
          <w:color w:val="000000"/>
          <w:sz w:val="28"/>
        </w:rPr>
        <w:t>十五、产品制造、验收标准及质量保证措施</w:t>
      </w:r>
    </w:p>
    <w:p>
      <w:pPr>
        <w:spacing w:line="560" w:lineRule="exact"/>
        <w:ind w:firstLine="555"/>
        <w:rPr>
          <w:rFonts w:ascii="宋体" w:hAnsi="宋体"/>
          <w:color w:val="000000"/>
          <w:sz w:val="28"/>
        </w:rPr>
      </w:pPr>
      <w:r>
        <w:rPr>
          <w:rFonts w:hint="eastAsia" w:ascii="宋体" w:hAnsi="宋体"/>
          <w:color w:val="000000"/>
          <w:sz w:val="28"/>
        </w:rPr>
        <w:t>十六、产品的技术服务和售后服务的内容及措施</w:t>
      </w:r>
    </w:p>
    <w:p>
      <w:pPr>
        <w:spacing w:line="560" w:lineRule="exact"/>
        <w:ind w:firstLine="555"/>
        <w:rPr>
          <w:rFonts w:ascii="宋体" w:hAnsi="宋体"/>
          <w:color w:val="000000"/>
          <w:sz w:val="28"/>
        </w:rPr>
      </w:pPr>
      <w:r>
        <w:rPr>
          <w:rFonts w:hint="eastAsia" w:ascii="宋体" w:hAnsi="宋体"/>
          <w:color w:val="000000"/>
          <w:sz w:val="28"/>
        </w:rPr>
        <w:t>十七、设备交货期承诺及保证措施</w:t>
      </w:r>
    </w:p>
    <w:p>
      <w:pPr>
        <w:spacing w:line="560" w:lineRule="exact"/>
        <w:ind w:firstLine="555"/>
        <w:rPr>
          <w:rFonts w:ascii="宋体" w:hAnsi="宋体"/>
          <w:color w:val="FF0000"/>
          <w:sz w:val="28"/>
        </w:rPr>
      </w:pPr>
      <w:r>
        <w:rPr>
          <w:rFonts w:hint="eastAsia" w:ascii="宋体" w:hAnsi="宋体"/>
          <w:color w:val="000000"/>
          <w:sz w:val="28"/>
        </w:rPr>
        <w:t>十八、国家</w:t>
      </w:r>
      <w:r>
        <w:rPr>
          <w:rFonts w:hint="eastAsia" w:ascii="宋体" w:hAnsi="宋体"/>
          <w:sz w:val="28"/>
        </w:rPr>
        <w:t>权威部门出具的产品检测报告</w:t>
      </w:r>
    </w:p>
    <w:p>
      <w:pPr>
        <w:spacing w:line="560" w:lineRule="exact"/>
        <w:ind w:firstLine="555"/>
        <w:rPr>
          <w:rFonts w:ascii="宋体" w:hAnsi="宋体"/>
          <w:color w:val="FF0000"/>
          <w:sz w:val="28"/>
        </w:rPr>
      </w:pPr>
      <w:r>
        <w:rPr>
          <w:rFonts w:hint="eastAsia" w:ascii="宋体" w:hAnsi="宋体"/>
          <w:sz w:val="28"/>
        </w:rPr>
        <w:t>十九、产品销售业绩</w:t>
      </w:r>
    </w:p>
    <w:p>
      <w:pPr>
        <w:spacing w:line="560" w:lineRule="exact"/>
        <w:rPr>
          <w:rFonts w:ascii="宋体" w:hAnsi="宋体"/>
          <w:color w:val="000000"/>
          <w:sz w:val="28"/>
        </w:rPr>
      </w:pPr>
      <w:r>
        <w:rPr>
          <w:rFonts w:hint="eastAsia" w:ascii="宋体" w:hAnsi="宋体"/>
          <w:sz w:val="28"/>
        </w:rPr>
        <w:t xml:space="preserve">  </w:t>
      </w:r>
      <w:r>
        <w:rPr>
          <w:rFonts w:hint="eastAsia" w:ascii="宋体" w:hAnsi="宋体"/>
          <w:color w:val="000000"/>
          <w:sz w:val="28"/>
        </w:rPr>
        <w:t xml:space="preserve">  二十、投标资格文件（营业执照、生产许可证等）</w:t>
      </w:r>
    </w:p>
    <w:p>
      <w:pPr>
        <w:spacing w:line="560" w:lineRule="exact"/>
        <w:ind w:firstLine="564"/>
        <w:rPr>
          <w:rFonts w:ascii="宋体" w:hAnsi="宋体"/>
          <w:color w:val="000000"/>
          <w:sz w:val="28"/>
        </w:rPr>
      </w:pPr>
      <w:r>
        <w:rPr>
          <w:rFonts w:hint="eastAsia" w:ascii="宋体" w:hAnsi="宋体"/>
          <w:color w:val="000000"/>
          <w:sz w:val="28"/>
        </w:rPr>
        <w:t>二十一、招标文件要求投标人提交的其它资料或投标人有必要提供的资料</w:t>
      </w: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ind w:firstLine="564"/>
        <w:rPr>
          <w:rFonts w:ascii="宋体" w:hAnsi="宋体"/>
          <w:color w:val="000000"/>
          <w:sz w:val="28"/>
        </w:rPr>
      </w:pPr>
    </w:p>
    <w:p>
      <w:pPr>
        <w:spacing w:line="560" w:lineRule="exact"/>
        <w:rPr>
          <w:rFonts w:ascii="宋体" w:hAnsi="宋体"/>
          <w:b/>
          <w:sz w:val="28"/>
        </w:rPr>
      </w:pPr>
      <w:r>
        <w:rPr>
          <w:rFonts w:hint="eastAsia" w:ascii="宋体" w:hAnsi="宋体"/>
          <w:b/>
          <w:sz w:val="28"/>
        </w:rPr>
        <w:t>投标文件封面</w:t>
      </w:r>
    </w:p>
    <w:p>
      <w:pPr>
        <w:adjustRightInd w:val="0"/>
        <w:snapToGrid w:val="0"/>
        <w:spacing w:line="560" w:lineRule="exact"/>
        <w:jc w:val="right"/>
        <w:rPr>
          <w:rFonts w:ascii="宋体" w:hAnsi="宋体"/>
          <w:spacing w:val="8"/>
          <w:sz w:val="28"/>
        </w:rPr>
      </w:pPr>
      <w:r>
        <w:rPr>
          <w:rFonts w:hint="eastAsia" w:ascii="宋体" w:hAnsi="宋体"/>
          <w:spacing w:val="8"/>
          <w:sz w:val="28"/>
          <w:bdr w:val="single" w:color="auto" w:sz="4" w:space="0"/>
        </w:rPr>
        <w:t>正本或副本</w:t>
      </w:r>
    </w:p>
    <w:p>
      <w:pPr>
        <w:adjustRightInd w:val="0"/>
        <w:snapToGrid w:val="0"/>
        <w:spacing w:line="560" w:lineRule="exact"/>
        <w:jc w:val="center"/>
        <w:rPr>
          <w:rFonts w:ascii="宋体" w:hAnsi="宋体"/>
          <w:spacing w:val="8"/>
          <w:sz w:val="28"/>
        </w:rPr>
      </w:pPr>
    </w:p>
    <w:p>
      <w:pPr>
        <w:adjustRightInd w:val="0"/>
        <w:snapToGrid w:val="0"/>
        <w:spacing w:line="560" w:lineRule="exact"/>
        <w:jc w:val="center"/>
        <w:rPr>
          <w:rFonts w:ascii="宋体" w:hAnsi="宋体"/>
          <w:sz w:val="36"/>
        </w:rPr>
      </w:pPr>
    </w:p>
    <w:p>
      <w:pPr>
        <w:adjustRightInd w:val="0"/>
        <w:snapToGrid w:val="0"/>
        <w:spacing w:line="760" w:lineRule="exact"/>
        <w:jc w:val="center"/>
        <w:rPr>
          <w:rFonts w:ascii="宋体" w:hAnsi="宋体"/>
          <w:bCs/>
          <w:sz w:val="36"/>
          <w:u w:val="single"/>
        </w:rPr>
      </w:pPr>
      <w:r>
        <w:rPr>
          <w:rFonts w:hint="eastAsia" w:ascii="宋体" w:hAnsi="宋体"/>
          <w:bCs/>
          <w:sz w:val="36"/>
          <w:u w:val="single"/>
        </w:rPr>
        <w:t>中建安装集团有限公司</w:t>
      </w:r>
      <w:r>
        <w:rPr>
          <w:rFonts w:hint="eastAsia" w:ascii="宋体" w:hAnsi="宋体"/>
          <w:bCs/>
          <w:sz w:val="36"/>
          <w:u w:val="single"/>
          <w:lang w:val="en-US" w:eastAsia="zh-CN"/>
        </w:rPr>
        <w:t>苏杭</w:t>
      </w:r>
      <w:r>
        <w:rPr>
          <w:rFonts w:hint="eastAsia" w:ascii="宋体" w:hAnsi="宋体"/>
          <w:bCs/>
          <w:sz w:val="36"/>
          <w:u w:val="single"/>
        </w:rPr>
        <w:t>分公司</w:t>
      </w:r>
    </w:p>
    <w:p>
      <w:pPr>
        <w:adjustRightInd w:val="0"/>
        <w:snapToGrid w:val="0"/>
        <w:spacing w:line="760" w:lineRule="exact"/>
        <w:jc w:val="center"/>
        <w:rPr>
          <w:rFonts w:ascii="宋体" w:hAnsi="宋体"/>
          <w:bCs/>
          <w:color w:val="000000"/>
          <w:sz w:val="36"/>
        </w:rPr>
      </w:pPr>
      <w:r>
        <w:rPr>
          <w:rFonts w:hint="eastAsia" w:ascii="宋体" w:hAnsi="宋体"/>
          <w:bCs/>
          <w:sz w:val="36"/>
          <w:u w:val="single"/>
        </w:rPr>
        <w:t>（招标物资名称或类别,如水泵）</w:t>
      </w:r>
      <w:r>
        <w:rPr>
          <w:rFonts w:hint="eastAsia" w:ascii="宋体" w:hAnsi="宋体"/>
          <w:bCs/>
          <w:sz w:val="36"/>
        </w:rPr>
        <w:t>招标</w:t>
      </w:r>
      <w:r>
        <w:rPr>
          <w:rFonts w:hint="eastAsia" w:ascii="宋体" w:hAnsi="宋体"/>
          <w:bCs/>
          <w:color w:val="000000"/>
          <w:sz w:val="36"/>
        </w:rPr>
        <w:t>采购</w:t>
      </w:r>
    </w:p>
    <w:p>
      <w:pPr>
        <w:adjustRightInd w:val="0"/>
        <w:snapToGrid w:val="0"/>
        <w:spacing w:line="560" w:lineRule="exact"/>
        <w:jc w:val="center"/>
        <w:rPr>
          <w:rFonts w:ascii="宋体" w:hAnsi="宋体"/>
          <w:sz w:val="36"/>
        </w:rPr>
      </w:pPr>
    </w:p>
    <w:p>
      <w:pPr>
        <w:adjustRightInd w:val="0"/>
        <w:snapToGrid w:val="0"/>
        <w:spacing w:line="560" w:lineRule="exact"/>
        <w:jc w:val="center"/>
        <w:rPr>
          <w:rFonts w:ascii="宋体" w:hAnsi="宋体"/>
          <w:sz w:val="36"/>
        </w:rPr>
      </w:pPr>
    </w:p>
    <w:p>
      <w:pPr>
        <w:adjustRightInd w:val="0"/>
        <w:snapToGrid w:val="0"/>
        <w:spacing w:line="560" w:lineRule="exact"/>
        <w:rPr>
          <w:rFonts w:ascii="宋体" w:hAnsi="宋体"/>
          <w:sz w:val="44"/>
        </w:rPr>
      </w:pPr>
    </w:p>
    <w:p>
      <w:pPr>
        <w:adjustRightInd w:val="0"/>
        <w:snapToGrid w:val="0"/>
        <w:jc w:val="center"/>
        <w:rPr>
          <w:rFonts w:ascii="宋体" w:hAnsi="宋体"/>
          <w:bCs/>
          <w:sz w:val="84"/>
        </w:rPr>
      </w:pPr>
      <w:r>
        <w:rPr>
          <w:rFonts w:hint="eastAsia" w:ascii="宋体" w:hAnsi="宋体"/>
          <w:bCs/>
          <w:sz w:val="84"/>
        </w:rPr>
        <w:t>投  标  文  件</w:t>
      </w:r>
    </w:p>
    <w:p>
      <w:pPr>
        <w:adjustRightInd w:val="0"/>
        <w:snapToGrid w:val="0"/>
        <w:jc w:val="center"/>
        <w:rPr>
          <w:rFonts w:ascii="宋体" w:hAnsi="宋体"/>
          <w:bCs/>
          <w:sz w:val="28"/>
        </w:rPr>
      </w:pPr>
    </w:p>
    <w:p>
      <w:pPr>
        <w:adjustRightInd w:val="0"/>
        <w:snapToGrid w:val="0"/>
        <w:jc w:val="center"/>
        <w:rPr>
          <w:rFonts w:ascii="宋体" w:hAnsi="宋体"/>
          <w:bCs/>
          <w:sz w:val="28"/>
        </w:rPr>
      </w:pPr>
    </w:p>
    <w:p>
      <w:pPr>
        <w:adjustRightInd w:val="0"/>
        <w:snapToGrid w:val="0"/>
        <w:spacing w:line="560" w:lineRule="exact"/>
        <w:ind w:firstLine="592" w:firstLineChars="200"/>
        <w:rPr>
          <w:rFonts w:ascii="宋体" w:hAnsi="宋体"/>
          <w:spacing w:val="8"/>
          <w:sz w:val="28"/>
        </w:rPr>
      </w:pPr>
    </w:p>
    <w:p>
      <w:pPr>
        <w:adjustRightInd w:val="0"/>
        <w:snapToGrid w:val="0"/>
        <w:spacing w:line="560" w:lineRule="exact"/>
        <w:ind w:firstLine="592" w:firstLineChars="200"/>
        <w:rPr>
          <w:rFonts w:ascii="宋体" w:hAnsi="宋体"/>
          <w:spacing w:val="8"/>
          <w:sz w:val="28"/>
        </w:rPr>
      </w:pPr>
    </w:p>
    <w:p>
      <w:pPr>
        <w:adjustRightInd w:val="0"/>
        <w:snapToGrid w:val="0"/>
        <w:spacing w:line="560" w:lineRule="exact"/>
        <w:ind w:firstLine="592" w:firstLineChars="200"/>
        <w:rPr>
          <w:rFonts w:ascii="宋体" w:hAnsi="宋体"/>
          <w:spacing w:val="8"/>
          <w:sz w:val="28"/>
        </w:rPr>
      </w:pPr>
    </w:p>
    <w:p>
      <w:pPr>
        <w:adjustRightInd w:val="0"/>
        <w:snapToGrid w:val="0"/>
        <w:spacing w:line="560" w:lineRule="exact"/>
        <w:rPr>
          <w:rFonts w:ascii="宋体" w:hAnsi="宋体"/>
          <w:spacing w:val="8"/>
          <w:sz w:val="28"/>
        </w:rPr>
      </w:pPr>
    </w:p>
    <w:p>
      <w:pPr>
        <w:adjustRightInd w:val="0"/>
        <w:snapToGrid w:val="0"/>
        <w:spacing w:line="560" w:lineRule="exact"/>
        <w:rPr>
          <w:rFonts w:ascii="宋体" w:hAnsi="宋体"/>
          <w:spacing w:val="8"/>
          <w:sz w:val="28"/>
        </w:rPr>
      </w:pPr>
    </w:p>
    <w:p>
      <w:pPr>
        <w:adjustRightInd w:val="0"/>
        <w:snapToGrid w:val="0"/>
        <w:spacing w:line="600" w:lineRule="exact"/>
        <w:ind w:firstLine="1400" w:firstLineChars="500"/>
        <w:rPr>
          <w:rFonts w:ascii="宋体" w:hAnsi="宋体"/>
          <w:bCs/>
          <w:sz w:val="84"/>
          <w:u w:val="single"/>
        </w:rPr>
      </w:pPr>
      <w:r>
        <w:rPr>
          <w:rFonts w:hint="eastAsia" w:ascii="宋体" w:hAnsi="宋体"/>
          <w:bCs/>
          <w:sz w:val="28"/>
        </w:rPr>
        <w:t>招标编码：</w:t>
      </w:r>
      <w:r>
        <w:rPr>
          <w:rFonts w:hint="eastAsia" w:ascii="宋体" w:hAnsi="宋体"/>
          <w:bCs/>
          <w:sz w:val="28"/>
          <w:u w:val="single"/>
        </w:rPr>
        <w:t xml:space="preserve">                                  </w:t>
      </w:r>
    </w:p>
    <w:p>
      <w:pPr>
        <w:adjustRightInd w:val="0"/>
        <w:snapToGrid w:val="0"/>
        <w:spacing w:line="600" w:lineRule="exact"/>
        <w:ind w:firstLine="1438" w:firstLineChars="486"/>
        <w:rPr>
          <w:rFonts w:ascii="宋体" w:hAnsi="宋体"/>
          <w:spacing w:val="8"/>
          <w:sz w:val="28"/>
          <w:u w:val="single"/>
        </w:rPr>
      </w:pPr>
      <w:r>
        <w:rPr>
          <w:rFonts w:hint="eastAsia" w:ascii="宋体" w:hAnsi="宋体"/>
          <w:spacing w:val="8"/>
          <w:sz w:val="28"/>
        </w:rPr>
        <w:t>招标名称：</w:t>
      </w:r>
      <w:r>
        <w:rPr>
          <w:rFonts w:hint="eastAsia" w:ascii="宋体" w:hAnsi="宋体"/>
          <w:spacing w:val="8"/>
          <w:sz w:val="28"/>
          <w:u w:val="single"/>
        </w:rPr>
        <w:t xml:space="preserve">                              </w:t>
      </w:r>
    </w:p>
    <w:p>
      <w:pPr>
        <w:adjustRightInd w:val="0"/>
        <w:snapToGrid w:val="0"/>
        <w:spacing w:line="600" w:lineRule="exact"/>
        <w:ind w:firstLine="1480" w:firstLineChars="500"/>
        <w:rPr>
          <w:rFonts w:ascii="宋体" w:hAnsi="宋体"/>
          <w:spacing w:val="8"/>
          <w:sz w:val="28"/>
        </w:rPr>
      </w:pPr>
      <w:r>
        <w:rPr>
          <w:rFonts w:hint="eastAsia" w:ascii="宋体" w:hAnsi="宋体"/>
          <w:spacing w:val="8"/>
          <w:sz w:val="28"/>
        </w:rPr>
        <w:t>投标人：</w:t>
      </w:r>
      <w:r>
        <w:rPr>
          <w:rFonts w:hint="eastAsia" w:ascii="宋体" w:hAnsi="宋体"/>
          <w:spacing w:val="8"/>
          <w:sz w:val="28"/>
          <w:u w:val="single"/>
        </w:rPr>
        <w:t xml:space="preserve">                          (盖章)</w:t>
      </w:r>
      <w:r>
        <w:rPr>
          <w:rFonts w:hint="eastAsia" w:ascii="宋体" w:hAnsi="宋体"/>
          <w:spacing w:val="8"/>
          <w:sz w:val="28"/>
        </w:rPr>
        <w:t xml:space="preserve">   </w:t>
      </w:r>
    </w:p>
    <w:p>
      <w:pPr>
        <w:adjustRightInd w:val="0"/>
        <w:snapToGrid w:val="0"/>
        <w:spacing w:line="600" w:lineRule="exact"/>
        <w:ind w:firstLine="1480" w:firstLineChars="500"/>
        <w:rPr>
          <w:rFonts w:ascii="宋体" w:hAnsi="宋体"/>
          <w:spacing w:val="8"/>
          <w:sz w:val="28"/>
        </w:rPr>
      </w:pPr>
      <w:r>
        <w:rPr>
          <w:rFonts w:hint="eastAsia" w:ascii="宋体" w:hAnsi="宋体"/>
          <w:spacing w:val="8"/>
          <w:sz w:val="28"/>
        </w:rPr>
        <w:t>法定代表人或其委托代理人：</w:t>
      </w:r>
      <w:r>
        <w:rPr>
          <w:rFonts w:hint="eastAsia" w:ascii="宋体" w:hAnsi="宋体"/>
          <w:spacing w:val="8"/>
          <w:sz w:val="28"/>
          <w:u w:val="single"/>
        </w:rPr>
        <w:t xml:space="preserve">   (签字或盖章) </w:t>
      </w:r>
    </w:p>
    <w:p>
      <w:pPr>
        <w:spacing w:line="600" w:lineRule="exact"/>
        <w:rPr>
          <w:rFonts w:ascii="宋体" w:hAnsi="宋体"/>
          <w:spacing w:val="8"/>
          <w:sz w:val="28"/>
        </w:rPr>
      </w:pPr>
      <w:r>
        <w:rPr>
          <w:rFonts w:hint="eastAsia" w:ascii="宋体" w:hAnsi="宋体"/>
          <w:spacing w:val="8"/>
          <w:sz w:val="28"/>
        </w:rPr>
        <w:t xml:space="preserve">          日期：</w:t>
      </w:r>
      <w:r>
        <w:rPr>
          <w:rFonts w:hint="eastAsia" w:ascii="宋体" w:hAnsi="宋体"/>
          <w:spacing w:val="8"/>
          <w:sz w:val="28"/>
          <w:u w:val="single"/>
        </w:rPr>
        <w:t xml:space="preserve">        </w:t>
      </w:r>
      <w:r>
        <w:rPr>
          <w:rFonts w:hint="eastAsia" w:ascii="宋体" w:hAnsi="宋体"/>
          <w:spacing w:val="8"/>
          <w:sz w:val="28"/>
        </w:rPr>
        <w:t>年</w:t>
      </w:r>
      <w:r>
        <w:rPr>
          <w:rFonts w:hint="eastAsia" w:ascii="宋体" w:hAnsi="宋体"/>
          <w:spacing w:val="8"/>
          <w:sz w:val="28"/>
          <w:u w:val="single"/>
        </w:rPr>
        <w:t xml:space="preserve">       </w:t>
      </w:r>
      <w:r>
        <w:rPr>
          <w:rFonts w:hint="eastAsia" w:ascii="宋体" w:hAnsi="宋体"/>
          <w:spacing w:val="8"/>
          <w:sz w:val="28"/>
        </w:rPr>
        <w:t>月</w:t>
      </w:r>
      <w:r>
        <w:rPr>
          <w:rFonts w:hint="eastAsia" w:ascii="宋体" w:hAnsi="宋体"/>
          <w:spacing w:val="8"/>
          <w:sz w:val="28"/>
          <w:u w:val="single"/>
        </w:rPr>
        <w:t xml:space="preserve">       </w:t>
      </w:r>
      <w:r>
        <w:rPr>
          <w:rFonts w:hint="eastAsia" w:ascii="宋体" w:hAnsi="宋体"/>
          <w:spacing w:val="8"/>
          <w:sz w:val="28"/>
        </w:rPr>
        <w:t>日</w:t>
      </w:r>
    </w:p>
    <w:p>
      <w:pPr>
        <w:spacing w:line="360" w:lineRule="exact"/>
        <w:rPr>
          <w:rFonts w:ascii="宋体" w:hAnsi="宋体"/>
          <w:bCs/>
          <w:sz w:val="28"/>
        </w:rPr>
      </w:pPr>
      <w:r>
        <w:rPr>
          <w:rFonts w:hint="eastAsia" w:ascii="宋体" w:hAnsi="宋体"/>
          <w:spacing w:val="8"/>
          <w:sz w:val="28"/>
        </w:rPr>
        <w:t xml:space="preserve"> </w:t>
      </w:r>
      <w:r>
        <w:rPr>
          <w:rFonts w:hint="eastAsia" w:ascii="宋体" w:hAnsi="宋体"/>
          <w:bCs/>
          <w:sz w:val="28"/>
        </w:rPr>
        <w:t xml:space="preserve"> </w:t>
      </w:r>
    </w:p>
    <w:p>
      <w:pPr>
        <w:spacing w:line="560" w:lineRule="exact"/>
        <w:rPr>
          <w:rFonts w:ascii="宋体" w:hAnsi="宋体"/>
          <w:bCs/>
          <w:sz w:val="28"/>
        </w:rPr>
      </w:pPr>
    </w:p>
    <w:p>
      <w:pPr>
        <w:spacing w:line="560" w:lineRule="exact"/>
        <w:rPr>
          <w:rFonts w:ascii="宋体" w:hAnsi="宋体"/>
          <w:bCs/>
          <w:sz w:val="28"/>
        </w:rPr>
      </w:pPr>
      <w:r>
        <w:rPr>
          <w:rFonts w:hint="eastAsia" w:ascii="宋体" w:hAnsi="宋体"/>
          <w:bCs/>
          <w:sz w:val="28"/>
        </w:rPr>
        <w:t xml:space="preserve"> </w:t>
      </w:r>
    </w:p>
    <w:p>
      <w:pPr>
        <w:spacing w:line="440" w:lineRule="exact"/>
        <w:rPr>
          <w:rFonts w:ascii="宋体" w:hAnsi="宋体"/>
          <w:bCs/>
          <w:sz w:val="28"/>
        </w:rPr>
      </w:pPr>
    </w:p>
    <w:p>
      <w:pPr>
        <w:spacing w:line="560" w:lineRule="exact"/>
        <w:rPr>
          <w:rFonts w:ascii="宋体" w:hAnsi="宋体"/>
          <w:b/>
          <w:sz w:val="28"/>
        </w:rPr>
      </w:pPr>
      <w:r>
        <w:rPr>
          <w:rFonts w:hint="eastAsia" w:ascii="宋体" w:hAnsi="宋体"/>
          <w:b/>
          <w:sz w:val="28"/>
        </w:rPr>
        <w:t>1、法定代表人身份证明书</w:t>
      </w:r>
      <w:r>
        <w:rPr>
          <w:rFonts w:hint="eastAsia" w:ascii="宋体" w:hAnsi="宋体"/>
          <w:b/>
          <w:sz w:val="28"/>
          <w:highlight w:val="yellow"/>
        </w:rPr>
        <w:t>（法人代表投标时）</w:t>
      </w:r>
    </w:p>
    <w:p>
      <w:pPr>
        <w:spacing w:line="600" w:lineRule="exact"/>
        <w:ind w:firstLine="2674" w:firstLineChars="900"/>
        <w:rPr>
          <w:rFonts w:ascii="宋体" w:hAnsi="宋体"/>
          <w:b/>
          <w:spacing w:val="8"/>
          <w:sz w:val="28"/>
        </w:rPr>
      </w:pPr>
    </w:p>
    <w:p>
      <w:pPr>
        <w:spacing w:line="400" w:lineRule="exact"/>
        <w:jc w:val="center"/>
        <w:rPr>
          <w:rFonts w:ascii="宋体" w:hAnsi="宋体"/>
          <w:b/>
          <w:spacing w:val="8"/>
          <w:sz w:val="28"/>
        </w:rPr>
      </w:pPr>
      <w:r>
        <w:rPr>
          <w:rFonts w:hint="eastAsia" w:ascii="宋体" w:hAnsi="宋体"/>
          <w:bCs/>
          <w:sz w:val="32"/>
        </w:rPr>
        <w:t>法定代表人身份证明书</w:t>
      </w:r>
    </w:p>
    <w:p>
      <w:pPr>
        <w:spacing w:line="600" w:lineRule="exact"/>
        <w:jc w:val="center"/>
        <w:rPr>
          <w:rFonts w:ascii="宋体" w:hAnsi="宋体"/>
          <w:b/>
          <w:spacing w:val="8"/>
          <w:sz w:val="28"/>
        </w:rPr>
      </w:pPr>
    </w:p>
    <w:p>
      <w:pPr>
        <w:spacing w:line="600" w:lineRule="exact"/>
        <w:rPr>
          <w:rFonts w:ascii="宋体" w:hAnsi="宋体"/>
          <w:bCs/>
          <w:spacing w:val="8"/>
          <w:sz w:val="28"/>
          <w:u w:val="single"/>
        </w:rPr>
      </w:pPr>
      <w:r>
        <w:rPr>
          <w:rFonts w:hint="eastAsia" w:ascii="宋体" w:hAnsi="宋体"/>
          <w:b/>
          <w:spacing w:val="8"/>
          <w:sz w:val="28"/>
        </w:rPr>
        <w:t xml:space="preserve">    </w:t>
      </w:r>
      <w:r>
        <w:rPr>
          <w:rFonts w:hint="eastAsia" w:ascii="宋体" w:hAnsi="宋体"/>
          <w:bCs/>
          <w:spacing w:val="8"/>
          <w:sz w:val="28"/>
        </w:rPr>
        <w:t>单位名称：</w:t>
      </w:r>
      <w:r>
        <w:rPr>
          <w:rFonts w:hint="eastAsia" w:ascii="宋体" w:hAnsi="宋体"/>
          <w:bCs/>
          <w:spacing w:val="8"/>
          <w:sz w:val="28"/>
          <w:u w:val="single"/>
        </w:rPr>
        <w:t xml:space="preserve">                                       </w:t>
      </w:r>
    </w:p>
    <w:p>
      <w:pPr>
        <w:spacing w:line="600" w:lineRule="exact"/>
        <w:ind w:firstLine="592" w:firstLineChars="200"/>
        <w:rPr>
          <w:rFonts w:ascii="宋体" w:hAnsi="宋体"/>
          <w:bCs/>
          <w:spacing w:val="8"/>
          <w:sz w:val="28"/>
          <w:u w:val="single"/>
        </w:rPr>
      </w:pPr>
      <w:r>
        <w:rPr>
          <w:rFonts w:hint="eastAsia" w:ascii="宋体" w:hAnsi="宋体"/>
          <w:bCs/>
          <w:spacing w:val="8"/>
          <w:sz w:val="28"/>
        </w:rPr>
        <w:t>单位性质：</w:t>
      </w:r>
      <w:r>
        <w:rPr>
          <w:rFonts w:hint="eastAsia" w:ascii="宋体" w:hAnsi="宋体"/>
          <w:bCs/>
          <w:spacing w:val="8"/>
          <w:sz w:val="28"/>
          <w:u w:val="single"/>
        </w:rPr>
        <w:t xml:space="preserve">                                       </w:t>
      </w:r>
    </w:p>
    <w:p>
      <w:pPr>
        <w:spacing w:line="600" w:lineRule="exact"/>
        <w:ind w:firstLine="592" w:firstLineChars="200"/>
        <w:rPr>
          <w:rFonts w:ascii="宋体" w:hAnsi="宋体"/>
          <w:bCs/>
          <w:spacing w:val="8"/>
          <w:sz w:val="28"/>
        </w:rPr>
      </w:pPr>
      <w:r>
        <w:rPr>
          <w:rFonts w:hint="eastAsia" w:ascii="宋体" w:hAnsi="宋体"/>
          <w:bCs/>
          <w:spacing w:val="8"/>
          <w:sz w:val="28"/>
        </w:rPr>
        <w:t>地    址：</w:t>
      </w:r>
      <w:r>
        <w:rPr>
          <w:rFonts w:hint="eastAsia" w:ascii="宋体" w:hAnsi="宋体"/>
          <w:bCs/>
          <w:spacing w:val="8"/>
          <w:sz w:val="28"/>
          <w:u w:val="single"/>
        </w:rPr>
        <w:t xml:space="preserve">                                       </w:t>
      </w:r>
    </w:p>
    <w:p>
      <w:pPr>
        <w:spacing w:line="600" w:lineRule="exact"/>
        <w:rPr>
          <w:rFonts w:ascii="宋体" w:hAnsi="宋体"/>
          <w:bCs/>
          <w:spacing w:val="8"/>
          <w:sz w:val="28"/>
        </w:rPr>
      </w:pPr>
      <w:r>
        <w:rPr>
          <w:rFonts w:hint="eastAsia" w:ascii="宋体" w:hAnsi="宋体"/>
          <w:bCs/>
          <w:spacing w:val="8"/>
          <w:sz w:val="28"/>
        </w:rPr>
        <w:t xml:space="preserve">    成立时间： </w:t>
      </w:r>
      <w:r>
        <w:rPr>
          <w:rFonts w:hint="eastAsia" w:ascii="宋体" w:hAnsi="宋体"/>
          <w:bCs/>
          <w:spacing w:val="8"/>
          <w:sz w:val="28"/>
          <w:u w:val="single"/>
        </w:rPr>
        <w:t xml:space="preserve">    </w:t>
      </w:r>
      <w:r>
        <w:rPr>
          <w:rFonts w:hint="eastAsia" w:ascii="宋体" w:hAnsi="宋体"/>
          <w:bCs/>
          <w:spacing w:val="8"/>
          <w:sz w:val="28"/>
        </w:rPr>
        <w:t>年</w:t>
      </w:r>
      <w:r>
        <w:rPr>
          <w:rFonts w:hint="eastAsia" w:ascii="宋体" w:hAnsi="宋体"/>
          <w:bCs/>
          <w:spacing w:val="8"/>
          <w:sz w:val="28"/>
          <w:u w:val="single"/>
        </w:rPr>
        <w:t xml:space="preserve">    </w:t>
      </w:r>
      <w:r>
        <w:rPr>
          <w:rFonts w:hint="eastAsia" w:ascii="宋体" w:hAnsi="宋体"/>
          <w:bCs/>
          <w:spacing w:val="8"/>
          <w:sz w:val="28"/>
        </w:rPr>
        <w:t>月</w:t>
      </w:r>
      <w:r>
        <w:rPr>
          <w:rFonts w:hint="eastAsia" w:ascii="宋体" w:hAnsi="宋体"/>
          <w:bCs/>
          <w:spacing w:val="8"/>
          <w:sz w:val="28"/>
          <w:u w:val="single"/>
        </w:rPr>
        <w:t xml:space="preserve">    </w:t>
      </w:r>
      <w:r>
        <w:rPr>
          <w:rFonts w:hint="eastAsia" w:ascii="宋体" w:hAnsi="宋体"/>
          <w:bCs/>
          <w:spacing w:val="8"/>
          <w:sz w:val="28"/>
        </w:rPr>
        <w:t>日</w:t>
      </w:r>
    </w:p>
    <w:p>
      <w:pPr>
        <w:spacing w:line="600" w:lineRule="exact"/>
        <w:rPr>
          <w:rFonts w:ascii="宋体" w:hAnsi="宋体"/>
          <w:bCs/>
          <w:spacing w:val="8"/>
          <w:sz w:val="28"/>
        </w:rPr>
      </w:pPr>
      <w:r>
        <w:rPr>
          <w:rFonts w:hint="eastAsia" w:ascii="宋体" w:hAnsi="宋体"/>
          <w:bCs/>
          <w:spacing w:val="8"/>
          <w:sz w:val="28"/>
        </w:rPr>
        <w:t xml:space="preserve">    经营期限：</w:t>
      </w:r>
      <w:r>
        <w:rPr>
          <w:rFonts w:hint="eastAsia" w:ascii="宋体" w:hAnsi="宋体"/>
          <w:bCs/>
          <w:spacing w:val="8"/>
          <w:sz w:val="28"/>
          <w:u w:val="single"/>
        </w:rPr>
        <w:t xml:space="preserve">                                       </w:t>
      </w:r>
    </w:p>
    <w:p>
      <w:pPr>
        <w:spacing w:line="600" w:lineRule="exact"/>
        <w:rPr>
          <w:rFonts w:ascii="宋体" w:hAnsi="宋体"/>
          <w:bCs/>
          <w:spacing w:val="8"/>
          <w:sz w:val="28"/>
        </w:rPr>
      </w:pPr>
      <w:r>
        <w:rPr>
          <w:rFonts w:hint="eastAsia" w:ascii="宋体" w:hAnsi="宋体"/>
          <w:bCs/>
          <w:spacing w:val="8"/>
          <w:sz w:val="28"/>
        </w:rPr>
        <w:t xml:space="preserve">    姓    名：</w:t>
      </w:r>
      <w:r>
        <w:rPr>
          <w:rFonts w:hint="eastAsia" w:ascii="宋体" w:hAnsi="宋体"/>
          <w:bCs/>
          <w:spacing w:val="8"/>
          <w:sz w:val="28"/>
          <w:u w:val="single"/>
        </w:rPr>
        <w:t xml:space="preserve">     </w:t>
      </w:r>
      <w:r>
        <w:rPr>
          <w:rFonts w:hint="eastAsia" w:ascii="宋体" w:hAnsi="宋体"/>
          <w:bCs/>
          <w:spacing w:val="8"/>
          <w:sz w:val="28"/>
        </w:rPr>
        <w:t>性别：</w:t>
      </w:r>
      <w:r>
        <w:rPr>
          <w:rFonts w:hint="eastAsia" w:ascii="宋体" w:hAnsi="宋体"/>
          <w:bCs/>
          <w:spacing w:val="8"/>
          <w:sz w:val="28"/>
          <w:u w:val="single"/>
        </w:rPr>
        <w:t xml:space="preserve">      </w:t>
      </w:r>
      <w:r>
        <w:rPr>
          <w:rFonts w:hint="eastAsia" w:ascii="宋体" w:hAnsi="宋体"/>
          <w:bCs/>
          <w:spacing w:val="8"/>
          <w:sz w:val="28"/>
        </w:rPr>
        <w:t xml:space="preserve">  年龄：</w:t>
      </w:r>
      <w:r>
        <w:rPr>
          <w:rFonts w:hint="eastAsia" w:ascii="宋体" w:hAnsi="宋体"/>
          <w:bCs/>
          <w:spacing w:val="8"/>
          <w:sz w:val="28"/>
          <w:u w:val="single"/>
        </w:rPr>
        <w:t xml:space="preserve">     </w:t>
      </w:r>
      <w:r>
        <w:rPr>
          <w:rFonts w:hint="eastAsia" w:ascii="宋体" w:hAnsi="宋体"/>
          <w:bCs/>
          <w:spacing w:val="8"/>
          <w:sz w:val="28"/>
        </w:rPr>
        <w:t>职务：</w:t>
      </w:r>
      <w:r>
        <w:rPr>
          <w:rFonts w:hint="eastAsia" w:ascii="宋体" w:hAnsi="宋体"/>
          <w:bCs/>
          <w:spacing w:val="8"/>
          <w:sz w:val="28"/>
          <w:u w:val="single"/>
        </w:rPr>
        <w:t xml:space="preserve">     </w:t>
      </w:r>
    </w:p>
    <w:p>
      <w:pPr>
        <w:spacing w:line="600" w:lineRule="exact"/>
        <w:rPr>
          <w:rFonts w:ascii="宋体" w:hAnsi="宋体"/>
          <w:bCs/>
          <w:spacing w:val="8"/>
          <w:sz w:val="28"/>
        </w:rPr>
      </w:pPr>
      <w:r>
        <w:rPr>
          <w:rFonts w:hint="eastAsia" w:ascii="宋体" w:hAnsi="宋体"/>
          <w:bCs/>
          <w:spacing w:val="8"/>
          <w:sz w:val="28"/>
        </w:rPr>
        <w:t xml:space="preserve">    系</w:t>
      </w:r>
      <w:r>
        <w:rPr>
          <w:rFonts w:hint="eastAsia" w:ascii="宋体" w:hAnsi="宋体"/>
          <w:bCs/>
          <w:spacing w:val="8"/>
          <w:sz w:val="28"/>
          <w:u w:val="single"/>
        </w:rPr>
        <w:t xml:space="preserve">     （投标人名称）         </w:t>
      </w:r>
      <w:r>
        <w:rPr>
          <w:rFonts w:hint="eastAsia" w:ascii="宋体" w:hAnsi="宋体"/>
          <w:bCs/>
          <w:spacing w:val="8"/>
          <w:sz w:val="28"/>
        </w:rPr>
        <w:t xml:space="preserve"> 的法定代表人。</w:t>
      </w:r>
    </w:p>
    <w:p>
      <w:pPr>
        <w:spacing w:line="600" w:lineRule="exact"/>
        <w:rPr>
          <w:rFonts w:ascii="宋体" w:hAnsi="宋体"/>
          <w:bCs/>
          <w:spacing w:val="8"/>
          <w:sz w:val="28"/>
        </w:rPr>
      </w:pPr>
      <w:r>
        <w:rPr>
          <w:rFonts w:hint="eastAsia" w:ascii="宋体" w:hAnsi="宋体"/>
          <w:bCs/>
          <w:spacing w:val="8"/>
          <w:sz w:val="28"/>
        </w:rPr>
        <w:t xml:space="preserve">    </w:t>
      </w:r>
    </w:p>
    <w:p>
      <w:pPr>
        <w:spacing w:line="600" w:lineRule="exact"/>
        <w:ind w:firstLine="592" w:firstLineChars="200"/>
        <w:rPr>
          <w:rFonts w:ascii="宋体" w:hAnsi="宋体"/>
          <w:bCs/>
          <w:spacing w:val="8"/>
          <w:sz w:val="28"/>
        </w:rPr>
      </w:pPr>
      <w:r>
        <w:rPr>
          <w:rFonts w:hint="eastAsia" w:ascii="宋体" w:hAnsi="宋体"/>
          <w:bCs/>
          <w:spacing w:val="8"/>
          <w:sz w:val="28"/>
        </w:rPr>
        <w:t>特此证明。</w:t>
      </w:r>
    </w:p>
    <w:p>
      <w:pPr>
        <w:spacing w:line="600" w:lineRule="exact"/>
        <w:rPr>
          <w:rFonts w:ascii="宋体" w:hAnsi="宋体"/>
          <w:bCs/>
          <w:spacing w:val="8"/>
          <w:sz w:val="28"/>
        </w:rPr>
      </w:pPr>
      <w:r>
        <w:rPr>
          <w:rFonts w:hint="eastAsia" w:ascii="宋体" w:hAnsi="宋体"/>
          <w:bCs/>
          <w:spacing w:val="8"/>
          <w:sz w:val="28"/>
        </w:rPr>
        <w:t xml:space="preserve">    </w:t>
      </w:r>
    </w:p>
    <w:p>
      <w:pPr>
        <w:spacing w:line="600" w:lineRule="exact"/>
        <w:rPr>
          <w:rFonts w:ascii="宋体" w:hAnsi="宋体"/>
          <w:bCs/>
          <w:spacing w:val="8"/>
          <w:sz w:val="24"/>
        </w:rPr>
      </w:pPr>
    </w:p>
    <w:p>
      <w:pPr>
        <w:spacing w:line="600" w:lineRule="exact"/>
        <w:rPr>
          <w:rFonts w:ascii="宋体" w:hAnsi="宋体"/>
          <w:bCs/>
          <w:spacing w:val="8"/>
          <w:sz w:val="28"/>
        </w:rPr>
      </w:pPr>
    </w:p>
    <w:p>
      <w:pPr>
        <w:spacing w:line="660" w:lineRule="exact"/>
        <w:ind w:firstLine="2960" w:firstLineChars="1000"/>
        <w:rPr>
          <w:rFonts w:ascii="宋体" w:hAnsi="宋体"/>
          <w:bCs/>
          <w:spacing w:val="8"/>
          <w:sz w:val="28"/>
        </w:rPr>
      </w:pPr>
      <w:r>
        <w:rPr>
          <w:rFonts w:hint="eastAsia" w:ascii="宋体" w:hAnsi="宋体"/>
          <w:bCs/>
          <w:spacing w:val="8"/>
          <w:sz w:val="28"/>
        </w:rPr>
        <w:t>投标人：</w:t>
      </w:r>
      <w:r>
        <w:rPr>
          <w:rFonts w:hint="eastAsia" w:ascii="宋体" w:hAnsi="宋体"/>
          <w:bCs/>
          <w:spacing w:val="8"/>
          <w:sz w:val="28"/>
          <w:u w:val="single"/>
        </w:rPr>
        <w:t xml:space="preserve">              （公章）</w:t>
      </w:r>
    </w:p>
    <w:p>
      <w:pPr>
        <w:spacing w:line="660" w:lineRule="exact"/>
        <w:rPr>
          <w:rFonts w:ascii="宋体" w:hAnsi="宋体"/>
          <w:b/>
          <w:spacing w:val="8"/>
          <w:sz w:val="28"/>
        </w:rPr>
      </w:pPr>
      <w:r>
        <w:rPr>
          <w:rFonts w:hint="eastAsia" w:ascii="宋体" w:hAnsi="宋体"/>
          <w:bCs/>
          <w:spacing w:val="8"/>
          <w:sz w:val="28"/>
        </w:rPr>
        <w:t xml:space="preserve">                   日  期：</w:t>
      </w:r>
      <w:r>
        <w:rPr>
          <w:rFonts w:hint="eastAsia" w:ascii="宋体" w:hAnsi="宋体"/>
          <w:bCs/>
          <w:spacing w:val="8"/>
          <w:sz w:val="28"/>
          <w:u w:val="single"/>
        </w:rPr>
        <w:t xml:space="preserve">      </w:t>
      </w:r>
      <w:r>
        <w:rPr>
          <w:rFonts w:hint="eastAsia" w:ascii="宋体" w:hAnsi="宋体"/>
          <w:bCs/>
          <w:spacing w:val="8"/>
          <w:sz w:val="28"/>
        </w:rPr>
        <w:t>年</w:t>
      </w:r>
      <w:r>
        <w:rPr>
          <w:rFonts w:hint="eastAsia" w:ascii="宋体" w:hAnsi="宋体"/>
          <w:bCs/>
          <w:spacing w:val="8"/>
          <w:sz w:val="28"/>
          <w:u w:val="single"/>
        </w:rPr>
        <w:t xml:space="preserve">      </w:t>
      </w:r>
      <w:r>
        <w:rPr>
          <w:rFonts w:hint="eastAsia" w:ascii="宋体" w:hAnsi="宋体"/>
          <w:bCs/>
          <w:spacing w:val="8"/>
          <w:sz w:val="28"/>
        </w:rPr>
        <w:t>月</w:t>
      </w:r>
      <w:r>
        <w:rPr>
          <w:rFonts w:hint="eastAsia" w:ascii="宋体" w:hAnsi="宋体"/>
          <w:bCs/>
          <w:spacing w:val="8"/>
          <w:sz w:val="28"/>
          <w:u w:val="single"/>
        </w:rPr>
        <w:t xml:space="preserve">     </w:t>
      </w:r>
      <w:r>
        <w:rPr>
          <w:rFonts w:hint="eastAsia" w:ascii="宋体" w:hAnsi="宋体"/>
          <w:bCs/>
          <w:spacing w:val="8"/>
          <w:sz w:val="28"/>
        </w:rPr>
        <w:t>日</w:t>
      </w:r>
    </w:p>
    <w:p>
      <w:pPr>
        <w:spacing w:line="600" w:lineRule="exact"/>
        <w:jc w:val="center"/>
        <w:rPr>
          <w:rFonts w:ascii="宋体" w:hAnsi="宋体"/>
          <w:b/>
          <w:spacing w:val="8"/>
          <w:sz w:val="28"/>
        </w:rPr>
      </w:pPr>
      <w:r>
        <w:rPr>
          <w:rFonts w:hint="eastAsia" w:ascii="宋体" w:hAnsi="宋体"/>
          <w:b/>
          <w:spacing w:val="8"/>
          <w:sz w:val="28"/>
        </w:rPr>
        <w:t xml:space="preserve">   </w:t>
      </w: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
          <w:sz w:val="28"/>
        </w:rPr>
      </w:pPr>
      <w:r>
        <w:rPr>
          <w:rFonts w:hint="eastAsia" w:ascii="宋体" w:hAnsi="宋体"/>
          <w:b/>
          <w:sz w:val="28"/>
        </w:rPr>
        <w:t>2、法定代表人授权委托书（委托投标时）</w:t>
      </w:r>
    </w:p>
    <w:p>
      <w:pPr>
        <w:spacing w:line="400" w:lineRule="exact"/>
        <w:rPr>
          <w:rFonts w:ascii="宋体" w:hAnsi="宋体"/>
          <w:sz w:val="28"/>
        </w:rPr>
      </w:pPr>
    </w:p>
    <w:p>
      <w:pPr>
        <w:spacing w:line="400" w:lineRule="exact"/>
        <w:rPr>
          <w:rFonts w:ascii="宋体" w:hAnsi="宋体"/>
          <w:sz w:val="28"/>
        </w:rPr>
      </w:pPr>
    </w:p>
    <w:p>
      <w:pPr>
        <w:spacing w:line="600" w:lineRule="exact"/>
        <w:jc w:val="center"/>
        <w:rPr>
          <w:rFonts w:ascii="宋体" w:hAnsi="宋体"/>
          <w:b/>
          <w:spacing w:val="8"/>
          <w:sz w:val="28"/>
        </w:rPr>
      </w:pPr>
      <w:r>
        <w:rPr>
          <w:rFonts w:hint="eastAsia" w:ascii="宋体" w:hAnsi="宋体"/>
          <w:b/>
          <w:spacing w:val="8"/>
          <w:sz w:val="28"/>
        </w:rPr>
        <w:t>投标文件签署授权委托书</w:t>
      </w:r>
    </w:p>
    <w:p>
      <w:pPr>
        <w:spacing w:line="600" w:lineRule="exact"/>
        <w:jc w:val="center"/>
        <w:rPr>
          <w:rFonts w:ascii="宋体" w:hAnsi="宋体"/>
          <w:b/>
          <w:spacing w:val="8"/>
          <w:sz w:val="28"/>
        </w:rPr>
      </w:pPr>
    </w:p>
    <w:p>
      <w:pPr>
        <w:spacing w:line="640" w:lineRule="exact"/>
        <w:ind w:firstLine="615"/>
        <w:rPr>
          <w:rFonts w:ascii="宋体" w:hAnsi="宋体"/>
          <w:bCs/>
          <w:spacing w:val="8"/>
          <w:sz w:val="24"/>
        </w:rPr>
      </w:pPr>
      <w:r>
        <w:rPr>
          <w:rFonts w:hint="eastAsia" w:ascii="宋体" w:hAnsi="宋体"/>
          <w:bCs/>
          <w:spacing w:val="8"/>
          <w:sz w:val="24"/>
        </w:rPr>
        <w:t>本授权委托书声明：我</w:t>
      </w:r>
      <w:r>
        <w:rPr>
          <w:rFonts w:hint="eastAsia" w:ascii="宋体" w:hAnsi="宋体"/>
          <w:bCs/>
          <w:spacing w:val="8"/>
          <w:sz w:val="24"/>
          <w:u w:val="single"/>
        </w:rPr>
        <w:t xml:space="preserve">    (姓名)    </w:t>
      </w:r>
      <w:r>
        <w:rPr>
          <w:rFonts w:hint="eastAsia" w:ascii="宋体" w:hAnsi="宋体"/>
          <w:bCs/>
          <w:spacing w:val="8"/>
          <w:sz w:val="24"/>
        </w:rPr>
        <w:t>系</w:t>
      </w:r>
      <w:r>
        <w:rPr>
          <w:rFonts w:hint="eastAsia" w:ascii="宋体" w:hAnsi="宋体"/>
          <w:bCs/>
          <w:spacing w:val="8"/>
          <w:sz w:val="24"/>
          <w:u w:val="single"/>
        </w:rPr>
        <w:t xml:space="preserve">    (投标人名称)    </w:t>
      </w:r>
      <w:r>
        <w:rPr>
          <w:rFonts w:hint="eastAsia" w:ascii="宋体" w:hAnsi="宋体"/>
          <w:bCs/>
          <w:spacing w:val="8"/>
          <w:sz w:val="24"/>
        </w:rPr>
        <w:t>的法定代表人，现授权委托</w:t>
      </w:r>
      <w:r>
        <w:rPr>
          <w:rFonts w:hint="eastAsia" w:ascii="宋体" w:hAnsi="宋体"/>
          <w:bCs/>
          <w:spacing w:val="8"/>
          <w:sz w:val="24"/>
          <w:u w:val="single"/>
        </w:rPr>
        <w:t xml:space="preserve">    (单位名称)   </w:t>
      </w:r>
      <w:r>
        <w:rPr>
          <w:rFonts w:hint="eastAsia" w:ascii="宋体" w:hAnsi="宋体"/>
          <w:bCs/>
          <w:spacing w:val="8"/>
          <w:sz w:val="24"/>
        </w:rPr>
        <w:t xml:space="preserve"> 的 </w:t>
      </w:r>
      <w:r>
        <w:rPr>
          <w:rFonts w:hint="eastAsia" w:ascii="宋体" w:hAnsi="宋体"/>
          <w:bCs/>
          <w:spacing w:val="8"/>
          <w:sz w:val="24"/>
          <w:u w:val="single"/>
        </w:rPr>
        <w:t xml:space="preserve">  (姓名)    </w:t>
      </w:r>
      <w:r>
        <w:rPr>
          <w:rFonts w:hint="eastAsia" w:ascii="宋体" w:hAnsi="宋体"/>
          <w:bCs/>
          <w:spacing w:val="8"/>
          <w:sz w:val="24"/>
        </w:rPr>
        <w:t xml:space="preserve">为我公司签署 </w:t>
      </w:r>
      <w:r>
        <w:rPr>
          <w:rFonts w:hint="eastAsia" w:ascii="宋体" w:hAnsi="宋体"/>
          <w:bCs/>
          <w:spacing w:val="8"/>
          <w:sz w:val="24"/>
          <w:u w:val="single"/>
        </w:rPr>
        <w:t xml:space="preserve">   （工程名称）       </w:t>
      </w:r>
      <w:r>
        <w:rPr>
          <w:rFonts w:hint="eastAsia" w:ascii="宋体" w:hAnsi="宋体"/>
          <w:bCs/>
          <w:spacing w:val="8"/>
          <w:sz w:val="24"/>
        </w:rPr>
        <w:t>的投标文件的法定代表人授权委托代理人，委托代理人在开标、评标、合同谈判过程中所签署的一切文件和处理与之有关的一切事务，我均予以承认。</w:t>
      </w:r>
    </w:p>
    <w:p>
      <w:pPr>
        <w:spacing w:line="640" w:lineRule="exact"/>
        <w:rPr>
          <w:rFonts w:ascii="宋体" w:hAnsi="宋体"/>
          <w:bCs/>
          <w:spacing w:val="8"/>
          <w:sz w:val="24"/>
        </w:rPr>
      </w:pPr>
      <w:r>
        <w:rPr>
          <w:rFonts w:hint="eastAsia" w:ascii="宋体" w:hAnsi="宋体"/>
          <w:bCs/>
          <w:spacing w:val="8"/>
          <w:sz w:val="24"/>
        </w:rPr>
        <w:t xml:space="preserve">    </w:t>
      </w:r>
    </w:p>
    <w:p>
      <w:pPr>
        <w:spacing w:line="640" w:lineRule="exact"/>
        <w:ind w:firstLine="512" w:firstLineChars="200"/>
        <w:rPr>
          <w:rFonts w:ascii="宋体" w:hAnsi="宋体"/>
          <w:bCs/>
          <w:spacing w:val="8"/>
          <w:sz w:val="24"/>
        </w:rPr>
      </w:pPr>
      <w:r>
        <w:rPr>
          <w:rFonts w:hint="eastAsia" w:ascii="宋体" w:hAnsi="宋体"/>
          <w:bCs/>
          <w:spacing w:val="8"/>
          <w:sz w:val="24"/>
        </w:rPr>
        <w:t>代理人无转委托权，特此委托。</w:t>
      </w:r>
    </w:p>
    <w:p>
      <w:pPr>
        <w:spacing w:line="640" w:lineRule="exact"/>
        <w:ind w:firstLine="512" w:firstLineChars="200"/>
        <w:rPr>
          <w:rFonts w:ascii="宋体" w:hAnsi="宋体"/>
          <w:bCs/>
          <w:spacing w:val="8"/>
          <w:sz w:val="24"/>
        </w:rPr>
      </w:pPr>
    </w:p>
    <w:p>
      <w:pPr>
        <w:spacing w:line="640" w:lineRule="exact"/>
        <w:ind w:firstLine="512" w:firstLineChars="200"/>
        <w:rPr>
          <w:rFonts w:ascii="宋体" w:hAnsi="宋体"/>
          <w:bCs/>
          <w:spacing w:val="8"/>
          <w:sz w:val="24"/>
        </w:rPr>
      </w:pPr>
    </w:p>
    <w:p>
      <w:pPr>
        <w:spacing w:line="640" w:lineRule="exact"/>
        <w:ind w:firstLine="512" w:firstLineChars="200"/>
        <w:rPr>
          <w:rFonts w:ascii="宋体" w:hAnsi="宋体"/>
          <w:bCs/>
          <w:spacing w:val="8"/>
          <w:sz w:val="24"/>
        </w:rPr>
      </w:pPr>
    </w:p>
    <w:p>
      <w:pPr>
        <w:spacing w:line="640" w:lineRule="exact"/>
        <w:ind w:firstLine="1799" w:firstLineChars="703"/>
        <w:rPr>
          <w:rFonts w:ascii="宋体" w:hAnsi="宋体"/>
          <w:bCs/>
          <w:spacing w:val="8"/>
          <w:sz w:val="24"/>
          <w:u w:val="single"/>
        </w:rPr>
      </w:pPr>
      <w:r>
        <w:rPr>
          <w:rFonts w:hint="eastAsia" w:ascii="宋体" w:hAnsi="宋体"/>
          <w:bCs/>
          <w:spacing w:val="8"/>
          <w:sz w:val="24"/>
        </w:rPr>
        <w:t>代理人：</w:t>
      </w:r>
      <w:r>
        <w:rPr>
          <w:rFonts w:hint="eastAsia" w:ascii="宋体" w:hAnsi="宋体"/>
          <w:bCs/>
          <w:spacing w:val="8"/>
          <w:sz w:val="24"/>
          <w:u w:val="single"/>
        </w:rPr>
        <w:t xml:space="preserve">  (签字)  </w:t>
      </w:r>
      <w:r>
        <w:rPr>
          <w:rFonts w:hint="eastAsia" w:ascii="宋体" w:hAnsi="宋体"/>
          <w:bCs/>
          <w:spacing w:val="8"/>
          <w:sz w:val="24"/>
        </w:rPr>
        <w:t xml:space="preserve"> 性别：</w:t>
      </w:r>
      <w:r>
        <w:rPr>
          <w:rFonts w:hint="eastAsia" w:ascii="宋体" w:hAnsi="宋体"/>
          <w:bCs/>
          <w:spacing w:val="8"/>
          <w:sz w:val="24"/>
          <w:u w:val="single"/>
        </w:rPr>
        <w:t xml:space="preserve">        </w:t>
      </w:r>
      <w:r>
        <w:rPr>
          <w:rFonts w:hint="eastAsia" w:ascii="宋体" w:hAnsi="宋体"/>
          <w:bCs/>
          <w:spacing w:val="8"/>
          <w:sz w:val="24"/>
        </w:rPr>
        <w:t>年龄：</w:t>
      </w:r>
      <w:r>
        <w:rPr>
          <w:rFonts w:hint="eastAsia" w:ascii="宋体" w:hAnsi="宋体"/>
          <w:bCs/>
          <w:spacing w:val="8"/>
          <w:sz w:val="24"/>
          <w:u w:val="single"/>
        </w:rPr>
        <w:t xml:space="preserve">       </w:t>
      </w:r>
    </w:p>
    <w:p>
      <w:pPr>
        <w:spacing w:line="640" w:lineRule="exact"/>
        <w:ind w:firstLine="1799" w:firstLineChars="703"/>
        <w:rPr>
          <w:rFonts w:ascii="宋体" w:hAnsi="宋体"/>
          <w:bCs/>
          <w:spacing w:val="8"/>
          <w:sz w:val="24"/>
        </w:rPr>
      </w:pPr>
      <w:r>
        <w:rPr>
          <w:rFonts w:hint="eastAsia" w:ascii="宋体" w:hAnsi="宋体"/>
          <w:bCs/>
          <w:spacing w:val="8"/>
          <w:sz w:val="24"/>
        </w:rPr>
        <w:t>身份证号码：</w:t>
      </w:r>
      <w:r>
        <w:rPr>
          <w:rFonts w:hint="eastAsia" w:ascii="宋体" w:hAnsi="宋体"/>
          <w:bCs/>
          <w:spacing w:val="8"/>
          <w:sz w:val="24"/>
          <w:u w:val="single"/>
        </w:rPr>
        <w:t xml:space="preserve">                       </w:t>
      </w:r>
      <w:r>
        <w:rPr>
          <w:rFonts w:hint="eastAsia" w:ascii="宋体" w:hAnsi="宋体"/>
          <w:bCs/>
          <w:spacing w:val="8"/>
          <w:sz w:val="24"/>
        </w:rPr>
        <w:t xml:space="preserve"> 职务：</w:t>
      </w:r>
      <w:r>
        <w:rPr>
          <w:rFonts w:hint="eastAsia" w:ascii="宋体" w:hAnsi="宋体"/>
          <w:bCs/>
          <w:spacing w:val="8"/>
          <w:sz w:val="24"/>
          <w:u w:val="single"/>
        </w:rPr>
        <w:t xml:space="preserve">       </w:t>
      </w:r>
    </w:p>
    <w:p>
      <w:pPr>
        <w:spacing w:line="640" w:lineRule="exact"/>
        <w:ind w:firstLine="1799" w:firstLineChars="703"/>
        <w:rPr>
          <w:rFonts w:ascii="宋体" w:hAnsi="宋体"/>
          <w:bCs/>
          <w:spacing w:val="8"/>
          <w:sz w:val="24"/>
        </w:rPr>
      </w:pPr>
      <w:r>
        <w:rPr>
          <w:rFonts w:hint="eastAsia" w:ascii="宋体" w:hAnsi="宋体"/>
          <w:bCs/>
          <w:spacing w:val="8"/>
          <w:sz w:val="24"/>
        </w:rPr>
        <w:t>投标人：</w:t>
      </w:r>
      <w:r>
        <w:rPr>
          <w:rFonts w:hint="eastAsia" w:ascii="宋体" w:hAnsi="宋体"/>
          <w:bCs/>
          <w:spacing w:val="8"/>
          <w:sz w:val="24"/>
          <w:u w:val="single"/>
        </w:rPr>
        <w:t xml:space="preserve">                                   (公章)</w:t>
      </w:r>
      <w:r>
        <w:rPr>
          <w:rFonts w:hint="eastAsia" w:ascii="宋体" w:hAnsi="宋体"/>
          <w:bCs/>
          <w:spacing w:val="8"/>
          <w:sz w:val="24"/>
        </w:rPr>
        <w:t xml:space="preserve"> </w:t>
      </w:r>
    </w:p>
    <w:p>
      <w:pPr>
        <w:spacing w:line="640" w:lineRule="exact"/>
        <w:ind w:firstLine="1799" w:firstLineChars="703"/>
        <w:rPr>
          <w:rFonts w:ascii="宋体" w:hAnsi="宋体"/>
          <w:bCs/>
          <w:spacing w:val="8"/>
          <w:sz w:val="24"/>
        </w:rPr>
      </w:pPr>
      <w:r>
        <w:rPr>
          <w:rFonts w:hint="eastAsia" w:ascii="宋体" w:hAnsi="宋体"/>
          <w:bCs/>
          <w:spacing w:val="8"/>
          <w:sz w:val="24"/>
        </w:rPr>
        <w:t>法定代表人：</w:t>
      </w:r>
      <w:r>
        <w:rPr>
          <w:rFonts w:hint="eastAsia" w:ascii="宋体" w:hAnsi="宋体"/>
          <w:bCs/>
          <w:spacing w:val="8"/>
          <w:sz w:val="24"/>
          <w:u w:val="single"/>
        </w:rPr>
        <w:t xml:space="preserve">                          (签字或盖章)</w:t>
      </w:r>
    </w:p>
    <w:p>
      <w:pPr>
        <w:spacing w:line="640" w:lineRule="exact"/>
        <w:ind w:firstLine="1799" w:firstLineChars="703"/>
        <w:rPr>
          <w:rFonts w:ascii="宋体" w:hAnsi="宋体"/>
          <w:bCs/>
          <w:spacing w:val="8"/>
          <w:sz w:val="24"/>
        </w:rPr>
      </w:pPr>
      <w:r>
        <w:rPr>
          <w:rFonts w:hint="eastAsia" w:ascii="宋体" w:hAnsi="宋体"/>
          <w:bCs/>
          <w:spacing w:val="8"/>
          <w:sz w:val="24"/>
        </w:rPr>
        <w:t>授权委托日期：</w:t>
      </w:r>
      <w:r>
        <w:rPr>
          <w:rFonts w:hint="eastAsia" w:ascii="宋体" w:hAnsi="宋体"/>
          <w:bCs/>
          <w:spacing w:val="8"/>
          <w:sz w:val="24"/>
          <w:u w:val="single"/>
        </w:rPr>
        <w:t xml:space="preserve">        </w:t>
      </w:r>
      <w:r>
        <w:rPr>
          <w:rFonts w:hint="eastAsia" w:ascii="宋体" w:hAnsi="宋体"/>
          <w:bCs/>
          <w:spacing w:val="8"/>
          <w:sz w:val="24"/>
        </w:rPr>
        <w:t>年</w:t>
      </w:r>
      <w:r>
        <w:rPr>
          <w:rFonts w:hint="eastAsia" w:ascii="宋体" w:hAnsi="宋体"/>
          <w:bCs/>
          <w:spacing w:val="8"/>
          <w:sz w:val="24"/>
          <w:u w:val="single"/>
        </w:rPr>
        <w:t xml:space="preserve">       </w:t>
      </w:r>
      <w:r>
        <w:rPr>
          <w:rFonts w:hint="eastAsia" w:ascii="宋体" w:hAnsi="宋体"/>
          <w:bCs/>
          <w:spacing w:val="8"/>
          <w:sz w:val="24"/>
        </w:rPr>
        <w:t>月</w:t>
      </w:r>
      <w:r>
        <w:rPr>
          <w:rFonts w:hint="eastAsia" w:ascii="宋体" w:hAnsi="宋体"/>
          <w:bCs/>
          <w:spacing w:val="8"/>
          <w:sz w:val="24"/>
          <w:u w:val="single"/>
        </w:rPr>
        <w:t xml:space="preserve">       </w:t>
      </w:r>
      <w:r>
        <w:rPr>
          <w:rFonts w:hint="eastAsia" w:ascii="宋体" w:hAnsi="宋体"/>
          <w:bCs/>
          <w:spacing w:val="8"/>
          <w:sz w:val="24"/>
        </w:rPr>
        <w:t>日</w:t>
      </w:r>
    </w:p>
    <w:p>
      <w:pPr>
        <w:spacing w:line="400" w:lineRule="exact"/>
        <w:rPr>
          <w:rFonts w:ascii="宋体" w:hAnsi="宋体"/>
          <w:sz w:val="28"/>
        </w:rPr>
      </w:pPr>
      <w:r>
        <w:rPr>
          <w:rFonts w:hint="eastAsia" w:ascii="宋体" w:hAnsi="宋体"/>
          <w:bCs/>
          <w:spacing w:val="8"/>
          <w:sz w:val="24"/>
        </w:rPr>
        <w:br w:type="page"/>
      </w:r>
    </w:p>
    <w:p>
      <w:pPr>
        <w:spacing w:line="400" w:lineRule="exact"/>
        <w:rPr>
          <w:rFonts w:ascii="宋体" w:hAnsi="宋体"/>
          <w:b/>
          <w:sz w:val="28"/>
        </w:rPr>
      </w:pPr>
      <w:r>
        <w:rPr>
          <w:rFonts w:hint="eastAsia" w:ascii="宋体" w:hAnsi="宋体"/>
          <w:b/>
          <w:sz w:val="28"/>
        </w:rPr>
        <w:t>3、投标函</w:t>
      </w:r>
    </w:p>
    <w:p>
      <w:pPr>
        <w:spacing w:line="400" w:lineRule="exact"/>
        <w:jc w:val="center"/>
        <w:rPr>
          <w:rFonts w:ascii="宋体" w:hAnsi="宋体"/>
          <w:bCs/>
          <w:sz w:val="32"/>
        </w:rPr>
      </w:pPr>
    </w:p>
    <w:p>
      <w:pPr>
        <w:spacing w:line="400" w:lineRule="exact"/>
        <w:jc w:val="center"/>
        <w:rPr>
          <w:rFonts w:ascii="宋体" w:hAnsi="宋体"/>
          <w:bCs/>
          <w:sz w:val="32"/>
        </w:rPr>
      </w:pPr>
      <w:r>
        <w:rPr>
          <w:rFonts w:hint="eastAsia" w:ascii="宋体" w:hAnsi="宋体"/>
          <w:bCs/>
          <w:sz w:val="32"/>
        </w:rPr>
        <w:t>投  标  函</w:t>
      </w:r>
    </w:p>
    <w:p>
      <w:pPr>
        <w:spacing w:line="480" w:lineRule="exact"/>
        <w:rPr>
          <w:rFonts w:ascii="宋体" w:hAnsi="宋体"/>
          <w:sz w:val="28"/>
        </w:rPr>
      </w:pPr>
      <w:r>
        <w:rPr>
          <w:rFonts w:hint="eastAsia" w:ascii="宋体" w:hAnsi="宋体"/>
          <w:sz w:val="28"/>
        </w:rPr>
        <w:t xml:space="preserve"> 中建安装集团有限公司</w:t>
      </w:r>
      <w:r>
        <w:rPr>
          <w:rFonts w:hint="eastAsia" w:ascii="宋体" w:hAnsi="宋体"/>
          <w:sz w:val="28"/>
          <w:lang w:val="en-US" w:eastAsia="zh-CN"/>
        </w:rPr>
        <w:t>苏杭</w:t>
      </w:r>
      <w:r>
        <w:rPr>
          <w:rFonts w:hint="eastAsia" w:ascii="宋体" w:hAnsi="宋体"/>
          <w:sz w:val="28"/>
        </w:rPr>
        <w:t xml:space="preserve">分公司：   </w:t>
      </w:r>
    </w:p>
    <w:p>
      <w:pPr>
        <w:spacing w:line="480" w:lineRule="exact"/>
        <w:ind w:firstLine="560" w:firstLineChars="200"/>
        <w:rPr>
          <w:rFonts w:ascii="宋体" w:hAnsi="宋体"/>
          <w:sz w:val="28"/>
        </w:rPr>
      </w:pPr>
      <w:r>
        <w:rPr>
          <w:rFonts w:hint="eastAsia" w:ascii="宋体" w:hAnsi="宋体"/>
          <w:sz w:val="28"/>
        </w:rPr>
        <w:t>根据已收到的贵司的招标文件，经详细研究，我们决定参加该招标设备的投标，并承诺严格按照以下条款执行：</w:t>
      </w:r>
    </w:p>
    <w:p>
      <w:pPr>
        <w:spacing w:line="480" w:lineRule="exact"/>
        <w:ind w:firstLine="560" w:firstLineChars="200"/>
        <w:rPr>
          <w:rFonts w:ascii="宋体" w:hAnsi="宋体"/>
          <w:sz w:val="28"/>
          <w:u w:val="single"/>
        </w:rPr>
      </w:pPr>
      <w:r>
        <w:rPr>
          <w:rFonts w:hint="eastAsia" w:ascii="宋体" w:hAnsi="宋体"/>
          <w:sz w:val="28"/>
        </w:rPr>
        <w:t>1、愿意按照招标文件的各项规定和要求提供招标设备和相关服务，投标总价为人民币</w:t>
      </w:r>
      <w:r>
        <w:rPr>
          <w:rFonts w:hint="eastAsia" w:ascii="宋体" w:hAnsi="宋体"/>
          <w:sz w:val="28"/>
          <w:u w:val="single"/>
        </w:rPr>
        <w:t xml:space="preserve">             </w:t>
      </w:r>
      <w:r>
        <w:rPr>
          <w:rFonts w:hint="eastAsia" w:ascii="宋体" w:hAnsi="宋体"/>
          <w:sz w:val="28"/>
        </w:rPr>
        <w:t>元（大写：</w:t>
      </w:r>
      <w:r>
        <w:rPr>
          <w:rFonts w:hint="eastAsia" w:ascii="宋体" w:hAnsi="宋体"/>
          <w:sz w:val="28"/>
          <w:u w:val="single"/>
        </w:rPr>
        <w:t xml:space="preserve">          </w:t>
      </w:r>
      <w:r>
        <w:rPr>
          <w:rFonts w:hint="eastAsia" w:ascii="宋体" w:hAnsi="宋体"/>
          <w:sz w:val="28"/>
        </w:rPr>
        <w:t>元）。</w:t>
      </w:r>
    </w:p>
    <w:p>
      <w:pPr>
        <w:spacing w:line="480" w:lineRule="exact"/>
        <w:rPr>
          <w:rFonts w:ascii="宋体" w:hAnsi="宋体"/>
          <w:sz w:val="28"/>
        </w:rPr>
      </w:pPr>
      <w:r>
        <w:rPr>
          <w:rFonts w:hint="eastAsia" w:ascii="宋体" w:hAnsi="宋体"/>
          <w:sz w:val="28"/>
        </w:rPr>
        <w:t xml:space="preserve">    2、愿意按照《中华</w:t>
      </w:r>
      <w:bookmarkStart w:id="9" w:name="_GoBack"/>
      <w:bookmarkEnd w:id="9"/>
      <w:r>
        <w:rPr>
          <w:rFonts w:hint="eastAsia" w:ascii="宋体" w:hAnsi="宋体"/>
          <w:sz w:val="28"/>
        </w:rPr>
        <w:t>人民共和国合同法》、《中华人民共和国招标投标法》履行自己的责任和义务。</w:t>
      </w:r>
    </w:p>
    <w:p>
      <w:pPr>
        <w:spacing w:line="480" w:lineRule="exact"/>
        <w:rPr>
          <w:rFonts w:ascii="宋体" w:hAnsi="宋体"/>
          <w:sz w:val="28"/>
        </w:rPr>
      </w:pPr>
      <w:r>
        <w:rPr>
          <w:rFonts w:hint="eastAsia" w:ascii="宋体" w:hAnsi="宋体"/>
          <w:sz w:val="28"/>
        </w:rPr>
        <w:t xml:space="preserve">    3、一旦我方中标，我方保证在接到建设单位供货通知后</w:t>
      </w:r>
      <w:r>
        <w:rPr>
          <w:rFonts w:hint="eastAsia" w:ascii="宋体" w:hAnsi="宋体"/>
          <w:sz w:val="28"/>
          <w:u w:val="single"/>
        </w:rPr>
        <w:t xml:space="preserve">     </w:t>
      </w:r>
      <w:r>
        <w:rPr>
          <w:rFonts w:hint="eastAsia" w:ascii="宋体" w:hAnsi="宋体"/>
          <w:sz w:val="28"/>
        </w:rPr>
        <w:t>天（日历日）提供合同货物。</w:t>
      </w:r>
    </w:p>
    <w:p>
      <w:pPr>
        <w:spacing w:line="480" w:lineRule="exact"/>
        <w:rPr>
          <w:rFonts w:ascii="宋体" w:hAnsi="宋体"/>
          <w:sz w:val="28"/>
        </w:rPr>
      </w:pPr>
      <w:r>
        <w:rPr>
          <w:rFonts w:hint="eastAsia" w:ascii="宋体" w:hAnsi="宋体"/>
          <w:sz w:val="28"/>
        </w:rPr>
        <w:t xml:space="preserve">    4、我方愿意按照招标文件的要求提供所有资料。</w:t>
      </w:r>
    </w:p>
    <w:p>
      <w:pPr>
        <w:spacing w:line="480" w:lineRule="exact"/>
        <w:rPr>
          <w:rFonts w:ascii="宋体" w:hAnsi="宋体"/>
          <w:sz w:val="28"/>
        </w:rPr>
      </w:pPr>
      <w:r>
        <w:rPr>
          <w:rFonts w:hint="eastAsia" w:ascii="宋体" w:hAnsi="宋体"/>
          <w:sz w:val="28"/>
        </w:rPr>
        <w:t xml:space="preserve">    5、我们理解最低价格不是中标的必需条件。</w:t>
      </w:r>
    </w:p>
    <w:p>
      <w:pPr>
        <w:spacing w:line="480" w:lineRule="exact"/>
        <w:rPr>
          <w:rFonts w:ascii="宋体" w:hAnsi="宋体"/>
          <w:sz w:val="28"/>
        </w:rPr>
      </w:pPr>
      <w:r>
        <w:rPr>
          <w:rFonts w:hint="eastAsia" w:ascii="宋体" w:hAnsi="宋体"/>
          <w:sz w:val="28"/>
        </w:rPr>
        <w:t xml:space="preserve">    6、我方同意所递交的投标文件在投标须知中所规定的投标有效期内有效，在此期间内我方的投标如可能中标，我方将受此约束。</w:t>
      </w:r>
    </w:p>
    <w:p>
      <w:pPr>
        <w:spacing w:line="480" w:lineRule="exact"/>
        <w:rPr>
          <w:rFonts w:ascii="宋体" w:hAnsi="宋体"/>
          <w:sz w:val="28"/>
        </w:rPr>
      </w:pPr>
      <w:r>
        <w:rPr>
          <w:rFonts w:hint="eastAsia" w:ascii="宋体" w:hAnsi="宋体"/>
          <w:sz w:val="28"/>
        </w:rPr>
        <w:t xml:space="preserve">    7、除非另外达成协议并生效，你方的招标文件、中标通知书和本投标文件将构成约束我们双方的合同。</w:t>
      </w:r>
    </w:p>
    <w:p>
      <w:pPr>
        <w:spacing w:line="480" w:lineRule="exact"/>
        <w:ind w:firstLine="560" w:firstLineChars="200"/>
        <w:rPr>
          <w:rFonts w:ascii="宋体" w:hAnsi="宋体"/>
          <w:color w:val="000000"/>
          <w:sz w:val="28"/>
        </w:rPr>
      </w:pPr>
      <w:r>
        <w:rPr>
          <w:rFonts w:hint="eastAsia" w:ascii="宋体" w:hAnsi="宋体"/>
          <w:color w:val="000000"/>
          <w:sz w:val="28"/>
        </w:rPr>
        <w:t>8、我方承诺：我方所提交的所有资料是真实的，如有虚假，我方理解贵单位拒绝投标文件的权利。</w:t>
      </w:r>
    </w:p>
    <w:p>
      <w:pPr>
        <w:spacing w:line="480" w:lineRule="exact"/>
        <w:rPr>
          <w:rFonts w:ascii="宋体" w:hAnsi="宋体"/>
          <w:sz w:val="28"/>
        </w:rPr>
      </w:pPr>
    </w:p>
    <w:p>
      <w:pPr>
        <w:spacing w:line="480" w:lineRule="exact"/>
        <w:ind w:firstLine="140" w:firstLineChars="50"/>
        <w:rPr>
          <w:rFonts w:ascii="宋体" w:hAnsi="宋体"/>
          <w:sz w:val="28"/>
        </w:rPr>
      </w:pPr>
      <w:r>
        <w:rPr>
          <w:rFonts w:hint="eastAsia" w:ascii="宋体" w:hAnsi="宋体"/>
          <w:sz w:val="28"/>
        </w:rPr>
        <w:t xml:space="preserve">   投标单位：（公章）</w:t>
      </w:r>
    </w:p>
    <w:p>
      <w:pPr>
        <w:spacing w:line="480" w:lineRule="exact"/>
        <w:rPr>
          <w:rFonts w:ascii="宋体" w:hAnsi="宋体"/>
          <w:sz w:val="28"/>
        </w:rPr>
      </w:pPr>
      <w:r>
        <w:rPr>
          <w:rFonts w:hint="eastAsia" w:ascii="宋体" w:hAnsi="宋体"/>
          <w:sz w:val="28"/>
        </w:rPr>
        <w:t xml:space="preserve">    法定代表人或其委托代理人：（签字或盖章）</w:t>
      </w:r>
    </w:p>
    <w:p>
      <w:pPr>
        <w:spacing w:line="480" w:lineRule="exact"/>
        <w:rPr>
          <w:rFonts w:ascii="宋体" w:hAnsi="宋体"/>
          <w:sz w:val="28"/>
        </w:rPr>
      </w:pPr>
      <w:r>
        <w:rPr>
          <w:rFonts w:hint="eastAsia" w:ascii="宋体" w:hAnsi="宋体"/>
          <w:sz w:val="28"/>
        </w:rPr>
        <w:t xml:space="preserve">                                日期：</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spacing w:line="400" w:lineRule="exact"/>
        <w:rPr>
          <w:rFonts w:ascii="宋体" w:hAnsi="宋体"/>
          <w:sz w:val="28"/>
        </w:rPr>
      </w:pPr>
    </w:p>
    <w:p>
      <w:pPr>
        <w:spacing w:line="400" w:lineRule="exact"/>
        <w:rPr>
          <w:rFonts w:ascii="宋体" w:hAnsi="宋体"/>
          <w:sz w:val="28"/>
        </w:rPr>
      </w:pPr>
    </w:p>
    <w:p>
      <w:pPr>
        <w:spacing w:line="400" w:lineRule="exact"/>
        <w:rPr>
          <w:rFonts w:ascii="宋体" w:hAnsi="宋体"/>
          <w:sz w:val="28"/>
        </w:rPr>
      </w:pPr>
    </w:p>
    <w:p>
      <w:pPr>
        <w:spacing w:line="300" w:lineRule="exact"/>
        <w:rPr>
          <w:rFonts w:ascii="宋体" w:hAnsi="宋体"/>
          <w:b/>
          <w:sz w:val="28"/>
        </w:rPr>
      </w:pPr>
    </w:p>
    <w:p>
      <w:pPr>
        <w:spacing w:line="600" w:lineRule="exact"/>
        <w:rPr>
          <w:rFonts w:ascii="宋体" w:hAnsi="宋体"/>
          <w:b/>
          <w:sz w:val="28"/>
        </w:rPr>
      </w:pPr>
    </w:p>
    <w:p>
      <w:pPr>
        <w:spacing w:line="600" w:lineRule="exact"/>
        <w:rPr>
          <w:rFonts w:ascii="宋体" w:hAnsi="宋体"/>
          <w:b/>
          <w:sz w:val="28"/>
        </w:rPr>
      </w:pPr>
      <w:r>
        <w:rPr>
          <w:rFonts w:hint="eastAsia" w:ascii="宋体" w:hAnsi="宋体"/>
          <w:b/>
          <w:sz w:val="28"/>
        </w:rPr>
        <w:t>4、递交投标保证金的有效证明</w:t>
      </w:r>
    </w:p>
    <w:p>
      <w:pPr>
        <w:spacing w:line="600" w:lineRule="exact"/>
        <w:rPr>
          <w:rFonts w:ascii="宋体" w:hAnsi="宋体"/>
          <w:color w:val="FF0000"/>
          <w:sz w:val="28"/>
        </w:rPr>
      </w:pPr>
      <w:r>
        <w:rPr>
          <w:rFonts w:hint="eastAsia" w:ascii="宋体" w:hAnsi="宋体"/>
          <w:sz w:val="28"/>
        </w:rPr>
        <w:t>（按照要求制定交款转账凭证等）</w:t>
      </w:r>
    </w:p>
    <w:p>
      <w:pPr>
        <w:spacing w:line="600" w:lineRule="exact"/>
        <w:rPr>
          <w:rFonts w:ascii="宋体" w:hAnsi="宋体"/>
          <w:b/>
          <w:sz w:val="28"/>
        </w:rPr>
      </w:pPr>
      <w:r>
        <w:rPr>
          <w:rFonts w:hint="eastAsia" w:ascii="宋体" w:hAnsi="宋体"/>
          <w:b/>
          <w:sz w:val="28"/>
        </w:rPr>
        <w:t>5、投标总报价表</w:t>
      </w:r>
    </w:p>
    <w:p>
      <w:pPr>
        <w:tabs>
          <w:tab w:val="left" w:pos="4080"/>
        </w:tabs>
        <w:jc w:val="center"/>
        <w:rPr>
          <w:rFonts w:ascii="宋体" w:hAnsi="宋体"/>
          <w:b/>
          <w:bCs/>
          <w:color w:val="000000"/>
          <w:spacing w:val="20"/>
          <w:sz w:val="30"/>
          <w:szCs w:val="30"/>
        </w:rPr>
      </w:pPr>
      <w:r>
        <w:rPr>
          <w:rFonts w:hint="eastAsia" w:ascii="宋体" w:hAnsi="宋体"/>
          <w:b/>
          <w:bCs/>
          <w:color w:val="000000"/>
          <w:spacing w:val="20"/>
          <w:sz w:val="30"/>
          <w:szCs w:val="30"/>
        </w:rPr>
        <w:t>投标总报价表</w:t>
      </w:r>
    </w:p>
    <w:p>
      <w:pPr>
        <w:tabs>
          <w:tab w:val="left" w:pos="4080"/>
        </w:tabs>
        <w:jc w:val="center"/>
        <w:rPr>
          <w:rFonts w:ascii="宋体" w:hAnsi="宋体"/>
          <w:b/>
          <w:bCs/>
          <w:color w:val="000000"/>
          <w:spacing w:val="20"/>
          <w:sz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148"/>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dxa"/>
            <w:tcBorders>
              <w:top w:val="single" w:color="auto" w:sz="4" w:space="0"/>
              <w:left w:val="single" w:color="auto" w:sz="4" w:space="0"/>
              <w:bottom w:val="single" w:color="auto" w:sz="4" w:space="0"/>
              <w:right w:val="single" w:color="auto" w:sz="4" w:space="0"/>
            </w:tcBorders>
            <w:vAlign w:val="center"/>
          </w:tcPr>
          <w:p>
            <w:pPr>
              <w:tabs>
                <w:tab w:val="left" w:pos="4080"/>
              </w:tabs>
              <w:jc w:val="center"/>
              <w:rPr>
                <w:rFonts w:ascii="宋体" w:hAnsi="宋体"/>
                <w:color w:val="000000"/>
                <w:spacing w:val="20"/>
                <w:sz w:val="28"/>
              </w:rPr>
            </w:pPr>
            <w:r>
              <w:rPr>
                <w:rFonts w:hint="eastAsia" w:ascii="宋体" w:hAnsi="宋体"/>
                <w:color w:val="000000"/>
                <w:spacing w:val="20"/>
                <w:sz w:val="28"/>
              </w:rPr>
              <w:t>序号</w:t>
            </w:r>
          </w:p>
        </w:tc>
        <w:tc>
          <w:tcPr>
            <w:tcW w:w="2148" w:type="dxa"/>
            <w:tcBorders>
              <w:top w:val="single" w:color="auto" w:sz="4" w:space="0"/>
              <w:left w:val="single" w:color="auto" w:sz="4" w:space="0"/>
              <w:bottom w:val="single" w:color="auto" w:sz="4" w:space="0"/>
              <w:right w:val="single" w:color="auto" w:sz="4" w:space="0"/>
            </w:tcBorders>
            <w:vAlign w:val="center"/>
          </w:tcPr>
          <w:p>
            <w:pPr>
              <w:tabs>
                <w:tab w:val="left" w:pos="4080"/>
              </w:tabs>
              <w:jc w:val="center"/>
              <w:rPr>
                <w:rFonts w:ascii="宋体" w:hAnsi="宋体"/>
                <w:color w:val="000000"/>
                <w:spacing w:val="20"/>
                <w:sz w:val="28"/>
              </w:rPr>
            </w:pPr>
            <w:r>
              <w:rPr>
                <w:rFonts w:hint="eastAsia" w:ascii="宋体" w:hAnsi="宋体"/>
                <w:color w:val="000000"/>
                <w:spacing w:val="20"/>
                <w:sz w:val="28"/>
              </w:rPr>
              <w:t>名称</w:t>
            </w:r>
          </w:p>
        </w:tc>
        <w:tc>
          <w:tcPr>
            <w:tcW w:w="6383" w:type="dxa"/>
            <w:tcBorders>
              <w:top w:val="single" w:color="auto" w:sz="4" w:space="0"/>
              <w:left w:val="single" w:color="auto" w:sz="4" w:space="0"/>
              <w:bottom w:val="single" w:color="auto" w:sz="4" w:space="0"/>
              <w:right w:val="single" w:color="auto" w:sz="4" w:space="0"/>
            </w:tcBorders>
            <w:vAlign w:val="center"/>
          </w:tcPr>
          <w:p>
            <w:pPr>
              <w:tabs>
                <w:tab w:val="left" w:pos="4080"/>
              </w:tabs>
              <w:jc w:val="center"/>
              <w:rPr>
                <w:rFonts w:ascii="宋体" w:hAnsi="宋体"/>
                <w:color w:val="000000"/>
                <w:spacing w:val="20"/>
                <w:sz w:val="28"/>
              </w:rPr>
            </w:pPr>
            <w:r>
              <w:rPr>
                <w:rFonts w:hint="eastAsia" w:ascii="宋体" w:hAnsi="宋体"/>
                <w:color w:val="000000"/>
                <w:spacing w:val="20"/>
                <w:sz w:val="28"/>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dxa"/>
            <w:tcBorders>
              <w:top w:val="single" w:color="auto" w:sz="4" w:space="0"/>
              <w:left w:val="single" w:color="auto" w:sz="4" w:space="0"/>
              <w:bottom w:val="single" w:color="auto" w:sz="4" w:space="0"/>
              <w:right w:val="single" w:color="auto" w:sz="4" w:space="0"/>
            </w:tcBorders>
            <w:vAlign w:val="center"/>
          </w:tcPr>
          <w:p>
            <w:pPr>
              <w:tabs>
                <w:tab w:val="left" w:pos="4080"/>
              </w:tabs>
              <w:jc w:val="center"/>
              <w:rPr>
                <w:rFonts w:ascii="宋体" w:hAnsi="宋体"/>
                <w:color w:val="000000"/>
                <w:spacing w:val="20"/>
                <w:sz w:val="28"/>
              </w:rPr>
            </w:pPr>
            <w:r>
              <w:rPr>
                <w:rFonts w:hint="eastAsia" w:ascii="宋体" w:hAnsi="宋体"/>
                <w:color w:val="000000"/>
                <w:spacing w:val="20"/>
                <w:sz w:val="28"/>
              </w:rPr>
              <w:t>1</w:t>
            </w:r>
          </w:p>
        </w:tc>
        <w:tc>
          <w:tcPr>
            <w:tcW w:w="2148" w:type="dxa"/>
            <w:tcBorders>
              <w:top w:val="single" w:color="auto" w:sz="4" w:space="0"/>
              <w:left w:val="single" w:color="auto" w:sz="4" w:space="0"/>
              <w:bottom w:val="single" w:color="auto" w:sz="4" w:space="0"/>
              <w:right w:val="single" w:color="auto" w:sz="4" w:space="0"/>
            </w:tcBorders>
            <w:vAlign w:val="center"/>
          </w:tcPr>
          <w:p>
            <w:pPr>
              <w:tabs>
                <w:tab w:val="left" w:pos="4080"/>
              </w:tabs>
              <w:jc w:val="center"/>
              <w:rPr>
                <w:rFonts w:ascii="宋体" w:hAnsi="宋体"/>
                <w:color w:val="000000"/>
                <w:spacing w:val="20"/>
                <w:sz w:val="28"/>
              </w:rPr>
            </w:pPr>
            <w:r>
              <w:rPr>
                <w:rFonts w:hint="eastAsia" w:ascii="宋体" w:hAnsi="宋体"/>
                <w:color w:val="000000"/>
                <w:spacing w:val="20"/>
                <w:sz w:val="28"/>
              </w:rPr>
              <w:t>投标总报价（人民币，保留两位小数）</w:t>
            </w:r>
          </w:p>
        </w:tc>
        <w:tc>
          <w:tcPr>
            <w:tcW w:w="6383" w:type="dxa"/>
            <w:tcBorders>
              <w:top w:val="single" w:color="auto" w:sz="4" w:space="0"/>
              <w:left w:val="single" w:color="auto" w:sz="4" w:space="0"/>
              <w:bottom w:val="single" w:color="auto" w:sz="4" w:space="0"/>
              <w:right w:val="single" w:color="auto" w:sz="4" w:space="0"/>
            </w:tcBorders>
            <w:vAlign w:val="center"/>
          </w:tcPr>
          <w:p>
            <w:pPr>
              <w:tabs>
                <w:tab w:val="left" w:pos="4080"/>
              </w:tabs>
              <w:rPr>
                <w:rFonts w:ascii="宋体" w:hAnsi="宋体"/>
                <w:color w:val="000000"/>
                <w:spacing w:val="20"/>
                <w:sz w:val="28"/>
              </w:rPr>
            </w:pPr>
            <w:r>
              <w:rPr>
                <w:rFonts w:hint="eastAsia" w:ascii="宋体" w:hAnsi="宋体"/>
                <w:color w:val="000000"/>
                <w:spacing w:val="20"/>
                <w:sz w:val="28"/>
              </w:rPr>
              <w:t>不含税总价大写：</w:t>
            </w:r>
          </w:p>
          <w:p>
            <w:pPr>
              <w:tabs>
                <w:tab w:val="left" w:pos="4080"/>
              </w:tabs>
              <w:rPr>
                <w:rFonts w:ascii="宋体" w:hAnsi="宋体"/>
                <w:color w:val="000000"/>
                <w:spacing w:val="20"/>
                <w:sz w:val="28"/>
              </w:rPr>
            </w:pPr>
            <w:r>
              <w:rPr>
                <w:rFonts w:hint="eastAsia" w:ascii="宋体" w:hAnsi="宋体"/>
                <w:color w:val="000000"/>
                <w:spacing w:val="20"/>
                <w:sz w:val="28"/>
                <w:u w:val="single"/>
              </w:rPr>
              <w:t xml:space="preserve">              元</w:t>
            </w:r>
            <w:r>
              <w:rPr>
                <w:rFonts w:hint="eastAsia" w:ascii="宋体" w:hAnsi="宋体"/>
                <w:color w:val="000000"/>
                <w:spacing w:val="20"/>
                <w:sz w:val="28"/>
              </w:rPr>
              <w:t>（小写：</w:t>
            </w:r>
            <w:r>
              <w:rPr>
                <w:rFonts w:hint="eastAsia" w:ascii="宋体" w:hAnsi="宋体"/>
                <w:color w:val="000000"/>
                <w:spacing w:val="20"/>
                <w:sz w:val="28"/>
                <w:u w:val="single"/>
              </w:rPr>
              <w:t xml:space="preserve">￥     </w:t>
            </w:r>
            <w:r>
              <w:rPr>
                <w:rFonts w:hint="eastAsia" w:ascii="宋体" w:hAnsi="宋体"/>
                <w:color w:val="000000"/>
                <w:spacing w:val="20"/>
                <w:sz w:val="28"/>
              </w:rPr>
              <w:t>元 ）</w:t>
            </w:r>
          </w:p>
          <w:p>
            <w:pPr>
              <w:tabs>
                <w:tab w:val="left" w:pos="4080"/>
              </w:tabs>
              <w:rPr>
                <w:rFonts w:ascii="宋体" w:hAnsi="宋体"/>
                <w:color w:val="000000"/>
                <w:spacing w:val="20"/>
                <w:sz w:val="28"/>
              </w:rPr>
            </w:pPr>
            <w:r>
              <w:rPr>
                <w:rFonts w:hint="eastAsia" w:ascii="宋体" w:hAnsi="宋体"/>
                <w:color w:val="000000"/>
                <w:spacing w:val="20"/>
                <w:sz w:val="28"/>
              </w:rPr>
              <w:t>税率为</w:t>
            </w:r>
            <w:r>
              <w:rPr>
                <w:rFonts w:hint="eastAsia" w:ascii="宋体" w:hAnsi="宋体"/>
                <w:color w:val="000000"/>
                <w:spacing w:val="20"/>
                <w:sz w:val="28"/>
                <w:u w:val="single"/>
              </w:rPr>
              <w:t>：  %</w:t>
            </w:r>
            <w:r>
              <w:rPr>
                <w:rFonts w:hint="eastAsia" w:ascii="宋体" w:hAnsi="宋体"/>
                <w:color w:val="000000"/>
                <w:spacing w:val="20"/>
                <w:sz w:val="28"/>
              </w:rPr>
              <w:t>，</w:t>
            </w:r>
          </w:p>
          <w:p>
            <w:pPr>
              <w:tabs>
                <w:tab w:val="left" w:pos="4080"/>
              </w:tabs>
              <w:rPr>
                <w:rFonts w:ascii="宋体" w:hAnsi="宋体"/>
                <w:color w:val="000000"/>
                <w:spacing w:val="20"/>
                <w:sz w:val="28"/>
              </w:rPr>
            </w:pPr>
            <w:r>
              <w:rPr>
                <w:rFonts w:hint="eastAsia" w:ascii="宋体" w:hAnsi="宋体"/>
                <w:color w:val="000000"/>
                <w:spacing w:val="20"/>
                <w:sz w:val="28"/>
                <w:u w:val="single"/>
              </w:rPr>
              <w:t>含税总价大写：              元</w:t>
            </w:r>
            <w:r>
              <w:rPr>
                <w:rFonts w:hint="eastAsia" w:ascii="宋体" w:hAnsi="宋体"/>
                <w:color w:val="000000"/>
                <w:spacing w:val="20"/>
                <w:sz w:val="28"/>
              </w:rPr>
              <w:t>（小写：</w:t>
            </w:r>
            <w:r>
              <w:rPr>
                <w:rFonts w:hint="eastAsia" w:ascii="宋体" w:hAnsi="宋体"/>
                <w:color w:val="000000"/>
                <w:spacing w:val="20"/>
                <w:sz w:val="28"/>
                <w:u w:val="single"/>
              </w:rPr>
              <w:t xml:space="preserve">￥     </w:t>
            </w:r>
            <w:r>
              <w:rPr>
                <w:rFonts w:hint="eastAsia" w:ascii="宋体" w:hAnsi="宋体"/>
                <w:color w:val="000000"/>
                <w:spacing w:val="20"/>
                <w:sz w:val="28"/>
              </w:rPr>
              <w:t>元 ）</w:t>
            </w:r>
          </w:p>
          <w:p>
            <w:pPr>
              <w:tabs>
                <w:tab w:val="left" w:pos="4080"/>
              </w:tabs>
              <w:rPr>
                <w:rFonts w:ascii="宋体" w:hAnsi="宋体"/>
                <w:color w:val="000000"/>
                <w:spacing w:val="20"/>
                <w:sz w:val="28"/>
              </w:rPr>
            </w:pPr>
            <w:r>
              <w:rPr>
                <w:rFonts w:hint="eastAsia" w:ascii="宋体" w:hAnsi="宋体"/>
                <w:color w:val="000000"/>
                <w:spacing w:val="20"/>
                <w:sz w:val="28"/>
              </w:rPr>
              <w:t>（如有运费单列，须列明运费）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dxa"/>
            <w:tcBorders>
              <w:top w:val="single" w:color="auto" w:sz="4" w:space="0"/>
              <w:left w:val="single" w:color="auto" w:sz="4" w:space="0"/>
              <w:bottom w:val="single" w:color="auto" w:sz="4" w:space="0"/>
              <w:right w:val="single" w:color="auto" w:sz="4" w:space="0"/>
            </w:tcBorders>
            <w:vAlign w:val="center"/>
          </w:tcPr>
          <w:p>
            <w:pPr>
              <w:tabs>
                <w:tab w:val="left" w:pos="4080"/>
              </w:tabs>
              <w:jc w:val="center"/>
              <w:rPr>
                <w:rFonts w:ascii="宋体" w:hAnsi="宋体"/>
                <w:color w:val="000000"/>
                <w:spacing w:val="20"/>
                <w:sz w:val="28"/>
              </w:rPr>
            </w:pPr>
            <w:r>
              <w:rPr>
                <w:rFonts w:hint="eastAsia" w:ascii="宋体" w:hAnsi="宋体"/>
                <w:color w:val="000000"/>
                <w:spacing w:val="20"/>
                <w:sz w:val="28"/>
              </w:rPr>
              <w:t>2</w:t>
            </w:r>
          </w:p>
        </w:tc>
        <w:tc>
          <w:tcPr>
            <w:tcW w:w="2148" w:type="dxa"/>
            <w:tcBorders>
              <w:top w:val="single" w:color="auto" w:sz="4" w:space="0"/>
              <w:left w:val="single" w:color="auto" w:sz="4" w:space="0"/>
              <w:bottom w:val="single" w:color="auto" w:sz="4" w:space="0"/>
              <w:right w:val="single" w:color="auto" w:sz="4" w:space="0"/>
            </w:tcBorders>
            <w:vAlign w:val="center"/>
          </w:tcPr>
          <w:p>
            <w:pPr>
              <w:tabs>
                <w:tab w:val="left" w:pos="4080"/>
              </w:tabs>
              <w:jc w:val="center"/>
              <w:rPr>
                <w:rFonts w:ascii="宋体" w:hAnsi="宋体"/>
                <w:color w:val="000000"/>
                <w:spacing w:val="20"/>
                <w:sz w:val="28"/>
              </w:rPr>
            </w:pPr>
          </w:p>
          <w:p>
            <w:pPr>
              <w:spacing w:line="400" w:lineRule="exact"/>
              <w:jc w:val="center"/>
              <w:rPr>
                <w:rFonts w:ascii="宋体" w:hAnsi="宋体"/>
                <w:sz w:val="28"/>
              </w:rPr>
            </w:pPr>
            <w:r>
              <w:rPr>
                <w:rFonts w:hint="eastAsia" w:ascii="宋体" w:hAnsi="宋体"/>
                <w:sz w:val="28"/>
              </w:rPr>
              <w:t>交货期</w:t>
            </w:r>
          </w:p>
          <w:p>
            <w:pPr>
              <w:tabs>
                <w:tab w:val="left" w:pos="4080"/>
              </w:tabs>
              <w:jc w:val="center"/>
              <w:rPr>
                <w:rFonts w:ascii="宋体" w:hAnsi="宋体"/>
                <w:color w:val="000000"/>
                <w:spacing w:val="20"/>
                <w:sz w:val="28"/>
              </w:rPr>
            </w:pPr>
            <w:r>
              <w:rPr>
                <w:rFonts w:hint="eastAsia" w:ascii="宋体" w:hAnsi="宋体"/>
                <w:spacing w:val="-20"/>
                <w:sz w:val="28"/>
              </w:rPr>
              <w:t>（接供货通知单）</w:t>
            </w:r>
          </w:p>
        </w:tc>
        <w:tc>
          <w:tcPr>
            <w:tcW w:w="6383" w:type="dxa"/>
            <w:tcBorders>
              <w:top w:val="single" w:color="auto" w:sz="4" w:space="0"/>
              <w:left w:val="single" w:color="auto" w:sz="4" w:space="0"/>
              <w:bottom w:val="single" w:color="auto" w:sz="4" w:space="0"/>
              <w:right w:val="single" w:color="auto" w:sz="4" w:space="0"/>
            </w:tcBorders>
            <w:vAlign w:val="center"/>
          </w:tcPr>
          <w:p>
            <w:pPr>
              <w:tabs>
                <w:tab w:val="left" w:pos="4080"/>
              </w:tabs>
              <w:rPr>
                <w:rFonts w:ascii="宋体" w:hAnsi="宋体"/>
                <w:color w:val="000000"/>
                <w:spacing w:val="20"/>
                <w:sz w:val="28"/>
              </w:rPr>
            </w:pPr>
            <w:r>
              <w:rPr>
                <w:rFonts w:hint="eastAsia" w:ascii="宋体" w:hAnsi="宋体"/>
                <w:color w:val="000000"/>
                <w:spacing w:val="20"/>
                <w:sz w:val="28"/>
                <w:u w:val="single"/>
              </w:rPr>
              <w:t xml:space="preserve">          </w:t>
            </w:r>
            <w:r>
              <w:rPr>
                <w:rFonts w:hint="eastAsia" w:ascii="宋体" w:hAnsi="宋体"/>
                <w:color w:val="000000"/>
                <w:spacing w:val="20"/>
                <w:sz w:val="28"/>
              </w:rPr>
              <w:t>天（日历天数）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7" w:type="dxa"/>
            <w:tcBorders>
              <w:top w:val="single" w:color="auto" w:sz="4" w:space="0"/>
              <w:left w:val="single" w:color="auto" w:sz="4" w:space="0"/>
              <w:bottom w:val="single" w:color="auto" w:sz="4" w:space="0"/>
              <w:right w:val="single" w:color="auto" w:sz="4" w:space="0"/>
            </w:tcBorders>
            <w:vAlign w:val="center"/>
          </w:tcPr>
          <w:p>
            <w:pPr>
              <w:tabs>
                <w:tab w:val="left" w:pos="4080"/>
              </w:tabs>
              <w:jc w:val="center"/>
              <w:rPr>
                <w:rFonts w:ascii="宋体" w:hAnsi="宋体"/>
                <w:color w:val="000000"/>
                <w:spacing w:val="20"/>
                <w:sz w:val="28"/>
              </w:rPr>
            </w:pPr>
            <w:r>
              <w:rPr>
                <w:rFonts w:hint="eastAsia" w:ascii="宋体" w:hAnsi="宋体"/>
                <w:color w:val="000000"/>
                <w:spacing w:val="20"/>
                <w:sz w:val="28"/>
              </w:rPr>
              <w:t>3</w:t>
            </w:r>
          </w:p>
        </w:tc>
        <w:tc>
          <w:tcPr>
            <w:tcW w:w="2148" w:type="dxa"/>
            <w:tcBorders>
              <w:top w:val="single" w:color="auto" w:sz="4" w:space="0"/>
              <w:left w:val="single" w:color="auto" w:sz="4" w:space="0"/>
              <w:bottom w:val="single" w:color="auto" w:sz="4" w:space="0"/>
              <w:right w:val="single" w:color="auto" w:sz="4" w:space="0"/>
            </w:tcBorders>
            <w:vAlign w:val="center"/>
          </w:tcPr>
          <w:p>
            <w:pPr>
              <w:tabs>
                <w:tab w:val="left" w:pos="4080"/>
              </w:tabs>
              <w:jc w:val="center"/>
              <w:rPr>
                <w:rFonts w:ascii="宋体" w:hAnsi="宋体"/>
                <w:color w:val="000000"/>
                <w:spacing w:val="20"/>
                <w:sz w:val="28"/>
              </w:rPr>
            </w:pPr>
            <w:r>
              <w:rPr>
                <w:rFonts w:hint="eastAsia" w:ascii="宋体" w:hAnsi="宋体"/>
                <w:color w:val="000000"/>
                <w:spacing w:val="20"/>
                <w:sz w:val="28"/>
              </w:rPr>
              <w:t>质    量</w:t>
            </w:r>
          </w:p>
        </w:tc>
        <w:tc>
          <w:tcPr>
            <w:tcW w:w="6383" w:type="dxa"/>
            <w:tcBorders>
              <w:top w:val="single" w:color="auto" w:sz="4" w:space="0"/>
              <w:left w:val="single" w:color="auto" w:sz="4" w:space="0"/>
              <w:bottom w:val="single" w:color="auto" w:sz="4" w:space="0"/>
              <w:right w:val="single" w:color="auto" w:sz="4" w:space="0"/>
            </w:tcBorders>
            <w:vAlign w:val="center"/>
          </w:tcPr>
          <w:p>
            <w:pPr>
              <w:tabs>
                <w:tab w:val="left" w:pos="4080"/>
              </w:tabs>
              <w:rPr>
                <w:rFonts w:ascii="宋体" w:hAnsi="宋体"/>
                <w:color w:val="000000"/>
                <w:spacing w:val="20"/>
                <w:sz w:val="28"/>
              </w:rPr>
            </w:pPr>
            <w:r>
              <w:rPr>
                <w:rFonts w:hint="eastAsia" w:ascii="宋体" w:hAnsi="宋体"/>
                <w:color w:val="000000"/>
                <w:spacing w:val="20"/>
                <w:sz w:val="28"/>
              </w:rPr>
              <w:t>（质量标准及要求）</w:t>
            </w:r>
          </w:p>
          <w:p>
            <w:pPr>
              <w:tabs>
                <w:tab w:val="left" w:pos="4080"/>
              </w:tabs>
              <w:rPr>
                <w:rFonts w:ascii="宋体" w:hAnsi="宋体"/>
                <w:color w:val="000000"/>
                <w:spacing w:val="20"/>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3085" w:type="dxa"/>
            <w:gridSpan w:val="2"/>
            <w:tcBorders>
              <w:top w:val="single" w:color="auto" w:sz="4" w:space="0"/>
              <w:left w:val="single" w:color="auto" w:sz="4" w:space="0"/>
              <w:bottom w:val="single" w:color="auto" w:sz="4" w:space="0"/>
              <w:right w:val="single" w:color="auto" w:sz="4" w:space="0"/>
            </w:tcBorders>
            <w:vAlign w:val="center"/>
          </w:tcPr>
          <w:p>
            <w:pPr>
              <w:tabs>
                <w:tab w:val="left" w:pos="4080"/>
              </w:tabs>
              <w:rPr>
                <w:rFonts w:ascii="宋体" w:hAnsi="宋体"/>
                <w:color w:val="000000"/>
                <w:spacing w:val="20"/>
                <w:sz w:val="28"/>
              </w:rPr>
            </w:pPr>
          </w:p>
          <w:p>
            <w:pPr>
              <w:tabs>
                <w:tab w:val="left" w:pos="4080"/>
              </w:tabs>
              <w:rPr>
                <w:rFonts w:ascii="宋体" w:hAnsi="宋体"/>
                <w:color w:val="000000"/>
                <w:spacing w:val="20"/>
                <w:sz w:val="28"/>
              </w:rPr>
            </w:pPr>
            <w:r>
              <w:rPr>
                <w:rFonts w:hint="eastAsia" w:ascii="宋体" w:hAnsi="宋体"/>
                <w:color w:val="000000"/>
                <w:spacing w:val="20"/>
                <w:sz w:val="28"/>
              </w:rPr>
              <w:t>投标单位：（公章）</w:t>
            </w:r>
          </w:p>
          <w:p>
            <w:pPr>
              <w:tabs>
                <w:tab w:val="left" w:pos="4080"/>
              </w:tabs>
              <w:rPr>
                <w:rFonts w:ascii="宋体" w:hAnsi="宋体"/>
                <w:color w:val="000000"/>
                <w:spacing w:val="20"/>
                <w:sz w:val="28"/>
              </w:rPr>
            </w:pPr>
          </w:p>
          <w:p>
            <w:pPr>
              <w:tabs>
                <w:tab w:val="left" w:pos="4080"/>
              </w:tabs>
              <w:rPr>
                <w:rFonts w:ascii="宋体" w:hAnsi="宋体"/>
                <w:color w:val="000000"/>
                <w:spacing w:val="20"/>
                <w:sz w:val="28"/>
              </w:rPr>
            </w:pPr>
          </w:p>
          <w:p>
            <w:pPr>
              <w:tabs>
                <w:tab w:val="left" w:pos="4080"/>
              </w:tabs>
              <w:jc w:val="center"/>
              <w:rPr>
                <w:rFonts w:ascii="宋体" w:hAnsi="宋体"/>
                <w:color w:val="000000"/>
                <w:spacing w:val="20"/>
                <w:sz w:val="28"/>
              </w:rPr>
            </w:pPr>
          </w:p>
        </w:tc>
        <w:tc>
          <w:tcPr>
            <w:tcW w:w="6383" w:type="dxa"/>
            <w:tcBorders>
              <w:top w:val="single" w:color="auto" w:sz="4" w:space="0"/>
              <w:left w:val="single" w:color="auto" w:sz="4" w:space="0"/>
              <w:bottom w:val="single" w:color="auto" w:sz="4" w:space="0"/>
              <w:right w:val="single" w:color="auto" w:sz="4" w:space="0"/>
            </w:tcBorders>
            <w:vAlign w:val="center"/>
          </w:tcPr>
          <w:p>
            <w:pPr>
              <w:tabs>
                <w:tab w:val="left" w:pos="4080"/>
              </w:tabs>
              <w:rPr>
                <w:rFonts w:ascii="宋体" w:hAnsi="宋体"/>
                <w:color w:val="000000"/>
                <w:spacing w:val="20"/>
                <w:sz w:val="28"/>
              </w:rPr>
            </w:pPr>
          </w:p>
          <w:p>
            <w:pPr>
              <w:tabs>
                <w:tab w:val="left" w:pos="4080"/>
              </w:tabs>
              <w:jc w:val="center"/>
              <w:rPr>
                <w:rFonts w:ascii="宋体" w:hAnsi="宋体"/>
                <w:color w:val="000000"/>
                <w:spacing w:val="20"/>
                <w:sz w:val="28"/>
              </w:rPr>
            </w:pPr>
            <w:r>
              <w:rPr>
                <w:rFonts w:hint="eastAsia" w:ascii="宋体" w:hAnsi="宋体"/>
                <w:color w:val="000000"/>
                <w:spacing w:val="20"/>
                <w:sz w:val="28"/>
              </w:rPr>
              <w:t>法定代表人或委托代理人：</w:t>
            </w:r>
          </w:p>
          <w:p>
            <w:pPr>
              <w:tabs>
                <w:tab w:val="left" w:pos="4080"/>
              </w:tabs>
              <w:jc w:val="center"/>
              <w:rPr>
                <w:rFonts w:ascii="宋体" w:hAnsi="宋体"/>
                <w:color w:val="000000"/>
                <w:spacing w:val="20"/>
                <w:sz w:val="28"/>
              </w:rPr>
            </w:pPr>
            <w:r>
              <w:rPr>
                <w:rFonts w:hint="eastAsia" w:ascii="宋体" w:hAnsi="宋体"/>
                <w:color w:val="000000"/>
                <w:spacing w:val="20"/>
                <w:sz w:val="28"/>
              </w:rPr>
              <w:t>（签字或盖章）</w:t>
            </w:r>
          </w:p>
          <w:p>
            <w:pPr>
              <w:tabs>
                <w:tab w:val="left" w:pos="4080"/>
              </w:tabs>
              <w:jc w:val="center"/>
              <w:rPr>
                <w:rFonts w:ascii="宋体" w:hAnsi="宋体"/>
                <w:color w:val="000000"/>
                <w:spacing w:val="20"/>
                <w:sz w:val="28"/>
              </w:rPr>
            </w:pPr>
          </w:p>
          <w:p>
            <w:pPr>
              <w:tabs>
                <w:tab w:val="left" w:pos="4080"/>
              </w:tabs>
              <w:ind w:firstLine="640" w:firstLineChars="200"/>
              <w:rPr>
                <w:rFonts w:ascii="宋体" w:hAnsi="宋体"/>
                <w:color w:val="000000"/>
                <w:sz w:val="28"/>
              </w:rPr>
            </w:pPr>
            <w:r>
              <w:rPr>
                <w:rFonts w:hint="eastAsia" w:ascii="宋体" w:hAnsi="宋体"/>
                <w:color w:val="000000"/>
                <w:spacing w:val="20"/>
                <w:sz w:val="28"/>
              </w:rPr>
              <w:t>日期：</w:t>
            </w:r>
            <w:r>
              <w:rPr>
                <w:rFonts w:hint="eastAsia" w:ascii="宋体" w:hAnsi="宋体"/>
                <w:color w:val="000000"/>
                <w:sz w:val="28"/>
              </w:rPr>
              <w:t xml:space="preserve">   年  月  日</w:t>
            </w:r>
          </w:p>
        </w:tc>
      </w:tr>
    </w:tbl>
    <w:p>
      <w:pPr>
        <w:rPr>
          <w:rFonts w:ascii="宋体" w:hAnsi="宋体"/>
          <w:b/>
          <w:color w:val="000000"/>
          <w:sz w:val="28"/>
        </w:rPr>
      </w:pPr>
    </w:p>
    <w:p>
      <w:pPr>
        <w:spacing w:line="400" w:lineRule="exact"/>
        <w:rPr>
          <w:rFonts w:ascii="宋体" w:hAnsi="宋体"/>
          <w:bCs/>
          <w:color w:val="000000"/>
          <w:sz w:val="32"/>
        </w:rPr>
      </w:pPr>
    </w:p>
    <w:p>
      <w:pPr>
        <w:spacing w:line="400" w:lineRule="exact"/>
        <w:rPr>
          <w:rFonts w:ascii="宋体" w:hAnsi="宋体"/>
          <w:b/>
          <w:color w:val="000000"/>
          <w:sz w:val="28"/>
        </w:rPr>
      </w:pPr>
    </w:p>
    <w:p>
      <w:pPr>
        <w:spacing w:line="400" w:lineRule="exact"/>
        <w:rPr>
          <w:rFonts w:ascii="宋体" w:hAnsi="宋体"/>
          <w:b/>
          <w:color w:val="000000"/>
          <w:sz w:val="28"/>
        </w:rPr>
      </w:pPr>
      <w:r>
        <w:rPr>
          <w:rFonts w:hint="eastAsia" w:ascii="宋体" w:hAnsi="宋体"/>
          <w:b/>
          <w:color w:val="000000"/>
          <w:sz w:val="28"/>
        </w:rPr>
        <w:t>6、 保修期内附件、备件等报价表</w:t>
      </w:r>
    </w:p>
    <w:p>
      <w:pPr>
        <w:spacing w:line="400" w:lineRule="exact"/>
        <w:jc w:val="center"/>
        <w:rPr>
          <w:rFonts w:ascii="宋体" w:hAnsi="宋体"/>
          <w:bCs/>
          <w:color w:val="000000"/>
          <w:sz w:val="32"/>
        </w:rPr>
      </w:pPr>
    </w:p>
    <w:p>
      <w:pPr>
        <w:spacing w:line="400" w:lineRule="exact"/>
        <w:jc w:val="center"/>
        <w:rPr>
          <w:rFonts w:ascii="宋体" w:hAnsi="宋体"/>
          <w:bCs/>
          <w:color w:val="000000"/>
          <w:sz w:val="32"/>
        </w:rPr>
      </w:pPr>
      <w:r>
        <w:rPr>
          <w:rFonts w:hint="eastAsia" w:ascii="宋体" w:hAnsi="宋体"/>
          <w:bCs/>
          <w:color w:val="000000"/>
          <w:sz w:val="32"/>
        </w:rPr>
        <w:t>保修期内附件、备件等报价表</w:t>
      </w:r>
    </w:p>
    <w:p>
      <w:pPr>
        <w:spacing w:line="400" w:lineRule="exact"/>
        <w:rPr>
          <w:rFonts w:ascii="宋体" w:hAnsi="宋体"/>
          <w:color w:val="000000"/>
          <w:sz w:val="28"/>
        </w:rPr>
      </w:pPr>
      <w:r>
        <w:rPr>
          <w:rFonts w:hint="eastAsia" w:ascii="宋体" w:hAnsi="宋体"/>
          <w:color w:val="000000"/>
          <w:sz w:val="28"/>
        </w:rPr>
        <w:t xml:space="preserve">                                      报价单位：人民币（元）</w:t>
      </w:r>
    </w:p>
    <w:tbl>
      <w:tblPr>
        <w:tblStyle w:val="29"/>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073"/>
        <w:gridCol w:w="1073"/>
        <w:gridCol w:w="1801"/>
        <w:gridCol w:w="1134"/>
        <w:gridCol w:w="1276"/>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序号</w:t>
            </w: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名称</w:t>
            </w:r>
          </w:p>
        </w:tc>
        <w:tc>
          <w:tcPr>
            <w:tcW w:w="107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品牌</w:t>
            </w:r>
          </w:p>
        </w:tc>
        <w:tc>
          <w:tcPr>
            <w:tcW w:w="107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制造厂和产地</w:t>
            </w:r>
          </w:p>
        </w:tc>
        <w:tc>
          <w:tcPr>
            <w:tcW w:w="180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用  途</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合价</w:t>
            </w:r>
          </w:p>
        </w:tc>
        <w:tc>
          <w:tcPr>
            <w:tcW w:w="85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合计</w:t>
            </w: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7126" w:type="dxa"/>
            <w:gridSpan w:val="6"/>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bl>
    <w:p>
      <w:pPr>
        <w:spacing w:line="560" w:lineRule="exact"/>
        <w:ind w:firstLine="403" w:firstLineChars="144"/>
        <w:rPr>
          <w:rFonts w:ascii="宋体" w:hAnsi="宋体" w:cs="宋体"/>
          <w:bCs/>
          <w:color w:val="000000"/>
          <w:kern w:val="0"/>
          <w:sz w:val="28"/>
          <w:szCs w:val="28"/>
        </w:rPr>
      </w:pPr>
      <w:r>
        <w:rPr>
          <w:rFonts w:hint="eastAsia" w:ascii="宋体" w:hAnsi="宋体" w:cs="宋体"/>
          <w:bCs/>
          <w:color w:val="000000"/>
          <w:kern w:val="0"/>
          <w:sz w:val="28"/>
          <w:szCs w:val="28"/>
        </w:rPr>
        <w:t>注：投标人须提供保证货物在保修期内正常运转所必需的附件、备件、工具、消耗品、人员服务费用和日常检查、维护、保养费用等，列出清单，提供名称、用途、制造厂和产地、单价、合价等。其价格含在总价中。</w:t>
      </w:r>
    </w:p>
    <w:p>
      <w:pPr>
        <w:spacing w:line="600" w:lineRule="exact"/>
        <w:rPr>
          <w:rFonts w:ascii="宋体" w:hAnsi="宋体"/>
          <w:b/>
          <w:sz w:val="28"/>
        </w:rPr>
      </w:pPr>
      <w:r>
        <w:rPr>
          <w:rFonts w:hint="eastAsia" w:ascii="宋体" w:hAnsi="宋体"/>
          <w:b/>
          <w:sz w:val="28"/>
        </w:rPr>
        <w:t xml:space="preserve">7、 保修期满后 </w:t>
      </w:r>
      <w:r>
        <w:rPr>
          <w:rFonts w:hint="eastAsia" w:ascii="宋体" w:hAnsi="宋体"/>
          <w:b/>
          <w:sz w:val="28"/>
          <w:u w:val="single"/>
        </w:rPr>
        <w:t xml:space="preserve">   </w:t>
      </w:r>
      <w:r>
        <w:rPr>
          <w:rFonts w:hint="eastAsia" w:ascii="宋体" w:hAnsi="宋体"/>
          <w:b/>
          <w:sz w:val="28"/>
        </w:rPr>
        <w:t>年内附件、备件等报价表</w:t>
      </w:r>
    </w:p>
    <w:p>
      <w:pPr>
        <w:spacing w:line="400" w:lineRule="exact"/>
        <w:jc w:val="center"/>
        <w:rPr>
          <w:rFonts w:ascii="宋体" w:hAnsi="宋体"/>
          <w:bCs/>
          <w:color w:val="000000"/>
          <w:sz w:val="32"/>
        </w:rPr>
      </w:pPr>
      <w:r>
        <w:rPr>
          <w:rFonts w:hint="eastAsia" w:ascii="宋体" w:hAnsi="宋体"/>
          <w:bCs/>
          <w:color w:val="000000"/>
          <w:sz w:val="32"/>
        </w:rPr>
        <w:t>保修期满后</w:t>
      </w:r>
      <w:r>
        <w:rPr>
          <w:rFonts w:hint="eastAsia" w:ascii="宋体" w:hAnsi="宋体"/>
          <w:bCs/>
          <w:color w:val="000000"/>
          <w:sz w:val="32"/>
          <w:u w:val="single"/>
        </w:rPr>
        <w:t xml:space="preserve">   </w:t>
      </w:r>
      <w:r>
        <w:rPr>
          <w:rFonts w:hint="eastAsia" w:ascii="宋体" w:hAnsi="宋体"/>
          <w:bCs/>
          <w:color w:val="000000"/>
          <w:sz w:val="32"/>
        </w:rPr>
        <w:t>年内附件、备件等报价表</w:t>
      </w:r>
    </w:p>
    <w:p>
      <w:pPr>
        <w:spacing w:line="400" w:lineRule="exact"/>
        <w:rPr>
          <w:rFonts w:ascii="宋体" w:hAnsi="宋体"/>
          <w:color w:val="000000"/>
          <w:sz w:val="28"/>
        </w:rPr>
      </w:pPr>
      <w:r>
        <w:rPr>
          <w:rFonts w:hint="eastAsia" w:ascii="宋体" w:hAnsi="宋体"/>
          <w:color w:val="000000"/>
          <w:sz w:val="28"/>
        </w:rPr>
        <w:t xml:space="preserve">                                      报价单位：人民币（元）</w:t>
      </w:r>
    </w:p>
    <w:tbl>
      <w:tblPr>
        <w:tblStyle w:val="29"/>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073"/>
        <w:gridCol w:w="1073"/>
        <w:gridCol w:w="1801"/>
        <w:gridCol w:w="1134"/>
        <w:gridCol w:w="1276"/>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序号</w:t>
            </w: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名称</w:t>
            </w:r>
          </w:p>
        </w:tc>
        <w:tc>
          <w:tcPr>
            <w:tcW w:w="107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品牌</w:t>
            </w:r>
          </w:p>
        </w:tc>
        <w:tc>
          <w:tcPr>
            <w:tcW w:w="107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制造厂和产地</w:t>
            </w:r>
          </w:p>
        </w:tc>
        <w:tc>
          <w:tcPr>
            <w:tcW w:w="180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用  途</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合价</w:t>
            </w:r>
          </w:p>
        </w:tc>
        <w:tc>
          <w:tcPr>
            <w:tcW w:w="85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801"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134"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1276"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85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olor w:val="000000"/>
                <w:sz w:val="28"/>
              </w:rPr>
            </w:pPr>
            <w:r>
              <w:rPr>
                <w:rFonts w:hint="eastAsia" w:ascii="宋体" w:hAnsi="宋体"/>
                <w:color w:val="000000"/>
                <w:sz w:val="28"/>
              </w:rPr>
              <w:t>合计</w:t>
            </w:r>
          </w:p>
        </w:tc>
        <w:tc>
          <w:tcPr>
            <w:tcW w:w="1073"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c>
          <w:tcPr>
            <w:tcW w:w="7126" w:type="dxa"/>
            <w:gridSpan w:val="6"/>
            <w:tcBorders>
              <w:top w:val="single" w:color="auto" w:sz="4" w:space="0"/>
              <w:left w:val="single" w:color="auto" w:sz="4" w:space="0"/>
              <w:bottom w:val="single" w:color="auto" w:sz="4" w:space="0"/>
              <w:right w:val="single" w:color="auto" w:sz="4" w:space="0"/>
            </w:tcBorders>
          </w:tcPr>
          <w:p>
            <w:pPr>
              <w:spacing w:line="520" w:lineRule="exact"/>
              <w:rPr>
                <w:rFonts w:ascii="宋体" w:hAnsi="宋体"/>
                <w:color w:val="000000"/>
                <w:sz w:val="28"/>
              </w:rPr>
            </w:pPr>
          </w:p>
        </w:tc>
      </w:tr>
    </w:tbl>
    <w:p>
      <w:pPr>
        <w:spacing w:line="560" w:lineRule="exact"/>
        <w:rPr>
          <w:rFonts w:ascii="宋体" w:hAnsi="宋体" w:cs="宋体"/>
          <w:bCs/>
          <w:color w:val="000000"/>
          <w:kern w:val="0"/>
          <w:sz w:val="28"/>
          <w:szCs w:val="28"/>
        </w:rPr>
      </w:pPr>
      <w:r>
        <w:rPr>
          <w:rFonts w:hint="eastAsia" w:ascii="宋体" w:hAnsi="宋体" w:cs="宋体"/>
          <w:bCs/>
          <w:color w:val="000000"/>
          <w:kern w:val="0"/>
          <w:sz w:val="28"/>
          <w:szCs w:val="28"/>
        </w:rPr>
        <w:t>注：投标人还须保证，在保修期后</w:t>
      </w:r>
      <w:r>
        <w:rPr>
          <w:rFonts w:hint="eastAsia" w:ascii="宋体" w:hAnsi="宋体" w:cs="宋体"/>
          <w:bCs/>
          <w:color w:val="000000"/>
          <w:kern w:val="0"/>
          <w:sz w:val="28"/>
          <w:szCs w:val="28"/>
          <w:u w:val="single"/>
        </w:rPr>
        <w:t>5年内</w:t>
      </w:r>
      <w:r>
        <w:rPr>
          <w:rFonts w:hint="eastAsia" w:ascii="宋体" w:hAnsi="宋体" w:cs="宋体"/>
          <w:bCs/>
          <w:color w:val="000000"/>
          <w:kern w:val="0"/>
          <w:sz w:val="28"/>
          <w:szCs w:val="28"/>
        </w:rPr>
        <w:t>以优惠价格提供维持正常运转所必需的附件、备件、工具、消耗品、人员服务费用和日常检查、维护、保养费用等。详细列出清单，标明名称、用途、制造厂和产地、单价、合价等，其费用在标书中明确列出，但不包含在总价中。</w:t>
      </w:r>
    </w:p>
    <w:p>
      <w:pPr>
        <w:spacing w:line="600" w:lineRule="exact"/>
        <w:rPr>
          <w:rFonts w:ascii="宋体" w:hAnsi="宋体"/>
          <w:b/>
          <w:sz w:val="28"/>
        </w:rPr>
      </w:pPr>
      <w:r>
        <w:rPr>
          <w:rFonts w:hint="eastAsia" w:ascii="宋体" w:hAnsi="宋体"/>
          <w:b/>
          <w:sz w:val="28"/>
        </w:rPr>
        <w:t>8、  投标明细表</w:t>
      </w:r>
    </w:p>
    <w:p>
      <w:pPr>
        <w:spacing w:line="400" w:lineRule="exact"/>
        <w:jc w:val="center"/>
        <w:rPr>
          <w:rFonts w:ascii="宋体" w:hAnsi="宋体"/>
          <w:bCs/>
          <w:color w:val="000000"/>
          <w:sz w:val="32"/>
        </w:rPr>
      </w:pPr>
      <w:r>
        <w:rPr>
          <w:rFonts w:hint="eastAsia" w:ascii="宋体" w:hAnsi="宋体"/>
          <w:bCs/>
          <w:color w:val="000000"/>
          <w:sz w:val="32"/>
        </w:rPr>
        <w:t>投标报价明细表</w:t>
      </w:r>
    </w:p>
    <w:tbl>
      <w:tblPr>
        <w:tblStyle w:val="29"/>
        <w:tblW w:w="10130" w:type="dxa"/>
        <w:tblInd w:w="-601" w:type="dxa"/>
        <w:tblLayout w:type="fixed"/>
        <w:tblCellMar>
          <w:top w:w="0" w:type="dxa"/>
          <w:left w:w="108" w:type="dxa"/>
          <w:bottom w:w="0" w:type="dxa"/>
          <w:right w:w="108" w:type="dxa"/>
        </w:tblCellMar>
      </w:tblPr>
      <w:tblGrid>
        <w:gridCol w:w="467"/>
        <w:gridCol w:w="1256"/>
        <w:gridCol w:w="711"/>
        <w:gridCol w:w="711"/>
        <w:gridCol w:w="570"/>
        <w:gridCol w:w="711"/>
        <w:gridCol w:w="997"/>
        <w:gridCol w:w="513"/>
        <w:gridCol w:w="831"/>
        <w:gridCol w:w="931"/>
        <w:gridCol w:w="1008"/>
        <w:gridCol w:w="801"/>
        <w:gridCol w:w="623"/>
      </w:tblGrid>
      <w:tr>
        <w:tblPrEx>
          <w:tblCellMar>
            <w:top w:w="0" w:type="dxa"/>
            <w:left w:w="108" w:type="dxa"/>
            <w:bottom w:w="0" w:type="dxa"/>
            <w:right w:w="108" w:type="dxa"/>
          </w:tblCellMar>
        </w:tblPrEx>
        <w:trPr>
          <w:trHeight w:val="334" w:hRule="atLeast"/>
        </w:trPr>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序号</w:t>
            </w:r>
          </w:p>
        </w:tc>
        <w:tc>
          <w:tcPr>
            <w:tcW w:w="125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设备名称</w:t>
            </w:r>
          </w:p>
        </w:tc>
        <w:tc>
          <w:tcPr>
            <w:tcW w:w="71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规格型号</w:t>
            </w:r>
          </w:p>
        </w:tc>
        <w:tc>
          <w:tcPr>
            <w:tcW w:w="71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单位</w:t>
            </w:r>
          </w:p>
        </w:tc>
        <w:tc>
          <w:tcPr>
            <w:tcW w:w="57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数量</w:t>
            </w:r>
          </w:p>
        </w:tc>
        <w:tc>
          <w:tcPr>
            <w:tcW w:w="71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不含税单价(元)</w:t>
            </w:r>
          </w:p>
        </w:tc>
        <w:tc>
          <w:tcPr>
            <w:tcW w:w="99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不含税合计(元)</w:t>
            </w:r>
          </w:p>
        </w:tc>
        <w:tc>
          <w:tcPr>
            <w:tcW w:w="51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税率</w:t>
            </w:r>
          </w:p>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w:t>
            </w:r>
          </w:p>
        </w:tc>
        <w:tc>
          <w:tcPr>
            <w:tcW w:w="83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税额(元)</w:t>
            </w:r>
          </w:p>
        </w:tc>
        <w:tc>
          <w:tcPr>
            <w:tcW w:w="93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参考含税单价（元）</w:t>
            </w:r>
          </w:p>
        </w:tc>
        <w:tc>
          <w:tcPr>
            <w:tcW w:w="100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价税合计（元）</w:t>
            </w:r>
          </w:p>
        </w:tc>
        <w:tc>
          <w:tcPr>
            <w:tcW w:w="80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品牌</w:t>
            </w:r>
          </w:p>
        </w:tc>
        <w:tc>
          <w:tcPr>
            <w:tcW w:w="623" w:type="dxa"/>
            <w:tcBorders>
              <w:top w:val="single" w:color="auto" w:sz="4" w:space="0"/>
              <w:left w:val="nil"/>
              <w:bottom w:val="single" w:color="auto" w:sz="4" w:space="0"/>
              <w:right w:val="single" w:color="auto" w:sz="4" w:space="0"/>
            </w:tcBorders>
          </w:tcPr>
          <w:p>
            <w:pPr>
              <w:widowControl/>
              <w:spacing w:line="360" w:lineRule="exact"/>
              <w:jc w:val="center"/>
              <w:rPr>
                <w:rFonts w:ascii="仿宋" w:hAnsi="仿宋" w:eastAsia="仿宋" w:cs="宋体"/>
                <w:kern w:val="0"/>
                <w:szCs w:val="21"/>
              </w:rPr>
            </w:pPr>
          </w:p>
          <w:p>
            <w:pPr>
              <w:widowControl/>
              <w:spacing w:line="360" w:lineRule="exact"/>
              <w:jc w:val="center"/>
              <w:rPr>
                <w:rFonts w:ascii="仿宋" w:hAnsi="仿宋" w:eastAsia="仿宋" w:cs="宋体"/>
                <w:kern w:val="0"/>
                <w:szCs w:val="21"/>
              </w:rPr>
            </w:pPr>
            <w:r>
              <w:rPr>
                <w:rFonts w:hint="eastAsia" w:ascii="仿宋" w:hAnsi="仿宋" w:eastAsia="仿宋" w:cs="宋体"/>
                <w:kern w:val="0"/>
                <w:szCs w:val="21"/>
              </w:rPr>
              <w:t>厂家</w:t>
            </w: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467" w:type="dxa"/>
            <w:tcBorders>
              <w:top w:val="nil"/>
              <w:left w:val="single" w:color="auto" w:sz="4" w:space="0"/>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1256"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997"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1723" w:type="dxa"/>
            <w:gridSpan w:val="2"/>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小计（RMB元）</w:t>
            </w: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　</w:t>
            </w: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70"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　</w:t>
            </w:r>
          </w:p>
        </w:tc>
        <w:tc>
          <w:tcPr>
            <w:tcW w:w="71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　</w:t>
            </w:r>
          </w:p>
        </w:tc>
        <w:tc>
          <w:tcPr>
            <w:tcW w:w="997"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　</w:t>
            </w:r>
          </w:p>
        </w:tc>
        <w:tc>
          <w:tcPr>
            <w:tcW w:w="513"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8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93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1008"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801"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1723" w:type="dxa"/>
            <w:gridSpan w:val="2"/>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运费（单列时）</w:t>
            </w:r>
          </w:p>
        </w:tc>
        <w:tc>
          <w:tcPr>
            <w:tcW w:w="3700" w:type="dxa"/>
            <w:gridSpan w:val="5"/>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　按不含税物资金额</w:t>
            </w:r>
            <w:r>
              <w:rPr>
                <w:rFonts w:hint="eastAsia" w:ascii="仿宋" w:hAnsi="仿宋" w:eastAsia="仿宋" w:cs="宋体"/>
                <w:kern w:val="0"/>
                <w:szCs w:val="21"/>
                <w:u w:val="single"/>
              </w:rPr>
              <w:t xml:space="preserve">   %</w:t>
            </w:r>
            <w:r>
              <w:rPr>
                <w:rFonts w:hint="eastAsia" w:ascii="仿宋" w:hAnsi="仿宋" w:eastAsia="仿宋" w:cs="宋体"/>
                <w:kern w:val="0"/>
                <w:szCs w:val="21"/>
              </w:rPr>
              <w:t>计算</w:t>
            </w:r>
          </w:p>
        </w:tc>
        <w:tc>
          <w:tcPr>
            <w:tcW w:w="513"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　</w:t>
            </w:r>
          </w:p>
        </w:tc>
        <w:tc>
          <w:tcPr>
            <w:tcW w:w="83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　</w:t>
            </w:r>
          </w:p>
        </w:tc>
        <w:tc>
          <w:tcPr>
            <w:tcW w:w="93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1008"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　</w:t>
            </w:r>
          </w:p>
        </w:tc>
        <w:tc>
          <w:tcPr>
            <w:tcW w:w="80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1723" w:type="dxa"/>
            <w:gridSpan w:val="2"/>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合计（RMB元）</w:t>
            </w:r>
          </w:p>
        </w:tc>
        <w:tc>
          <w:tcPr>
            <w:tcW w:w="3700" w:type="dxa"/>
            <w:gridSpan w:val="5"/>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513"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83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931"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1008"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宋体"/>
                <w:kern w:val="0"/>
                <w:szCs w:val="21"/>
              </w:rPr>
            </w:pPr>
          </w:p>
        </w:tc>
        <w:tc>
          <w:tcPr>
            <w:tcW w:w="801" w:type="dxa"/>
            <w:tcBorders>
              <w:top w:val="nil"/>
              <w:left w:val="nil"/>
              <w:bottom w:val="single" w:color="auto" w:sz="4" w:space="0"/>
              <w:right w:val="single" w:color="auto" w:sz="4" w:space="0"/>
            </w:tcBorders>
            <w:vAlign w:val="center"/>
          </w:tcPr>
          <w:p>
            <w:pPr>
              <w:widowControl/>
              <w:spacing w:line="360" w:lineRule="exact"/>
              <w:jc w:val="right"/>
              <w:rPr>
                <w:rFonts w:ascii="仿宋" w:hAnsi="仿宋" w:eastAsia="仿宋" w:cs="宋体"/>
                <w:kern w:val="0"/>
                <w:szCs w:val="21"/>
              </w:rPr>
            </w:pPr>
          </w:p>
        </w:tc>
        <w:tc>
          <w:tcPr>
            <w:tcW w:w="623" w:type="dxa"/>
            <w:tcBorders>
              <w:top w:val="nil"/>
              <w:left w:val="nil"/>
              <w:bottom w:val="single" w:color="auto" w:sz="4" w:space="0"/>
              <w:right w:val="single" w:color="auto" w:sz="4" w:space="0"/>
            </w:tcBorders>
          </w:tcPr>
          <w:p>
            <w:pPr>
              <w:widowControl/>
              <w:spacing w:line="360" w:lineRule="exact"/>
              <w:jc w:val="righ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5936" w:type="dxa"/>
            <w:gridSpan w:val="8"/>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合同总价款（大写）：人民币</w:t>
            </w:r>
          </w:p>
        </w:tc>
        <w:tc>
          <w:tcPr>
            <w:tcW w:w="831"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ascii="仿宋" w:hAnsi="仿宋" w:eastAsia="仿宋" w:cs="宋体"/>
                <w:kern w:val="0"/>
                <w:szCs w:val="21"/>
              </w:rPr>
            </w:pPr>
          </w:p>
        </w:tc>
        <w:tc>
          <w:tcPr>
            <w:tcW w:w="2740"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ascii="仿宋" w:hAnsi="仿宋" w:eastAsia="仿宋" w:cs="宋体"/>
                <w:kern w:val="0"/>
                <w:szCs w:val="21"/>
              </w:rPr>
            </w:pPr>
            <w:r>
              <w:rPr>
                <w:rFonts w:hint="eastAsia" w:ascii="仿宋" w:hAnsi="仿宋" w:eastAsia="仿宋" w:cs="宋体"/>
                <w:kern w:val="0"/>
                <w:szCs w:val="21"/>
              </w:rPr>
              <w:t>(小写):￥</w:t>
            </w:r>
          </w:p>
        </w:tc>
        <w:tc>
          <w:tcPr>
            <w:tcW w:w="623" w:type="dxa"/>
            <w:tcBorders>
              <w:top w:val="single" w:color="auto" w:sz="4" w:space="0"/>
              <w:left w:val="single" w:color="auto" w:sz="4" w:space="0"/>
              <w:bottom w:val="single" w:color="auto" w:sz="4" w:space="0"/>
              <w:right w:val="single" w:color="000000" w:sz="4" w:space="0"/>
            </w:tcBorders>
          </w:tcPr>
          <w:p>
            <w:pPr>
              <w:widowControl/>
              <w:spacing w:line="360" w:lineRule="exact"/>
              <w:jc w:val="left"/>
              <w:rPr>
                <w:rFonts w:ascii="仿宋" w:hAnsi="仿宋" w:eastAsia="仿宋" w:cs="宋体"/>
                <w:kern w:val="0"/>
                <w:szCs w:val="21"/>
              </w:rPr>
            </w:pPr>
          </w:p>
        </w:tc>
      </w:tr>
      <w:tr>
        <w:tblPrEx>
          <w:tblCellMar>
            <w:top w:w="0" w:type="dxa"/>
            <w:left w:w="108" w:type="dxa"/>
            <w:bottom w:w="0" w:type="dxa"/>
            <w:right w:w="108" w:type="dxa"/>
          </w:tblCellMar>
        </w:tblPrEx>
        <w:trPr>
          <w:trHeight w:val="334" w:hRule="atLeast"/>
        </w:trPr>
        <w:tc>
          <w:tcPr>
            <w:tcW w:w="5936" w:type="dxa"/>
            <w:gridSpan w:val="8"/>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ascii="仿宋" w:hAnsi="仿宋" w:eastAsia="仿宋" w:cs="宋体"/>
                <w:kern w:val="0"/>
                <w:sz w:val="28"/>
                <w:szCs w:val="28"/>
              </w:rPr>
            </w:pPr>
            <w:r>
              <w:rPr>
                <w:rFonts w:hint="eastAsia" w:ascii="仿宋" w:hAnsi="仿宋" w:eastAsia="仿宋" w:cs="宋体"/>
                <w:kern w:val="0"/>
                <w:sz w:val="28"/>
                <w:szCs w:val="28"/>
              </w:rPr>
              <w:t>备注：</w:t>
            </w:r>
          </w:p>
        </w:tc>
        <w:tc>
          <w:tcPr>
            <w:tcW w:w="831"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ascii="仿宋" w:hAnsi="仿宋" w:eastAsia="仿宋" w:cs="宋体"/>
                <w:kern w:val="0"/>
                <w:sz w:val="28"/>
                <w:szCs w:val="28"/>
              </w:rPr>
            </w:pPr>
          </w:p>
        </w:tc>
        <w:tc>
          <w:tcPr>
            <w:tcW w:w="2740"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ascii="仿宋" w:hAnsi="仿宋" w:eastAsia="仿宋" w:cs="宋体"/>
                <w:kern w:val="0"/>
                <w:sz w:val="28"/>
                <w:szCs w:val="28"/>
              </w:rPr>
            </w:pPr>
          </w:p>
        </w:tc>
        <w:tc>
          <w:tcPr>
            <w:tcW w:w="623" w:type="dxa"/>
            <w:tcBorders>
              <w:top w:val="single" w:color="auto" w:sz="4" w:space="0"/>
              <w:left w:val="single" w:color="auto" w:sz="4" w:space="0"/>
              <w:bottom w:val="single" w:color="auto" w:sz="4" w:space="0"/>
              <w:right w:val="single" w:color="000000" w:sz="4" w:space="0"/>
            </w:tcBorders>
          </w:tcPr>
          <w:p>
            <w:pPr>
              <w:widowControl/>
              <w:spacing w:line="360" w:lineRule="exact"/>
              <w:jc w:val="left"/>
              <w:rPr>
                <w:rFonts w:ascii="仿宋" w:hAnsi="仿宋" w:eastAsia="仿宋" w:cs="宋体"/>
                <w:kern w:val="0"/>
                <w:sz w:val="28"/>
                <w:szCs w:val="28"/>
              </w:rPr>
            </w:pPr>
          </w:p>
        </w:tc>
      </w:tr>
    </w:tbl>
    <w:p>
      <w:pPr>
        <w:spacing w:line="360" w:lineRule="auto"/>
        <w:ind w:firstLine="480" w:firstLineChars="200"/>
        <w:rPr>
          <w:rFonts w:ascii="宋体" w:hAnsi="宋体"/>
          <w:color w:val="000000"/>
          <w:sz w:val="24"/>
        </w:rPr>
      </w:pPr>
      <w:r>
        <w:rPr>
          <w:rFonts w:hint="eastAsia" w:ascii="宋体" w:hAnsi="宋体"/>
          <w:color w:val="000000"/>
          <w:sz w:val="24"/>
        </w:rPr>
        <w:t>注：投标函、投标报价明细表及投标总价表中投标总价应一致。单价应包含设备费、运输及运输损耗、装卸至工地指定地点并指导安装、调试费用、管理费用、利润、税金等。</w:t>
      </w:r>
    </w:p>
    <w:p>
      <w:pPr>
        <w:spacing w:line="400" w:lineRule="exact"/>
        <w:rPr>
          <w:rFonts w:ascii="宋体" w:hAnsi="宋体"/>
          <w:b/>
          <w:bCs/>
          <w:sz w:val="28"/>
        </w:rPr>
      </w:pPr>
    </w:p>
    <w:p>
      <w:pPr>
        <w:spacing w:line="400" w:lineRule="exact"/>
        <w:rPr>
          <w:rFonts w:ascii="宋体" w:hAnsi="宋体"/>
          <w:b/>
          <w:bCs/>
          <w:sz w:val="28"/>
        </w:rPr>
      </w:pPr>
      <w:r>
        <w:rPr>
          <w:rFonts w:hint="eastAsia" w:ascii="宋体" w:hAnsi="宋体"/>
          <w:b/>
          <w:bCs/>
          <w:sz w:val="28"/>
        </w:rPr>
        <w:t>9、 投标设备商务偏离表</w:t>
      </w:r>
    </w:p>
    <w:p>
      <w:pPr>
        <w:spacing w:line="400" w:lineRule="exact"/>
        <w:rPr>
          <w:rFonts w:ascii="宋体" w:hAnsi="宋体"/>
          <w:sz w:val="28"/>
        </w:rPr>
      </w:pPr>
    </w:p>
    <w:p>
      <w:pPr>
        <w:spacing w:line="400" w:lineRule="exact"/>
        <w:rPr>
          <w:rFonts w:ascii="宋体" w:hAnsi="宋体"/>
          <w:bCs/>
          <w:sz w:val="32"/>
        </w:rPr>
      </w:pPr>
      <w:r>
        <w:rPr>
          <w:rFonts w:hint="eastAsia" w:ascii="宋体" w:hAnsi="宋体"/>
          <w:sz w:val="28"/>
        </w:rPr>
        <w:t xml:space="preserve">                      </w:t>
      </w:r>
      <w:r>
        <w:rPr>
          <w:rFonts w:hint="eastAsia" w:ascii="宋体" w:hAnsi="宋体"/>
          <w:bCs/>
          <w:sz w:val="32"/>
        </w:rPr>
        <w:t>投标设备商务偏离表</w:t>
      </w:r>
    </w:p>
    <w:p>
      <w:pPr>
        <w:spacing w:line="400" w:lineRule="exact"/>
        <w:rPr>
          <w:rFonts w:ascii="宋体" w:hAnsi="宋体"/>
          <w:sz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100"/>
        <w:gridCol w:w="1841"/>
        <w:gridCol w:w="1729"/>
        <w:gridCol w:w="1461"/>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序号</w:t>
            </w:r>
          </w:p>
        </w:tc>
        <w:tc>
          <w:tcPr>
            <w:tcW w:w="210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项目</w:t>
            </w:r>
          </w:p>
        </w:tc>
        <w:tc>
          <w:tcPr>
            <w:tcW w:w="18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招标规格</w:t>
            </w:r>
          </w:p>
        </w:tc>
        <w:tc>
          <w:tcPr>
            <w:tcW w:w="17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投标规格</w:t>
            </w:r>
          </w:p>
        </w:tc>
        <w:tc>
          <w:tcPr>
            <w:tcW w:w="146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偏离</w:t>
            </w:r>
          </w:p>
        </w:tc>
        <w:tc>
          <w:tcPr>
            <w:tcW w:w="159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1</w:t>
            </w:r>
          </w:p>
        </w:tc>
        <w:tc>
          <w:tcPr>
            <w:tcW w:w="21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4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72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59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2</w:t>
            </w:r>
          </w:p>
        </w:tc>
        <w:tc>
          <w:tcPr>
            <w:tcW w:w="21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4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72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59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3</w:t>
            </w:r>
          </w:p>
        </w:tc>
        <w:tc>
          <w:tcPr>
            <w:tcW w:w="21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4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72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59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4</w:t>
            </w:r>
          </w:p>
        </w:tc>
        <w:tc>
          <w:tcPr>
            <w:tcW w:w="21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4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72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59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5</w:t>
            </w:r>
          </w:p>
        </w:tc>
        <w:tc>
          <w:tcPr>
            <w:tcW w:w="21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4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72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59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p>
        </w:tc>
        <w:tc>
          <w:tcPr>
            <w:tcW w:w="21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4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72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59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p>
        </w:tc>
        <w:tc>
          <w:tcPr>
            <w:tcW w:w="21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4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72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59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w:t>
            </w:r>
          </w:p>
        </w:tc>
        <w:tc>
          <w:tcPr>
            <w:tcW w:w="21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4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72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59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bl>
    <w:p>
      <w:pPr>
        <w:spacing w:line="400" w:lineRule="exact"/>
        <w:rPr>
          <w:rFonts w:ascii="宋体" w:hAnsi="宋体"/>
          <w:sz w:val="28"/>
        </w:rPr>
      </w:pPr>
    </w:p>
    <w:p>
      <w:pPr>
        <w:spacing w:line="400" w:lineRule="exact"/>
        <w:rPr>
          <w:rFonts w:ascii="宋体" w:hAnsi="宋体"/>
          <w:b/>
          <w:bCs/>
          <w:sz w:val="28"/>
        </w:rPr>
      </w:pPr>
    </w:p>
    <w:p>
      <w:pPr>
        <w:spacing w:line="400" w:lineRule="exact"/>
        <w:rPr>
          <w:rFonts w:ascii="宋体" w:hAnsi="宋体"/>
          <w:b/>
          <w:bCs/>
          <w:sz w:val="28"/>
        </w:rPr>
      </w:pPr>
    </w:p>
    <w:p>
      <w:pPr>
        <w:spacing w:line="400" w:lineRule="exact"/>
        <w:rPr>
          <w:rFonts w:ascii="宋体" w:hAnsi="宋体"/>
          <w:sz w:val="28"/>
        </w:rPr>
      </w:pPr>
      <w:r>
        <w:rPr>
          <w:rFonts w:hint="eastAsia" w:ascii="宋体" w:hAnsi="宋体"/>
          <w:b/>
          <w:bCs/>
          <w:sz w:val="28"/>
        </w:rPr>
        <w:t>10、 投标设备技术偏离表</w:t>
      </w:r>
    </w:p>
    <w:p>
      <w:pPr>
        <w:spacing w:line="400" w:lineRule="exact"/>
        <w:jc w:val="center"/>
        <w:rPr>
          <w:rFonts w:ascii="宋体" w:hAnsi="宋体"/>
          <w:bCs/>
          <w:sz w:val="32"/>
        </w:rPr>
      </w:pPr>
    </w:p>
    <w:p>
      <w:pPr>
        <w:spacing w:line="400" w:lineRule="exact"/>
        <w:jc w:val="center"/>
        <w:rPr>
          <w:rFonts w:ascii="宋体" w:hAnsi="宋体"/>
          <w:bCs/>
          <w:sz w:val="32"/>
        </w:rPr>
      </w:pPr>
      <w:r>
        <w:rPr>
          <w:rFonts w:hint="eastAsia" w:ascii="宋体" w:hAnsi="宋体"/>
          <w:bCs/>
          <w:sz w:val="32"/>
        </w:rPr>
        <w:t>投标设备技术偏离表</w:t>
      </w:r>
    </w:p>
    <w:p>
      <w:pPr>
        <w:spacing w:line="400" w:lineRule="exact"/>
        <w:rPr>
          <w:rFonts w:ascii="宋体" w:hAnsi="宋体"/>
          <w:sz w:val="28"/>
        </w:rPr>
      </w:pPr>
    </w:p>
    <w:tbl>
      <w:tblPr>
        <w:tblStyle w:val="2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16"/>
        <w:gridCol w:w="2014"/>
        <w:gridCol w:w="1419"/>
        <w:gridCol w:w="141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r>
              <w:rPr>
                <w:rFonts w:hint="eastAsia" w:ascii="宋体" w:hAnsi="宋体"/>
                <w:sz w:val="28"/>
              </w:rPr>
              <w:t>序号</w:t>
            </w:r>
          </w:p>
        </w:tc>
        <w:tc>
          <w:tcPr>
            <w:tcW w:w="21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项目</w:t>
            </w:r>
          </w:p>
        </w:tc>
        <w:tc>
          <w:tcPr>
            <w:tcW w:w="20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招标要求</w:t>
            </w:r>
          </w:p>
        </w:tc>
        <w:tc>
          <w:tcPr>
            <w:tcW w:w="141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投标承诺</w:t>
            </w:r>
          </w:p>
        </w:tc>
        <w:tc>
          <w:tcPr>
            <w:tcW w:w="141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偏离</w:t>
            </w:r>
          </w:p>
        </w:tc>
        <w:tc>
          <w:tcPr>
            <w:tcW w:w="180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1</w:t>
            </w:r>
          </w:p>
        </w:tc>
        <w:tc>
          <w:tcPr>
            <w:tcW w:w="21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20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0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2</w:t>
            </w:r>
          </w:p>
        </w:tc>
        <w:tc>
          <w:tcPr>
            <w:tcW w:w="21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20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0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3</w:t>
            </w:r>
          </w:p>
        </w:tc>
        <w:tc>
          <w:tcPr>
            <w:tcW w:w="21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20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0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4</w:t>
            </w:r>
          </w:p>
        </w:tc>
        <w:tc>
          <w:tcPr>
            <w:tcW w:w="21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20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0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5</w:t>
            </w:r>
          </w:p>
        </w:tc>
        <w:tc>
          <w:tcPr>
            <w:tcW w:w="21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20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0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6</w:t>
            </w:r>
          </w:p>
        </w:tc>
        <w:tc>
          <w:tcPr>
            <w:tcW w:w="21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20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0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7</w:t>
            </w:r>
          </w:p>
        </w:tc>
        <w:tc>
          <w:tcPr>
            <w:tcW w:w="21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20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0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8</w:t>
            </w:r>
          </w:p>
        </w:tc>
        <w:tc>
          <w:tcPr>
            <w:tcW w:w="21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20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0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p>
        </w:tc>
        <w:tc>
          <w:tcPr>
            <w:tcW w:w="21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20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0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p>
        </w:tc>
        <w:tc>
          <w:tcPr>
            <w:tcW w:w="21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20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0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8"/>
              </w:rPr>
            </w:pPr>
            <w:r>
              <w:rPr>
                <w:rFonts w:hint="eastAsia" w:ascii="宋体" w:hAnsi="宋体"/>
                <w:sz w:val="28"/>
              </w:rPr>
              <w:t>……</w:t>
            </w:r>
          </w:p>
        </w:tc>
        <w:tc>
          <w:tcPr>
            <w:tcW w:w="21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201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41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c>
          <w:tcPr>
            <w:tcW w:w="180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8"/>
              </w:rPr>
            </w:pPr>
          </w:p>
        </w:tc>
      </w:tr>
    </w:tbl>
    <w:p>
      <w:pPr>
        <w:spacing w:line="400" w:lineRule="exact"/>
        <w:rPr>
          <w:rFonts w:ascii="宋体" w:hAnsi="宋体"/>
          <w:bCs/>
          <w:sz w:val="28"/>
        </w:rPr>
      </w:pPr>
    </w:p>
    <w:p>
      <w:pPr>
        <w:spacing w:line="560" w:lineRule="exact"/>
        <w:rPr>
          <w:rFonts w:ascii="宋体" w:hAnsi="宋体"/>
          <w:color w:val="000000"/>
          <w:sz w:val="28"/>
        </w:rPr>
      </w:pPr>
      <w:r>
        <w:rPr>
          <w:rFonts w:hint="eastAsia" w:ascii="宋体" w:hAnsi="宋体"/>
          <w:color w:val="000000"/>
          <w:sz w:val="28"/>
        </w:rPr>
        <w:t>11、 投标设备技术性能说明</w:t>
      </w:r>
    </w:p>
    <w:p>
      <w:pPr>
        <w:spacing w:line="560" w:lineRule="exact"/>
        <w:rPr>
          <w:rFonts w:ascii="宋体" w:hAnsi="宋体"/>
          <w:color w:val="000000"/>
          <w:sz w:val="28"/>
        </w:rPr>
      </w:pPr>
      <w:r>
        <w:rPr>
          <w:rFonts w:hint="eastAsia" w:ascii="宋体" w:hAnsi="宋体"/>
          <w:color w:val="000000"/>
          <w:sz w:val="28"/>
        </w:rPr>
        <w:t>12、 生产工艺水平说明</w:t>
      </w:r>
    </w:p>
    <w:p>
      <w:pPr>
        <w:spacing w:line="560" w:lineRule="exact"/>
        <w:rPr>
          <w:rFonts w:ascii="宋体" w:hAnsi="宋体"/>
          <w:color w:val="000000"/>
          <w:sz w:val="28"/>
        </w:rPr>
      </w:pPr>
      <w:r>
        <w:rPr>
          <w:rFonts w:hint="eastAsia" w:ascii="宋体" w:hAnsi="宋体"/>
          <w:color w:val="000000"/>
          <w:sz w:val="28"/>
        </w:rPr>
        <w:t>13、设备主要数据和运行性能的详细描述</w:t>
      </w:r>
    </w:p>
    <w:p>
      <w:pPr>
        <w:spacing w:line="560" w:lineRule="exact"/>
        <w:rPr>
          <w:rFonts w:ascii="宋体" w:hAnsi="宋体"/>
          <w:color w:val="000000"/>
          <w:sz w:val="28"/>
        </w:rPr>
      </w:pPr>
      <w:r>
        <w:rPr>
          <w:rFonts w:hint="eastAsia" w:ascii="宋体" w:hAnsi="宋体"/>
          <w:color w:val="000000"/>
          <w:sz w:val="28"/>
        </w:rPr>
        <w:t>14、产品制造、安装、验收标准及质量保证措施</w:t>
      </w:r>
    </w:p>
    <w:p>
      <w:pPr>
        <w:spacing w:line="560" w:lineRule="exact"/>
        <w:rPr>
          <w:rFonts w:ascii="宋体" w:hAnsi="宋体"/>
          <w:color w:val="000000"/>
          <w:sz w:val="28"/>
        </w:rPr>
      </w:pPr>
      <w:r>
        <w:rPr>
          <w:rFonts w:hint="eastAsia" w:ascii="宋体" w:hAnsi="宋体"/>
          <w:color w:val="000000"/>
          <w:sz w:val="28"/>
        </w:rPr>
        <w:t>15、产品的技术服务和售后服务的内容及措施</w:t>
      </w:r>
    </w:p>
    <w:p>
      <w:pPr>
        <w:spacing w:line="560" w:lineRule="exact"/>
        <w:rPr>
          <w:rFonts w:ascii="宋体" w:hAnsi="宋体"/>
          <w:color w:val="000000"/>
          <w:sz w:val="28"/>
        </w:rPr>
      </w:pPr>
      <w:r>
        <w:rPr>
          <w:rFonts w:hint="eastAsia" w:ascii="宋体" w:hAnsi="宋体"/>
          <w:color w:val="000000"/>
          <w:sz w:val="28"/>
        </w:rPr>
        <w:t>16、 设备交货期、安装期承包及保证措施</w:t>
      </w:r>
    </w:p>
    <w:p>
      <w:pPr>
        <w:spacing w:line="560" w:lineRule="exact"/>
        <w:rPr>
          <w:rFonts w:ascii="宋体" w:hAnsi="宋体"/>
          <w:color w:val="000000"/>
          <w:sz w:val="28"/>
        </w:rPr>
      </w:pPr>
      <w:r>
        <w:rPr>
          <w:rFonts w:hint="eastAsia" w:ascii="宋体" w:hAnsi="宋体"/>
          <w:color w:val="000000"/>
          <w:sz w:val="28"/>
        </w:rPr>
        <w:t>17、 国家权威部门出具的产品检测报告</w:t>
      </w:r>
    </w:p>
    <w:p>
      <w:pPr>
        <w:spacing w:line="560" w:lineRule="exact"/>
        <w:rPr>
          <w:rFonts w:ascii="宋体" w:hAnsi="宋体"/>
          <w:color w:val="000000"/>
          <w:sz w:val="28"/>
        </w:rPr>
      </w:pPr>
      <w:r>
        <w:rPr>
          <w:rFonts w:hint="eastAsia" w:ascii="宋体" w:hAnsi="宋体"/>
          <w:color w:val="000000"/>
          <w:sz w:val="28"/>
        </w:rPr>
        <w:t>18、产品销售业绩</w:t>
      </w:r>
    </w:p>
    <w:p>
      <w:pPr>
        <w:spacing w:line="560" w:lineRule="exact"/>
        <w:rPr>
          <w:rFonts w:ascii="宋体" w:hAnsi="宋体"/>
          <w:color w:val="000000"/>
          <w:sz w:val="28"/>
        </w:rPr>
      </w:pPr>
      <w:r>
        <w:rPr>
          <w:rFonts w:hint="eastAsia" w:ascii="宋体" w:hAnsi="宋体"/>
          <w:color w:val="000000"/>
          <w:sz w:val="28"/>
        </w:rPr>
        <w:t>19、 投标资格文件（营业执照、生产许可证等）</w:t>
      </w:r>
    </w:p>
    <w:p>
      <w:pPr>
        <w:spacing w:line="560" w:lineRule="exact"/>
        <w:rPr>
          <w:rFonts w:ascii="宋体" w:hAnsi="宋体"/>
          <w:color w:val="000000"/>
          <w:sz w:val="28"/>
        </w:rPr>
      </w:pPr>
      <w:r>
        <w:rPr>
          <w:rFonts w:hint="eastAsia" w:ascii="宋体" w:hAnsi="宋体"/>
          <w:color w:val="000000"/>
          <w:sz w:val="28"/>
        </w:rPr>
        <w:t>20、 招标文件要求投标人提交的其它资料或投标人认为有必要提供的资料</w:t>
      </w:r>
    </w:p>
    <w:p>
      <w:pPr>
        <w:spacing w:line="400" w:lineRule="exact"/>
        <w:rPr>
          <w:rFonts w:ascii="宋体" w:hAnsi="宋体"/>
          <w:color w:val="000000"/>
          <w:sz w:val="28"/>
          <w:szCs w:val="28"/>
        </w:rPr>
      </w:pPr>
      <w:r>
        <w:rPr>
          <w:rFonts w:hint="eastAsia" w:ascii="宋体" w:hAnsi="宋体"/>
          <w:color w:val="000000"/>
          <w:sz w:val="28"/>
        </w:rPr>
        <w:t xml:space="preserve">  </w:t>
      </w:r>
      <w:r>
        <w:rPr>
          <w:rFonts w:hint="eastAsia" w:ascii="宋体" w:hAnsi="宋体"/>
          <w:color w:val="000000"/>
          <w:sz w:val="28"/>
          <w:szCs w:val="28"/>
        </w:rPr>
        <w:t xml:space="preserve"> </w:t>
      </w:r>
    </w:p>
    <w:p>
      <w:pPr>
        <w:spacing w:line="400" w:lineRule="exact"/>
        <w:rPr>
          <w:rFonts w:ascii="宋体" w:hAnsi="宋体"/>
          <w:color w:val="000000"/>
          <w:sz w:val="28"/>
          <w:szCs w:val="28"/>
        </w:rPr>
      </w:pPr>
    </w:p>
    <w:p>
      <w:pPr>
        <w:spacing w:line="400" w:lineRule="exact"/>
        <w:rPr>
          <w:rFonts w:ascii="宋体" w:hAnsi="宋体"/>
          <w:bCs/>
          <w:color w:val="000000"/>
          <w:sz w:val="28"/>
        </w:rPr>
      </w:pPr>
    </w:p>
    <w:p>
      <w:pPr>
        <w:spacing w:line="400" w:lineRule="exact"/>
        <w:rPr>
          <w:rFonts w:ascii="宋体" w:hAnsi="宋体"/>
          <w:bCs/>
          <w:color w:val="000000"/>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spacing w:line="400" w:lineRule="exact"/>
        <w:rPr>
          <w:rFonts w:ascii="宋体" w:hAnsi="宋体"/>
          <w:bCs/>
          <w:sz w:val="28"/>
        </w:rPr>
      </w:pPr>
    </w:p>
    <w:p>
      <w:pPr>
        <w:autoSpaceDE w:val="0"/>
        <w:autoSpaceDN w:val="0"/>
        <w:adjustRightInd w:val="0"/>
        <w:spacing w:line="480" w:lineRule="exact"/>
        <w:ind w:firstLine="560"/>
        <w:jc w:val="center"/>
        <w:rPr>
          <w:rFonts w:ascii="宋体" w:hAnsi="宋体" w:cs="方正仿宋简体"/>
          <w:bCs/>
          <w:color w:val="000000"/>
          <w:kern w:val="0"/>
          <w:sz w:val="32"/>
          <w:szCs w:val="32"/>
        </w:rPr>
      </w:pPr>
      <w:r>
        <w:rPr>
          <w:rFonts w:hint="eastAsia" w:ascii="宋体" w:hAnsi="宋体" w:cs="方正黑体简体"/>
          <w:b/>
          <w:color w:val="000000"/>
          <w:kern w:val="0"/>
          <w:sz w:val="36"/>
          <w:szCs w:val="36"/>
        </w:rPr>
        <w:t>第五章评标方法、评标标准及废标条款</w:t>
      </w:r>
    </w:p>
    <w:p>
      <w:pPr>
        <w:spacing w:line="480" w:lineRule="exact"/>
        <w:ind w:firstLine="548" w:firstLineChars="196"/>
        <w:rPr>
          <w:rFonts w:ascii="宋体" w:hAnsi="宋体"/>
          <w:bCs/>
          <w:sz w:val="28"/>
        </w:rPr>
      </w:pPr>
      <w:r>
        <w:rPr>
          <w:rFonts w:hint="eastAsia" w:ascii="宋体" w:hAnsi="宋体"/>
          <w:bCs/>
          <w:sz w:val="28"/>
        </w:rPr>
        <w:t>一、初步评审</w:t>
      </w:r>
    </w:p>
    <w:p>
      <w:pPr>
        <w:spacing w:line="480" w:lineRule="exact"/>
        <w:rPr>
          <w:rFonts w:ascii="宋体" w:hAnsi="宋体"/>
          <w:sz w:val="28"/>
        </w:rPr>
      </w:pPr>
      <w:r>
        <w:rPr>
          <w:rFonts w:hint="eastAsia" w:ascii="宋体" w:hAnsi="宋体"/>
          <w:sz w:val="28"/>
        </w:rPr>
        <w:t xml:space="preserve">    初步评审内容包括：投标文件是否符合招标文件要求，内容是否完整，构成有无错误，文件签署是否齐全。与招标文件有重大偏离的投标文件将被拒绝。重大偏离指投标材料的质量、数目及交货期明显不能满足招标文件要求，这些偏离不允许开标后修正。招标人对投标文件的判定只依据投标内容本身，不依据开标后的任何外来证明。</w:t>
      </w:r>
    </w:p>
    <w:p>
      <w:pPr>
        <w:spacing w:line="480" w:lineRule="exact"/>
        <w:rPr>
          <w:rFonts w:ascii="宋体" w:hAnsi="宋体"/>
          <w:bCs/>
          <w:sz w:val="28"/>
        </w:rPr>
      </w:pPr>
      <w:r>
        <w:rPr>
          <w:rFonts w:hint="eastAsia" w:ascii="宋体" w:hAnsi="宋体"/>
          <w:sz w:val="28"/>
        </w:rPr>
        <w:t xml:space="preserve">    </w:t>
      </w:r>
      <w:r>
        <w:rPr>
          <w:rFonts w:hint="eastAsia" w:ascii="宋体" w:hAnsi="宋体"/>
          <w:bCs/>
          <w:sz w:val="28"/>
        </w:rPr>
        <w:t>二、投标澄清</w:t>
      </w:r>
    </w:p>
    <w:p>
      <w:pPr>
        <w:spacing w:line="480" w:lineRule="exact"/>
        <w:rPr>
          <w:rFonts w:ascii="宋体" w:hAnsi="宋体"/>
          <w:sz w:val="28"/>
        </w:rPr>
      </w:pPr>
      <w:r>
        <w:rPr>
          <w:rFonts w:hint="eastAsia" w:ascii="宋体" w:hAnsi="宋体"/>
          <w:sz w:val="28"/>
        </w:rPr>
        <w:t xml:space="preserve">    为了有助于投标文件的审查、评价和比较，评标委员会可以个别要求投标人澄清其投标文件。投标人对要求说明和澄清的问题应以书面形式明确答复，并应有法定代表人或法定代表人委托代理人的印鉴或签名。</w:t>
      </w:r>
    </w:p>
    <w:p>
      <w:pPr>
        <w:spacing w:line="480" w:lineRule="exact"/>
        <w:rPr>
          <w:rFonts w:ascii="宋体" w:hAnsi="宋体"/>
          <w:sz w:val="28"/>
        </w:rPr>
      </w:pPr>
      <w:r>
        <w:rPr>
          <w:rFonts w:hint="eastAsia" w:ascii="宋体" w:hAnsi="宋体"/>
          <w:sz w:val="28"/>
        </w:rPr>
        <w:t xml:space="preserve">    投标人的澄清文件是投标文件的组成部分，并替代投标文件中澄清的部分。</w:t>
      </w:r>
    </w:p>
    <w:p>
      <w:pPr>
        <w:spacing w:line="480" w:lineRule="exact"/>
        <w:rPr>
          <w:rFonts w:ascii="宋体" w:hAnsi="宋体"/>
          <w:bCs/>
          <w:sz w:val="28"/>
        </w:rPr>
      </w:pPr>
      <w:r>
        <w:rPr>
          <w:rFonts w:hint="eastAsia" w:ascii="宋体" w:hAnsi="宋体"/>
          <w:sz w:val="28"/>
        </w:rPr>
        <w:t xml:space="preserve">    </w:t>
      </w:r>
      <w:r>
        <w:rPr>
          <w:rFonts w:hint="eastAsia" w:ascii="宋体" w:hAnsi="宋体"/>
          <w:bCs/>
          <w:sz w:val="28"/>
        </w:rPr>
        <w:t>三、评标</w:t>
      </w:r>
    </w:p>
    <w:p>
      <w:pPr>
        <w:spacing w:line="480" w:lineRule="exact"/>
        <w:rPr>
          <w:rFonts w:ascii="宋体" w:hAnsi="宋体"/>
          <w:bCs/>
          <w:sz w:val="28"/>
        </w:rPr>
      </w:pPr>
      <w:r>
        <w:rPr>
          <w:rFonts w:hint="eastAsia" w:ascii="宋体" w:hAnsi="宋体"/>
          <w:sz w:val="28"/>
        </w:rPr>
        <w:t xml:space="preserve">    </w:t>
      </w:r>
      <w:r>
        <w:rPr>
          <w:rFonts w:hint="eastAsia" w:ascii="宋体" w:hAnsi="宋体"/>
          <w:bCs/>
          <w:sz w:val="28"/>
        </w:rPr>
        <w:t>1、评标组织</w:t>
      </w:r>
    </w:p>
    <w:p>
      <w:pPr>
        <w:spacing w:line="480" w:lineRule="exact"/>
        <w:rPr>
          <w:rFonts w:ascii="宋体" w:hAnsi="宋体"/>
          <w:sz w:val="28"/>
        </w:rPr>
      </w:pPr>
      <w:r>
        <w:rPr>
          <w:rFonts w:hint="eastAsia" w:ascii="宋体" w:hAnsi="宋体"/>
          <w:sz w:val="28"/>
        </w:rPr>
        <w:t xml:space="preserve">    评标工作由招标人评标小组负责。评委人数为五人或五人以上单数。</w:t>
      </w:r>
    </w:p>
    <w:p>
      <w:pPr>
        <w:spacing w:line="480" w:lineRule="exact"/>
        <w:rPr>
          <w:rFonts w:ascii="宋体" w:hAnsi="宋体"/>
          <w:bCs/>
          <w:sz w:val="28"/>
        </w:rPr>
      </w:pPr>
      <w:r>
        <w:rPr>
          <w:rFonts w:hint="eastAsia" w:ascii="宋体" w:hAnsi="宋体"/>
          <w:sz w:val="28"/>
        </w:rPr>
        <w:t xml:space="preserve">    </w:t>
      </w:r>
      <w:r>
        <w:rPr>
          <w:rFonts w:hint="eastAsia" w:ascii="宋体" w:hAnsi="宋体"/>
          <w:bCs/>
          <w:sz w:val="28"/>
        </w:rPr>
        <w:t>2、评标依据</w:t>
      </w:r>
    </w:p>
    <w:p>
      <w:pPr>
        <w:spacing w:line="480" w:lineRule="exact"/>
        <w:ind w:firstLine="555"/>
        <w:rPr>
          <w:rFonts w:ascii="宋体" w:hAnsi="宋体"/>
          <w:sz w:val="28"/>
        </w:rPr>
      </w:pPr>
      <w:r>
        <w:rPr>
          <w:rFonts w:hint="eastAsia" w:ascii="宋体" w:hAnsi="宋体"/>
          <w:sz w:val="28"/>
        </w:rPr>
        <w:t>招标文件（含答疑纪要）、投标文件及投标人按招标文件规定提供的相关证明材料。</w:t>
      </w:r>
    </w:p>
    <w:p>
      <w:pPr>
        <w:spacing w:line="480" w:lineRule="exact"/>
        <w:rPr>
          <w:rFonts w:ascii="宋体" w:hAnsi="宋体"/>
          <w:bCs/>
          <w:sz w:val="28"/>
        </w:rPr>
      </w:pPr>
      <w:r>
        <w:rPr>
          <w:rFonts w:hint="eastAsia" w:ascii="宋体" w:hAnsi="宋体"/>
          <w:sz w:val="28"/>
        </w:rPr>
        <w:t xml:space="preserve">    </w:t>
      </w:r>
      <w:r>
        <w:rPr>
          <w:rFonts w:hint="eastAsia" w:ascii="宋体" w:hAnsi="宋体"/>
          <w:bCs/>
          <w:sz w:val="28"/>
        </w:rPr>
        <w:t>3、评标原则</w:t>
      </w:r>
    </w:p>
    <w:p>
      <w:pPr>
        <w:spacing w:line="480" w:lineRule="exact"/>
        <w:rPr>
          <w:rFonts w:ascii="宋体" w:hAnsi="宋体"/>
          <w:sz w:val="28"/>
        </w:rPr>
      </w:pPr>
      <w:r>
        <w:rPr>
          <w:rFonts w:hint="eastAsia" w:ascii="宋体" w:hAnsi="宋体"/>
          <w:sz w:val="28"/>
        </w:rPr>
        <w:t xml:space="preserve">    参照《中华人民共和国招标投标法》的有关规定，同时根据招标人采购管理规章制度要求公平、公正的进行评标，最大限度满足招标文件要求的产品，合理的低报价更具竞争力。</w:t>
      </w:r>
    </w:p>
    <w:p>
      <w:pPr>
        <w:tabs>
          <w:tab w:val="left" w:pos="720"/>
        </w:tabs>
        <w:spacing w:line="480" w:lineRule="exact"/>
        <w:ind w:right="180" w:firstLine="560" w:firstLineChars="200"/>
        <w:rPr>
          <w:rFonts w:ascii="宋体" w:hAnsi="宋体"/>
          <w:bCs/>
          <w:sz w:val="28"/>
        </w:rPr>
      </w:pPr>
      <w:r>
        <w:rPr>
          <w:rFonts w:hint="eastAsia" w:ascii="宋体" w:hAnsi="宋体"/>
          <w:bCs/>
          <w:sz w:val="28"/>
        </w:rPr>
        <w:t>四、评标方法</w:t>
      </w:r>
    </w:p>
    <w:p>
      <w:pPr>
        <w:tabs>
          <w:tab w:val="left" w:pos="720"/>
        </w:tabs>
        <w:spacing w:line="480" w:lineRule="exact"/>
        <w:ind w:right="180" w:firstLine="560" w:firstLineChars="200"/>
        <w:rPr>
          <w:rFonts w:ascii="宋体" w:hAnsi="宋体"/>
          <w:bCs/>
          <w:sz w:val="28"/>
        </w:rPr>
      </w:pPr>
      <w:r>
        <w:rPr>
          <w:rFonts w:hint="eastAsia" w:ascii="宋体" w:hAnsi="宋体"/>
          <w:bCs/>
          <w:sz w:val="28"/>
        </w:rPr>
        <w:t>（评标方法在综合评标法、合理低价评标法中选用，本部分在编制招标文件时金列入一种评标方法）</w:t>
      </w:r>
    </w:p>
    <w:p>
      <w:pPr>
        <w:tabs>
          <w:tab w:val="left" w:pos="720"/>
        </w:tabs>
        <w:spacing w:line="480" w:lineRule="exact"/>
        <w:ind w:right="180" w:firstLine="562" w:firstLineChars="200"/>
        <w:rPr>
          <w:rFonts w:ascii="宋体" w:hAnsi="宋体"/>
          <w:b/>
          <w:bCs/>
          <w:sz w:val="28"/>
        </w:rPr>
      </w:pPr>
      <w:r>
        <w:rPr>
          <w:rFonts w:hint="eastAsia" w:ascii="宋体" w:hAnsi="宋体"/>
          <w:b/>
          <w:bCs/>
          <w:sz w:val="28"/>
          <w:highlight w:val="yellow"/>
        </w:rPr>
        <w:t>综合评标法</w:t>
      </w:r>
    </w:p>
    <w:p>
      <w:pPr>
        <w:tabs>
          <w:tab w:val="left" w:pos="720"/>
        </w:tabs>
        <w:spacing w:line="480" w:lineRule="exact"/>
        <w:ind w:right="180" w:firstLine="560" w:firstLineChars="200"/>
        <w:rPr>
          <w:rFonts w:ascii="宋体" w:hAnsi="宋体"/>
          <w:bCs/>
          <w:sz w:val="28"/>
          <w:szCs w:val="28"/>
        </w:rPr>
      </w:pPr>
      <w:r>
        <w:rPr>
          <w:rFonts w:hint="eastAsia" w:ascii="宋体" w:hAnsi="宋体"/>
          <w:bCs/>
          <w:sz w:val="28"/>
        </w:rPr>
        <w:t>1、</w:t>
      </w:r>
      <w:r>
        <w:rPr>
          <w:rFonts w:hint="eastAsia" w:ascii="宋体" w:hAnsi="宋体"/>
          <w:bCs/>
          <w:sz w:val="28"/>
          <w:szCs w:val="28"/>
        </w:rPr>
        <w:t xml:space="preserve">评标细则 </w:t>
      </w:r>
    </w:p>
    <w:p>
      <w:pPr>
        <w:tabs>
          <w:tab w:val="left" w:pos="720"/>
        </w:tabs>
        <w:spacing w:line="480" w:lineRule="exact"/>
        <w:ind w:right="180" w:firstLine="560" w:firstLineChars="200"/>
        <w:rPr>
          <w:rFonts w:ascii="宋体" w:hAnsi="宋体"/>
          <w:sz w:val="28"/>
          <w:szCs w:val="28"/>
        </w:rPr>
      </w:pPr>
      <w:r>
        <w:rPr>
          <w:rFonts w:hint="eastAsia" w:ascii="宋体" w:hAnsi="宋体"/>
          <w:sz w:val="28"/>
          <w:szCs w:val="28"/>
        </w:rPr>
        <w:t>1.1评标分数计算</w:t>
      </w:r>
    </w:p>
    <w:p>
      <w:pPr>
        <w:tabs>
          <w:tab w:val="left" w:pos="720"/>
        </w:tabs>
        <w:spacing w:line="480" w:lineRule="exact"/>
        <w:ind w:right="-104" w:firstLine="523" w:firstLineChars="187"/>
        <w:rPr>
          <w:rFonts w:ascii="宋体" w:hAnsi="宋体"/>
          <w:sz w:val="28"/>
          <w:szCs w:val="28"/>
        </w:rPr>
      </w:pPr>
      <w:r>
        <w:rPr>
          <w:rFonts w:hint="eastAsia" w:ascii="宋体" w:hAnsi="宋体"/>
          <w:sz w:val="28"/>
          <w:szCs w:val="28"/>
        </w:rPr>
        <w:t>按照打分办法分子项计分，最高不超过本子项的满分。计分出现中间值按照插入法计算。计算得分保留两位有效小数，第三位四舍五入，百分数计算保留到0.01%。</w:t>
      </w:r>
    </w:p>
    <w:p>
      <w:pPr>
        <w:tabs>
          <w:tab w:val="left" w:pos="720"/>
        </w:tabs>
        <w:spacing w:line="480" w:lineRule="exact"/>
        <w:ind w:right="-104" w:firstLine="523" w:firstLineChars="187"/>
        <w:rPr>
          <w:rFonts w:ascii="宋体" w:hAnsi="宋体"/>
          <w:sz w:val="28"/>
          <w:szCs w:val="28"/>
        </w:rPr>
      </w:pPr>
      <w:r>
        <w:rPr>
          <w:rFonts w:hint="eastAsia" w:ascii="宋体" w:hAnsi="宋体"/>
          <w:sz w:val="28"/>
          <w:szCs w:val="28"/>
        </w:rPr>
        <w:t>1.2评委按每项分别评分。评标小组给出各投标单位的最终得分为去掉一个最高分，去掉一个最低分后的平均得分。</w:t>
      </w:r>
    </w:p>
    <w:p>
      <w:pPr>
        <w:tabs>
          <w:tab w:val="left" w:pos="720"/>
        </w:tabs>
        <w:spacing w:line="480" w:lineRule="exact"/>
        <w:ind w:right="-104" w:firstLine="523" w:firstLineChars="187"/>
        <w:rPr>
          <w:rFonts w:ascii="宋体" w:hAnsi="宋体"/>
          <w:sz w:val="28"/>
          <w:szCs w:val="28"/>
        </w:rPr>
      </w:pPr>
      <w:r>
        <w:rPr>
          <w:rFonts w:hint="eastAsia" w:ascii="宋体" w:hAnsi="宋体"/>
          <w:sz w:val="28"/>
          <w:szCs w:val="28"/>
        </w:rPr>
        <w:t>1.3有下列情况之一的为无效分,该单项评分视为0分。</w:t>
      </w:r>
    </w:p>
    <w:p>
      <w:pPr>
        <w:tabs>
          <w:tab w:val="left" w:pos="720"/>
        </w:tabs>
        <w:spacing w:line="480" w:lineRule="exact"/>
        <w:ind w:right="-104" w:firstLine="803" w:firstLineChars="287"/>
        <w:rPr>
          <w:rFonts w:ascii="宋体" w:hAnsi="宋体"/>
          <w:sz w:val="28"/>
          <w:szCs w:val="28"/>
        </w:rPr>
      </w:pPr>
      <w:r>
        <w:rPr>
          <w:rFonts w:hint="eastAsia" w:ascii="宋体" w:hAnsi="宋体"/>
          <w:sz w:val="28"/>
          <w:szCs w:val="28"/>
        </w:rPr>
        <w:t>（1）记分高出规定最高分或低于最低分；</w:t>
      </w:r>
    </w:p>
    <w:p>
      <w:pPr>
        <w:tabs>
          <w:tab w:val="left" w:pos="720"/>
        </w:tabs>
        <w:spacing w:line="480" w:lineRule="exact"/>
        <w:ind w:right="-104" w:firstLine="803" w:firstLineChars="287"/>
        <w:rPr>
          <w:rFonts w:ascii="宋体" w:hAnsi="宋体"/>
          <w:sz w:val="28"/>
          <w:szCs w:val="28"/>
        </w:rPr>
      </w:pPr>
      <w:r>
        <w:rPr>
          <w:rFonts w:hint="eastAsia" w:ascii="宋体" w:hAnsi="宋体"/>
          <w:sz w:val="28"/>
          <w:szCs w:val="28"/>
        </w:rPr>
        <w:t>（2）一个记分内容有2个或2个以上记分的；</w:t>
      </w:r>
    </w:p>
    <w:p>
      <w:pPr>
        <w:tabs>
          <w:tab w:val="left" w:pos="720"/>
        </w:tabs>
        <w:spacing w:line="480" w:lineRule="exact"/>
        <w:ind w:right="-104" w:firstLine="803" w:firstLineChars="287"/>
        <w:rPr>
          <w:rFonts w:ascii="宋体" w:hAnsi="宋体"/>
          <w:sz w:val="28"/>
          <w:szCs w:val="28"/>
        </w:rPr>
      </w:pPr>
      <w:r>
        <w:rPr>
          <w:rFonts w:hint="eastAsia" w:ascii="宋体" w:hAnsi="宋体"/>
          <w:sz w:val="28"/>
          <w:szCs w:val="28"/>
        </w:rPr>
        <w:t>（3）记分明显不合理的。</w:t>
      </w:r>
    </w:p>
    <w:p>
      <w:pPr>
        <w:spacing w:line="480" w:lineRule="exact"/>
        <w:ind w:firstLine="570"/>
        <w:rPr>
          <w:rFonts w:ascii="宋体" w:hAnsi="宋体"/>
          <w:bCs/>
          <w:sz w:val="28"/>
        </w:rPr>
      </w:pPr>
      <w:r>
        <w:rPr>
          <w:rFonts w:hint="eastAsia" w:ascii="宋体" w:hAnsi="宋体"/>
          <w:bCs/>
          <w:sz w:val="28"/>
        </w:rPr>
        <w:t>2、评标程序</w:t>
      </w:r>
    </w:p>
    <w:p>
      <w:pPr>
        <w:spacing w:line="480" w:lineRule="exact"/>
        <w:rPr>
          <w:rFonts w:ascii="宋体" w:hAnsi="宋体"/>
          <w:sz w:val="28"/>
        </w:rPr>
      </w:pPr>
      <w:r>
        <w:rPr>
          <w:rFonts w:hint="eastAsia" w:ascii="宋体" w:hAnsi="宋体"/>
          <w:sz w:val="28"/>
        </w:rPr>
        <w:t xml:space="preserve">    2.1在评标前首先由评标小组按照招标文件的要求剔除无效投标文件，然后对各投标人进行资格审查，通过资格审查的单位的投标文件进行初步审查，通过初步评审的投标文件进入下一轮评审。</w:t>
      </w:r>
    </w:p>
    <w:p>
      <w:pPr>
        <w:spacing w:line="480" w:lineRule="exact"/>
        <w:ind w:firstLine="555"/>
        <w:rPr>
          <w:rFonts w:ascii="宋体" w:hAnsi="宋体"/>
          <w:sz w:val="28"/>
        </w:rPr>
      </w:pPr>
      <w:r>
        <w:rPr>
          <w:rFonts w:hint="eastAsia" w:ascii="宋体" w:hAnsi="宋体"/>
          <w:sz w:val="28"/>
        </w:rPr>
        <w:t>2.2评标小组根据招标公告要求对投标单位进行资格审查，验证其先关资格资料。标委小组对通过资格审查的投标人进行打分评审，按照打分表约定标准对通过初步评审的投标人进行综合评分，并按得分高低进行排序，原则上按照1:3比例推荐中标候选人。</w:t>
      </w:r>
    </w:p>
    <w:p>
      <w:pPr>
        <w:spacing w:line="480" w:lineRule="exact"/>
        <w:ind w:firstLine="548" w:firstLineChars="196"/>
        <w:rPr>
          <w:rFonts w:ascii="宋体" w:hAnsi="宋体"/>
          <w:bCs/>
          <w:sz w:val="28"/>
        </w:rPr>
      </w:pPr>
      <w:r>
        <w:rPr>
          <w:rFonts w:hint="eastAsia" w:ascii="宋体" w:hAnsi="宋体"/>
          <w:bCs/>
          <w:sz w:val="28"/>
        </w:rPr>
        <w:t>3、评分项目及打分标准（例）</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4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项目</w:t>
            </w:r>
          </w:p>
        </w:tc>
        <w:tc>
          <w:tcPr>
            <w:tcW w:w="64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评分标准</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设备价格与质量</w:t>
            </w:r>
          </w:p>
          <w:p>
            <w:pPr>
              <w:jc w:val="center"/>
              <w:rPr>
                <w:rFonts w:ascii="宋体" w:hAnsi="宋体"/>
                <w:color w:val="000000"/>
                <w:sz w:val="24"/>
              </w:rPr>
            </w:pPr>
            <w:r>
              <w:rPr>
                <w:rFonts w:hint="eastAsia" w:ascii="宋体" w:hAnsi="宋体"/>
                <w:color w:val="000000"/>
                <w:sz w:val="24"/>
              </w:rPr>
              <w:t>（50分）</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olor w:val="000000"/>
                <w:sz w:val="24"/>
              </w:rPr>
              <w:t>生产设备装备先进、生产工艺可靠设备；总体技术水平高、技术成熟；设备有效运行时间长、能耗及维护费用低、噪音小。价格优惠。</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40-50分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生产设备装备较先进、生产工艺可靠；设备总体技术水平较高、技术较成熟；设备有效运行时间较长、能耗及维护费用较低、噪音较小。价格合理。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30-40分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生产设备装备较先进、生产工艺较可靠；设备总体技术水平一般；设备有效运行时间较长、能耗及维护费用较低、噪音较小。价格较合理。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25-30分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80" w:type="dxa"/>
            <w:vMerge w:val="restart"/>
            <w:tcBorders>
              <w:top w:val="single" w:color="auto" w:sz="4" w:space="0"/>
              <w:left w:val="single" w:color="auto" w:sz="4" w:space="0"/>
              <w:bottom w:val="single" w:color="auto" w:sz="4" w:space="0"/>
              <w:right w:val="nil"/>
            </w:tcBorders>
            <w:vAlign w:val="center"/>
          </w:tcPr>
          <w:p>
            <w:pPr>
              <w:jc w:val="center"/>
              <w:rPr>
                <w:rFonts w:ascii="宋体" w:hAnsi="宋体"/>
                <w:color w:val="000000"/>
                <w:sz w:val="24"/>
              </w:rPr>
            </w:pPr>
          </w:p>
          <w:p>
            <w:pPr>
              <w:jc w:val="center"/>
              <w:rPr>
                <w:rFonts w:ascii="宋体" w:hAnsi="宋体"/>
                <w:color w:val="000000"/>
                <w:sz w:val="24"/>
              </w:rPr>
            </w:pPr>
            <w:r>
              <w:rPr>
                <w:rFonts w:hint="eastAsia" w:ascii="宋体" w:hAnsi="宋体"/>
                <w:color w:val="000000"/>
                <w:sz w:val="24"/>
              </w:rPr>
              <w:t>企业综合实力、信誉及管理</w:t>
            </w:r>
          </w:p>
          <w:p>
            <w:pPr>
              <w:jc w:val="center"/>
              <w:rPr>
                <w:rFonts w:ascii="宋体" w:hAnsi="宋体"/>
                <w:color w:val="000000"/>
                <w:sz w:val="24"/>
              </w:rPr>
            </w:pPr>
            <w:r>
              <w:rPr>
                <w:rFonts w:hint="eastAsia" w:ascii="宋体" w:hAnsi="宋体"/>
                <w:color w:val="000000"/>
                <w:sz w:val="28"/>
              </w:rPr>
              <w:t>（10分）</w:t>
            </w: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市场反映良好、销售业绩突出</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olor w:val="000000"/>
                <w:sz w:val="24"/>
              </w:rPr>
              <w:t>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市场反映较好、销售业绩较突出</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olor w:val="000000"/>
                <w:sz w:val="24"/>
              </w:rPr>
              <w:t>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市场反映、销售业绩一般</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olor w:val="000000"/>
                <w:sz w:val="24"/>
              </w:rPr>
              <w:t>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80" w:type="dxa"/>
            <w:vMerge w:val="restart"/>
            <w:tcBorders>
              <w:top w:val="single" w:color="auto" w:sz="4" w:space="0"/>
              <w:left w:val="single" w:color="auto" w:sz="4" w:space="0"/>
              <w:bottom w:val="single" w:color="auto" w:sz="4" w:space="0"/>
              <w:right w:val="nil"/>
            </w:tcBorders>
            <w:vAlign w:val="center"/>
          </w:tcPr>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r>
              <w:rPr>
                <w:rFonts w:hint="eastAsia" w:ascii="宋体" w:hAnsi="宋体"/>
                <w:color w:val="000000"/>
                <w:sz w:val="24"/>
              </w:rPr>
              <w:t>加工工艺水平</w:t>
            </w:r>
            <w:r>
              <w:rPr>
                <w:rFonts w:hint="eastAsia" w:ascii="宋体" w:hAnsi="宋体"/>
                <w:color w:val="000000"/>
                <w:sz w:val="28"/>
              </w:rPr>
              <w:t>（10分）</w:t>
            </w: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 xml:space="preserve">加工工艺水平先进 </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 xml:space="preserve">加工工艺水平较先进 </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加工工艺水平一般</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缺项</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0" w:type="dxa"/>
            <w:vMerge w:val="restart"/>
            <w:tcBorders>
              <w:top w:val="single" w:color="auto" w:sz="4" w:space="0"/>
              <w:left w:val="single" w:color="auto" w:sz="4" w:space="0"/>
              <w:bottom w:val="single" w:color="auto" w:sz="4" w:space="0"/>
              <w:right w:val="nil"/>
            </w:tcBorders>
            <w:vAlign w:val="center"/>
          </w:tcPr>
          <w:p>
            <w:pPr>
              <w:spacing w:line="480" w:lineRule="exact"/>
              <w:jc w:val="center"/>
              <w:rPr>
                <w:rFonts w:ascii="宋体" w:hAnsi="宋体"/>
                <w:color w:val="000000"/>
                <w:sz w:val="24"/>
              </w:rPr>
            </w:pPr>
            <w:r>
              <w:rPr>
                <w:rFonts w:hint="eastAsia" w:ascii="宋体" w:hAnsi="宋体"/>
                <w:color w:val="000000"/>
                <w:sz w:val="24"/>
              </w:rPr>
              <w:t>设备零部件</w:t>
            </w:r>
          </w:p>
          <w:p>
            <w:pPr>
              <w:spacing w:line="480" w:lineRule="exact"/>
              <w:jc w:val="center"/>
              <w:rPr>
                <w:rFonts w:ascii="宋体" w:hAnsi="宋体"/>
                <w:color w:val="000000"/>
                <w:sz w:val="24"/>
              </w:rPr>
            </w:pPr>
            <w:r>
              <w:rPr>
                <w:rFonts w:hint="eastAsia" w:ascii="宋体" w:hAnsi="宋体"/>
                <w:color w:val="000000"/>
                <w:sz w:val="28"/>
              </w:rPr>
              <w:t>（10分）</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设备零部件品牌优、品质好，满足工程需要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设备零部件品牌优、品质较好，能满足工程需要</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设备零部件品牌优、品质一般，基本满足工程需要</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缺项得0分</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980" w:type="dxa"/>
            <w:vMerge w:val="restart"/>
            <w:tcBorders>
              <w:top w:val="single" w:color="auto" w:sz="4" w:space="0"/>
              <w:left w:val="single" w:color="auto" w:sz="4" w:space="0"/>
              <w:bottom w:val="single" w:color="auto" w:sz="4" w:space="0"/>
              <w:right w:val="nil"/>
            </w:tcBorders>
            <w:vAlign w:val="center"/>
          </w:tcPr>
          <w:p>
            <w:pPr>
              <w:spacing w:line="480" w:lineRule="exact"/>
              <w:jc w:val="center"/>
              <w:rPr>
                <w:rFonts w:ascii="宋体" w:hAnsi="宋体"/>
                <w:color w:val="000000"/>
                <w:sz w:val="24"/>
              </w:rPr>
            </w:pPr>
            <w:r>
              <w:rPr>
                <w:rFonts w:hint="eastAsia" w:ascii="宋体" w:hAnsi="宋体"/>
                <w:color w:val="000000"/>
                <w:sz w:val="24"/>
              </w:rPr>
              <w:t>整体技术性能</w:t>
            </w:r>
          </w:p>
          <w:p>
            <w:pPr>
              <w:spacing w:line="480" w:lineRule="exact"/>
              <w:jc w:val="center"/>
              <w:rPr>
                <w:rFonts w:ascii="宋体" w:hAnsi="宋体"/>
                <w:color w:val="000000"/>
                <w:sz w:val="24"/>
              </w:rPr>
            </w:pPr>
            <w:r>
              <w:rPr>
                <w:rFonts w:hint="eastAsia" w:ascii="宋体" w:hAnsi="宋体"/>
                <w:color w:val="000000"/>
                <w:sz w:val="28"/>
              </w:rPr>
              <w:t>（10分）</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部件配置好，整体性能高，系统稳定。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部件配置较好，整体性能较高，系统稳定。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部件配置一般，整体性能一般，系统稳定。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缺项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980" w:type="dxa"/>
            <w:vMerge w:val="restart"/>
            <w:tcBorders>
              <w:top w:val="single" w:color="auto" w:sz="4" w:space="0"/>
              <w:left w:val="single" w:color="auto" w:sz="4" w:space="0"/>
              <w:bottom w:val="single" w:color="auto" w:sz="4" w:space="0"/>
              <w:right w:val="nil"/>
            </w:tcBorders>
            <w:vAlign w:val="center"/>
          </w:tcPr>
          <w:p>
            <w:pPr>
              <w:spacing w:line="480" w:lineRule="exact"/>
              <w:jc w:val="center"/>
              <w:rPr>
                <w:rFonts w:ascii="宋体" w:hAnsi="宋体"/>
                <w:color w:val="000000"/>
                <w:sz w:val="24"/>
              </w:rPr>
            </w:pPr>
            <w:r>
              <w:rPr>
                <w:rFonts w:hint="eastAsia" w:ascii="宋体" w:hAnsi="宋体"/>
                <w:color w:val="000000"/>
                <w:sz w:val="24"/>
              </w:rPr>
              <w:t>售后服务及备品备件承诺</w:t>
            </w:r>
          </w:p>
          <w:p>
            <w:pPr>
              <w:spacing w:line="480" w:lineRule="exact"/>
              <w:jc w:val="center"/>
              <w:rPr>
                <w:rFonts w:ascii="宋体" w:hAnsi="宋体"/>
                <w:color w:val="000000"/>
                <w:sz w:val="24"/>
              </w:rPr>
            </w:pPr>
            <w:r>
              <w:rPr>
                <w:rFonts w:hint="eastAsia" w:ascii="宋体" w:hAnsi="宋体"/>
                <w:color w:val="000000"/>
                <w:sz w:val="28"/>
              </w:rPr>
              <w:t>（10分）</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售后服务优，备品备件齐全，能充分满足工程需要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售后服务较好，备品备件较齐全，能满足工程需要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售后服务及备品备件承诺一般，基本满足工程需要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98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olor w:val="000000"/>
                <w:sz w:val="24"/>
              </w:rPr>
            </w:pPr>
          </w:p>
        </w:tc>
        <w:tc>
          <w:tcPr>
            <w:tcW w:w="648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缺项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sz w:val="24"/>
              </w:rPr>
            </w:pPr>
            <w:r>
              <w:rPr>
                <w:rFonts w:hint="eastAsia" w:ascii="宋体" w:hAnsi="宋体"/>
                <w:color w:val="000000"/>
                <w:sz w:val="24"/>
              </w:rPr>
              <w:t>0分</w:t>
            </w:r>
          </w:p>
        </w:tc>
      </w:tr>
    </w:tbl>
    <w:p>
      <w:pPr>
        <w:spacing w:line="480" w:lineRule="exact"/>
        <w:rPr>
          <w:rFonts w:ascii="宋体" w:hAnsi="宋体"/>
          <w:color w:val="000000"/>
          <w:sz w:val="28"/>
        </w:rPr>
      </w:pPr>
    </w:p>
    <w:p>
      <w:pPr>
        <w:spacing w:line="480" w:lineRule="exact"/>
        <w:rPr>
          <w:rFonts w:ascii="宋体" w:hAnsi="宋体"/>
          <w:b/>
          <w:color w:val="000000"/>
          <w:sz w:val="28"/>
        </w:rPr>
      </w:pPr>
      <w:r>
        <w:rPr>
          <w:rFonts w:hint="eastAsia" w:ascii="宋体" w:hAnsi="宋体"/>
          <w:b/>
          <w:color w:val="000000"/>
          <w:sz w:val="28"/>
          <w:highlight w:val="yellow"/>
        </w:rPr>
        <w:t>合理低价评标法</w:t>
      </w:r>
    </w:p>
    <w:p>
      <w:pPr>
        <w:spacing w:line="480" w:lineRule="exact"/>
        <w:ind w:firstLine="537" w:firstLineChars="192"/>
        <w:rPr>
          <w:rFonts w:ascii="宋体" w:hAnsi="宋体"/>
          <w:bCs/>
          <w:sz w:val="28"/>
          <w:szCs w:val="28"/>
        </w:rPr>
      </w:pPr>
      <w:r>
        <w:rPr>
          <w:rFonts w:hint="eastAsia" w:ascii="宋体" w:hAnsi="宋体"/>
          <w:bCs/>
          <w:sz w:val="28"/>
          <w:szCs w:val="28"/>
        </w:rPr>
        <w:t>1、评标细则</w:t>
      </w:r>
    </w:p>
    <w:p>
      <w:pPr>
        <w:spacing w:line="480" w:lineRule="exact"/>
        <w:ind w:firstLine="537" w:firstLineChars="192"/>
        <w:rPr>
          <w:rFonts w:ascii="宋体" w:hAnsi="宋体"/>
          <w:bCs/>
          <w:sz w:val="28"/>
          <w:szCs w:val="28"/>
        </w:rPr>
      </w:pPr>
      <w:r>
        <w:rPr>
          <w:rFonts w:hint="eastAsia" w:ascii="宋体" w:hAnsi="宋体"/>
          <w:bCs/>
          <w:sz w:val="28"/>
          <w:szCs w:val="28"/>
        </w:rPr>
        <w:t>1.1投标人投标时可同时报技术及商务标，招标人评标小组首先对技术标进行评审，并确定技术标是否符合招标要求，明确“合格”、“ 不合格”两种结果；</w:t>
      </w:r>
    </w:p>
    <w:p>
      <w:pPr>
        <w:spacing w:line="480" w:lineRule="exact"/>
        <w:ind w:firstLine="537" w:firstLineChars="192"/>
        <w:rPr>
          <w:rFonts w:ascii="宋体" w:hAnsi="宋体"/>
          <w:bCs/>
          <w:sz w:val="28"/>
          <w:szCs w:val="28"/>
        </w:rPr>
      </w:pPr>
      <w:r>
        <w:rPr>
          <w:rFonts w:hint="eastAsia" w:ascii="宋体" w:hAnsi="宋体"/>
          <w:bCs/>
          <w:sz w:val="28"/>
          <w:szCs w:val="28"/>
        </w:rPr>
        <w:t>1.2对于技术标判定为“不合格”的投标人不再参与商务标的评审；技术标判定为“合格”的投标人，继续参加商务标的评审；</w:t>
      </w:r>
    </w:p>
    <w:p>
      <w:pPr>
        <w:spacing w:line="480" w:lineRule="exact"/>
        <w:ind w:firstLine="537" w:firstLineChars="192"/>
        <w:rPr>
          <w:rFonts w:ascii="宋体" w:hAnsi="宋体"/>
          <w:bCs/>
          <w:sz w:val="28"/>
          <w:szCs w:val="28"/>
        </w:rPr>
      </w:pPr>
      <w:r>
        <w:rPr>
          <w:rFonts w:hint="eastAsia" w:ascii="宋体" w:hAnsi="宋体"/>
          <w:bCs/>
          <w:sz w:val="28"/>
          <w:szCs w:val="28"/>
        </w:rPr>
        <w:t>1.3 在技术标判定为合格的投标人中，按照商务报价从低到高排序依次排序（即报价最低者为第一名），</w:t>
      </w:r>
      <w:r>
        <w:rPr>
          <w:rFonts w:hint="eastAsia" w:ascii="宋体" w:hAnsi="宋体"/>
          <w:sz w:val="28"/>
        </w:rPr>
        <w:t>原则上按照1:3比例推荐中标候选人。</w:t>
      </w:r>
    </w:p>
    <w:p>
      <w:pPr>
        <w:spacing w:line="480" w:lineRule="exact"/>
        <w:ind w:firstLine="537" w:firstLineChars="192"/>
        <w:rPr>
          <w:rFonts w:ascii="宋体" w:hAnsi="宋体"/>
          <w:bCs/>
          <w:sz w:val="28"/>
          <w:szCs w:val="28"/>
        </w:rPr>
      </w:pPr>
      <w:r>
        <w:rPr>
          <w:rFonts w:hint="eastAsia" w:ascii="宋体" w:hAnsi="宋体"/>
          <w:bCs/>
          <w:sz w:val="28"/>
          <w:szCs w:val="28"/>
        </w:rPr>
        <w:t>2、商务报价评比方法</w:t>
      </w:r>
    </w:p>
    <w:p>
      <w:pPr>
        <w:spacing w:line="480" w:lineRule="exact"/>
        <w:ind w:firstLine="560" w:firstLineChars="200"/>
        <w:rPr>
          <w:rFonts w:ascii="宋体" w:hAnsi="宋体"/>
          <w:bCs/>
          <w:sz w:val="28"/>
          <w:szCs w:val="28"/>
        </w:rPr>
      </w:pPr>
      <w:r>
        <w:rPr>
          <w:rFonts w:hint="eastAsia" w:ascii="宋体" w:hAnsi="宋体"/>
          <w:bCs/>
          <w:sz w:val="28"/>
          <w:szCs w:val="28"/>
        </w:rPr>
        <w:t>2.1不含税总价不相同时，不含税总额最低者为中标供应商；</w:t>
      </w:r>
    </w:p>
    <w:p>
      <w:pPr>
        <w:spacing w:line="480" w:lineRule="exact"/>
        <w:ind w:firstLine="537" w:firstLineChars="192"/>
        <w:rPr>
          <w:rFonts w:ascii="宋体" w:hAnsi="宋体"/>
          <w:bCs/>
          <w:sz w:val="28"/>
          <w:szCs w:val="28"/>
        </w:rPr>
      </w:pPr>
      <w:r>
        <w:rPr>
          <w:rFonts w:hint="eastAsia" w:ascii="宋体" w:hAnsi="宋体"/>
          <w:bCs/>
          <w:sz w:val="28"/>
          <w:szCs w:val="28"/>
        </w:rPr>
        <w:t>2.1不含税总价相同时，增值税率高者可优选为中标供应商，同时须酌情考虑资金占用成本。</w:t>
      </w:r>
    </w:p>
    <w:p>
      <w:pPr>
        <w:spacing w:line="480" w:lineRule="exact"/>
        <w:ind w:firstLine="537" w:firstLineChars="192"/>
        <w:rPr>
          <w:rFonts w:ascii="宋体" w:hAnsi="宋体"/>
          <w:bCs/>
          <w:sz w:val="28"/>
          <w:szCs w:val="28"/>
        </w:rPr>
      </w:pPr>
      <w:r>
        <w:rPr>
          <w:rFonts w:hint="eastAsia" w:ascii="宋体" w:hAnsi="宋体"/>
          <w:bCs/>
          <w:sz w:val="28"/>
          <w:szCs w:val="28"/>
        </w:rPr>
        <w:t>五、废标条款</w:t>
      </w:r>
    </w:p>
    <w:p>
      <w:pPr>
        <w:spacing w:line="480" w:lineRule="exact"/>
        <w:ind w:firstLine="537" w:firstLineChars="192"/>
        <w:rPr>
          <w:rFonts w:ascii="宋体" w:hAnsi="宋体"/>
          <w:bCs/>
          <w:sz w:val="28"/>
          <w:szCs w:val="28"/>
        </w:rPr>
      </w:pPr>
      <w:r>
        <w:rPr>
          <w:rFonts w:hint="eastAsia" w:ascii="宋体" w:hAnsi="宋体"/>
          <w:bCs/>
          <w:sz w:val="28"/>
          <w:szCs w:val="28"/>
        </w:rPr>
        <w:t>1、但招标过程中产生以下情况是，招标废止或废标：</w:t>
      </w:r>
    </w:p>
    <w:p>
      <w:pPr>
        <w:spacing w:line="480" w:lineRule="exact"/>
        <w:ind w:firstLine="537" w:firstLineChars="192"/>
        <w:rPr>
          <w:rFonts w:ascii="宋体" w:hAnsi="宋体"/>
          <w:bCs/>
          <w:sz w:val="28"/>
          <w:szCs w:val="28"/>
        </w:rPr>
      </w:pPr>
      <w:r>
        <w:rPr>
          <w:rFonts w:hint="eastAsia" w:ascii="宋体" w:hAnsi="宋体"/>
          <w:bCs/>
          <w:sz w:val="28"/>
          <w:szCs w:val="28"/>
        </w:rPr>
        <w:t>1.1符合本次招标要求条件或者对招标文件作实质响应的供应商不足三家的;</w:t>
      </w:r>
    </w:p>
    <w:p>
      <w:pPr>
        <w:spacing w:line="480" w:lineRule="exact"/>
        <w:ind w:firstLine="537" w:firstLineChars="192"/>
        <w:rPr>
          <w:rFonts w:ascii="宋体" w:hAnsi="宋体"/>
          <w:bCs/>
          <w:sz w:val="28"/>
          <w:szCs w:val="28"/>
        </w:rPr>
      </w:pPr>
      <w:r>
        <w:rPr>
          <w:rFonts w:hint="eastAsia" w:ascii="宋体" w:hAnsi="宋体"/>
          <w:bCs/>
          <w:sz w:val="28"/>
          <w:szCs w:val="28"/>
        </w:rPr>
        <w:t>1.2出现影响采购公平、公正的违法、违规行为的;</w:t>
      </w:r>
    </w:p>
    <w:p>
      <w:pPr>
        <w:spacing w:line="480" w:lineRule="exact"/>
        <w:ind w:firstLine="537" w:firstLineChars="192"/>
        <w:rPr>
          <w:rFonts w:ascii="宋体" w:hAnsi="宋体"/>
          <w:bCs/>
          <w:sz w:val="28"/>
          <w:szCs w:val="28"/>
        </w:rPr>
      </w:pPr>
      <w:r>
        <w:rPr>
          <w:rFonts w:hint="eastAsia" w:ascii="宋体" w:hAnsi="宋体"/>
          <w:bCs/>
          <w:sz w:val="28"/>
          <w:szCs w:val="28"/>
        </w:rPr>
        <w:t>1.3投标人的报价均超过了招标人采购控制价且招标人认为存在重大亏损或履约风险的；</w:t>
      </w:r>
    </w:p>
    <w:p>
      <w:pPr>
        <w:spacing w:line="480" w:lineRule="exact"/>
        <w:ind w:firstLine="537" w:firstLineChars="192"/>
        <w:rPr>
          <w:rFonts w:ascii="宋体" w:hAnsi="宋体"/>
          <w:bCs/>
          <w:sz w:val="28"/>
          <w:szCs w:val="28"/>
        </w:rPr>
      </w:pPr>
      <w:r>
        <w:rPr>
          <w:rFonts w:hint="eastAsia" w:ascii="宋体" w:hAnsi="宋体"/>
          <w:bCs/>
          <w:sz w:val="28"/>
          <w:szCs w:val="28"/>
        </w:rPr>
        <w:t>1.4因技术要求或工程建设方原因产生重大变故，采购任务取消的；</w:t>
      </w:r>
    </w:p>
    <w:p>
      <w:pPr>
        <w:spacing w:line="480" w:lineRule="exact"/>
        <w:ind w:firstLine="537" w:firstLineChars="192"/>
        <w:rPr>
          <w:rFonts w:ascii="宋体" w:hAnsi="宋体"/>
          <w:bCs/>
          <w:sz w:val="28"/>
          <w:szCs w:val="28"/>
        </w:rPr>
      </w:pPr>
      <w:r>
        <w:rPr>
          <w:rFonts w:hint="eastAsia" w:ascii="宋体" w:hAnsi="宋体"/>
          <w:bCs/>
          <w:sz w:val="28"/>
          <w:szCs w:val="28"/>
        </w:rPr>
        <w:t>1.5出现本招标文件前述条款规定要求废标情形的；</w:t>
      </w:r>
    </w:p>
    <w:p>
      <w:pPr>
        <w:spacing w:line="480" w:lineRule="exact"/>
        <w:ind w:firstLine="537" w:firstLineChars="192"/>
        <w:rPr>
          <w:rFonts w:ascii="宋体" w:hAnsi="宋体"/>
          <w:bCs/>
          <w:sz w:val="28"/>
          <w:szCs w:val="28"/>
        </w:rPr>
      </w:pPr>
      <w:r>
        <w:rPr>
          <w:rFonts w:hint="eastAsia" w:ascii="宋体" w:hAnsi="宋体"/>
          <w:bCs/>
          <w:sz w:val="28"/>
          <w:szCs w:val="28"/>
        </w:rPr>
        <w:t>1.6其他招标人认为应当废止招标的情况。</w:t>
      </w:r>
    </w:p>
    <w:p>
      <w:pPr>
        <w:spacing w:line="480" w:lineRule="exact"/>
        <w:ind w:firstLine="537" w:firstLineChars="192"/>
        <w:rPr>
          <w:rFonts w:ascii="宋体" w:hAnsi="宋体"/>
          <w:bCs/>
          <w:sz w:val="28"/>
          <w:szCs w:val="28"/>
        </w:rPr>
      </w:pPr>
      <w:r>
        <w:rPr>
          <w:rFonts w:hint="eastAsia" w:ascii="宋体" w:hAnsi="宋体"/>
          <w:bCs/>
          <w:sz w:val="28"/>
          <w:szCs w:val="28"/>
        </w:rPr>
        <w:t>2、招标废止或废标时，招标人需及时通知投标人，但招标人没有说明原因的责任；</w:t>
      </w:r>
    </w:p>
    <w:p>
      <w:pPr>
        <w:spacing w:line="480" w:lineRule="exact"/>
        <w:ind w:firstLine="537" w:firstLineChars="192"/>
        <w:rPr>
          <w:rFonts w:ascii="宋体" w:hAnsi="宋体"/>
          <w:bCs/>
          <w:sz w:val="28"/>
          <w:szCs w:val="28"/>
        </w:rPr>
      </w:pPr>
      <w:r>
        <w:rPr>
          <w:rFonts w:hint="eastAsia" w:ascii="宋体" w:hAnsi="宋体"/>
          <w:bCs/>
          <w:sz w:val="28"/>
          <w:szCs w:val="28"/>
        </w:rPr>
        <w:t>3、招标废止或废标情形发生后，招标人不承担由此产生的投标人的任何费用。</w:t>
      </w:r>
    </w:p>
    <w:p>
      <w:pPr>
        <w:autoSpaceDE w:val="0"/>
        <w:autoSpaceDN w:val="0"/>
        <w:adjustRightInd w:val="0"/>
        <w:spacing w:line="480" w:lineRule="exact"/>
        <w:ind w:firstLine="560"/>
        <w:jc w:val="center"/>
        <w:rPr>
          <w:rFonts w:ascii="宋体" w:hAnsi="宋体" w:cs="方正黑体简体"/>
          <w:b/>
          <w:bCs/>
          <w:color w:val="000000"/>
          <w:kern w:val="0"/>
          <w:sz w:val="36"/>
          <w:szCs w:val="36"/>
        </w:rPr>
      </w:pPr>
    </w:p>
    <w:p>
      <w:pPr>
        <w:autoSpaceDE w:val="0"/>
        <w:autoSpaceDN w:val="0"/>
        <w:adjustRightInd w:val="0"/>
        <w:spacing w:line="480" w:lineRule="exact"/>
        <w:ind w:firstLine="560"/>
        <w:jc w:val="center"/>
        <w:rPr>
          <w:rFonts w:ascii="宋体" w:hAnsi="宋体" w:cs="方正黑体简体"/>
          <w:b/>
          <w:bCs/>
          <w:color w:val="000000"/>
          <w:kern w:val="0"/>
          <w:sz w:val="36"/>
          <w:szCs w:val="36"/>
        </w:rPr>
      </w:pPr>
    </w:p>
    <w:p>
      <w:pPr>
        <w:autoSpaceDE w:val="0"/>
        <w:autoSpaceDN w:val="0"/>
        <w:adjustRightInd w:val="0"/>
        <w:spacing w:line="480" w:lineRule="exact"/>
        <w:ind w:firstLine="2183" w:firstLineChars="604"/>
        <w:rPr>
          <w:rFonts w:ascii="宋体" w:hAnsi="宋体" w:cs="方正黑体简体"/>
          <w:b/>
          <w:bCs/>
          <w:color w:val="000000"/>
          <w:kern w:val="0"/>
          <w:sz w:val="36"/>
          <w:szCs w:val="36"/>
        </w:rPr>
      </w:pPr>
    </w:p>
    <w:p>
      <w:pPr>
        <w:autoSpaceDE w:val="0"/>
        <w:autoSpaceDN w:val="0"/>
        <w:adjustRightInd w:val="0"/>
        <w:spacing w:line="480" w:lineRule="exact"/>
        <w:ind w:firstLine="2183" w:firstLineChars="604"/>
        <w:rPr>
          <w:rFonts w:ascii="宋体" w:hAnsi="宋体" w:cs="方正黑体简体"/>
          <w:b/>
          <w:bCs/>
          <w:color w:val="000000"/>
          <w:kern w:val="0"/>
          <w:sz w:val="36"/>
          <w:szCs w:val="36"/>
        </w:rPr>
      </w:pPr>
    </w:p>
    <w:p>
      <w:pPr>
        <w:autoSpaceDE w:val="0"/>
        <w:autoSpaceDN w:val="0"/>
        <w:adjustRightInd w:val="0"/>
        <w:spacing w:line="480" w:lineRule="exact"/>
        <w:ind w:firstLine="2183" w:firstLineChars="604"/>
        <w:rPr>
          <w:rFonts w:ascii="宋体" w:hAnsi="宋体" w:cs="方正黑体简体"/>
          <w:b/>
          <w:bCs/>
          <w:color w:val="000000"/>
          <w:kern w:val="0"/>
          <w:sz w:val="36"/>
          <w:szCs w:val="36"/>
        </w:rPr>
      </w:pPr>
    </w:p>
    <w:p>
      <w:pPr>
        <w:autoSpaceDE w:val="0"/>
        <w:autoSpaceDN w:val="0"/>
        <w:adjustRightInd w:val="0"/>
        <w:spacing w:line="480" w:lineRule="exact"/>
        <w:ind w:firstLine="2183" w:firstLineChars="604"/>
        <w:rPr>
          <w:rFonts w:ascii="宋体" w:hAnsi="宋体" w:cs="方正黑体简体"/>
          <w:b/>
          <w:bCs/>
          <w:color w:val="000000"/>
          <w:kern w:val="0"/>
          <w:sz w:val="36"/>
          <w:szCs w:val="36"/>
        </w:rPr>
      </w:pPr>
    </w:p>
    <w:p>
      <w:pPr>
        <w:autoSpaceDE w:val="0"/>
        <w:autoSpaceDN w:val="0"/>
        <w:adjustRightInd w:val="0"/>
        <w:spacing w:line="480" w:lineRule="exact"/>
        <w:ind w:firstLine="2183" w:firstLineChars="604"/>
        <w:rPr>
          <w:rFonts w:ascii="宋体" w:hAnsi="宋体" w:cs="方正黑体简体"/>
          <w:b/>
          <w:bCs/>
          <w:color w:val="000000"/>
          <w:kern w:val="0"/>
          <w:sz w:val="36"/>
          <w:szCs w:val="36"/>
        </w:rPr>
      </w:pPr>
    </w:p>
    <w:p>
      <w:pPr>
        <w:autoSpaceDE w:val="0"/>
        <w:autoSpaceDN w:val="0"/>
        <w:adjustRightInd w:val="0"/>
        <w:spacing w:line="480" w:lineRule="exact"/>
        <w:ind w:firstLine="2183" w:firstLineChars="604"/>
        <w:rPr>
          <w:rFonts w:ascii="宋体" w:hAnsi="宋体" w:cs="方正黑体简体"/>
          <w:b/>
          <w:bCs/>
          <w:color w:val="000000"/>
          <w:kern w:val="0"/>
          <w:sz w:val="36"/>
          <w:szCs w:val="36"/>
        </w:rPr>
      </w:pPr>
    </w:p>
    <w:p>
      <w:pPr>
        <w:autoSpaceDE w:val="0"/>
        <w:autoSpaceDN w:val="0"/>
        <w:adjustRightInd w:val="0"/>
        <w:spacing w:line="480" w:lineRule="exact"/>
        <w:ind w:firstLine="2183" w:firstLineChars="604"/>
        <w:rPr>
          <w:rFonts w:ascii="宋体" w:hAnsi="宋体" w:cs="方正黑体简体"/>
          <w:b/>
          <w:bCs/>
          <w:color w:val="000000"/>
          <w:kern w:val="0"/>
          <w:sz w:val="36"/>
          <w:szCs w:val="36"/>
        </w:rPr>
      </w:pPr>
    </w:p>
    <w:p>
      <w:pPr>
        <w:autoSpaceDE w:val="0"/>
        <w:autoSpaceDN w:val="0"/>
        <w:adjustRightInd w:val="0"/>
        <w:spacing w:line="480" w:lineRule="exact"/>
        <w:ind w:firstLine="2183" w:firstLineChars="604"/>
        <w:rPr>
          <w:rFonts w:ascii="宋体" w:hAnsi="宋体" w:cs="方正仿宋简体"/>
          <w:b/>
          <w:bCs/>
          <w:color w:val="000000"/>
          <w:kern w:val="0"/>
          <w:sz w:val="32"/>
          <w:szCs w:val="32"/>
        </w:rPr>
      </w:pPr>
      <w:r>
        <w:rPr>
          <w:rFonts w:hint="eastAsia" w:ascii="宋体" w:hAnsi="宋体" w:cs="方正黑体简体"/>
          <w:b/>
          <w:bCs/>
          <w:color w:val="000000"/>
          <w:kern w:val="0"/>
          <w:sz w:val="36"/>
          <w:szCs w:val="36"/>
        </w:rPr>
        <w:t>第六章 资格审查</w:t>
      </w:r>
    </w:p>
    <w:p>
      <w:pPr>
        <w:spacing w:line="400" w:lineRule="exact"/>
        <w:rPr>
          <w:rFonts w:ascii="宋体" w:hAnsi="宋体"/>
          <w:bCs/>
          <w:sz w:val="24"/>
        </w:rPr>
      </w:pPr>
    </w:p>
    <w:p>
      <w:pPr>
        <w:spacing w:line="400" w:lineRule="exact"/>
        <w:jc w:val="center"/>
        <w:rPr>
          <w:rFonts w:ascii="宋体" w:hAnsi="宋体"/>
          <w:bCs/>
          <w:sz w:val="28"/>
        </w:rPr>
      </w:pPr>
      <w:r>
        <w:rPr>
          <w:rFonts w:hint="eastAsia" w:ascii="宋体" w:hAnsi="宋体"/>
          <w:bCs/>
          <w:sz w:val="28"/>
        </w:rPr>
        <w:t>资格审查合格条件标准（例）</w:t>
      </w:r>
    </w:p>
    <w:p>
      <w:pPr>
        <w:spacing w:line="260" w:lineRule="exact"/>
        <w:jc w:val="center"/>
        <w:rPr>
          <w:rFonts w:ascii="宋体" w:hAnsi="宋体"/>
          <w:bCs/>
          <w:sz w:val="24"/>
        </w:rPr>
      </w:pPr>
    </w:p>
    <w:tbl>
      <w:tblPr>
        <w:tblStyle w:val="29"/>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88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序号</w:t>
            </w:r>
          </w:p>
        </w:tc>
        <w:tc>
          <w:tcPr>
            <w:tcW w:w="2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项目内容</w:t>
            </w:r>
          </w:p>
        </w:tc>
        <w:tc>
          <w:tcPr>
            <w:tcW w:w="55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2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企业法人营业执照</w:t>
            </w:r>
          </w:p>
        </w:tc>
        <w:tc>
          <w:tcPr>
            <w:tcW w:w="55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2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投标人资质要求</w:t>
            </w:r>
          </w:p>
        </w:tc>
        <w:tc>
          <w:tcPr>
            <w:tcW w:w="55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p>
            <w:pPr>
              <w:spacing w:line="400" w:lineRule="exact"/>
              <w:jc w:val="center"/>
              <w:rPr>
                <w:rFonts w:ascii="宋体" w:hAnsi="宋体"/>
                <w:sz w:val="24"/>
              </w:rPr>
            </w:pPr>
            <w:r>
              <w:rPr>
                <w:rFonts w:hint="eastAsia" w:ascii="宋体" w:hAnsi="宋体"/>
                <w:sz w:val="24"/>
              </w:rPr>
              <w:t>设备生产厂家：生产许可证；</w:t>
            </w:r>
          </w:p>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2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法定代表人</w:t>
            </w:r>
          </w:p>
          <w:p>
            <w:pPr>
              <w:spacing w:line="400" w:lineRule="exact"/>
              <w:jc w:val="center"/>
              <w:rPr>
                <w:rFonts w:ascii="宋体" w:hAnsi="宋体"/>
                <w:sz w:val="24"/>
              </w:rPr>
            </w:pPr>
            <w:r>
              <w:rPr>
                <w:rFonts w:hint="eastAsia" w:ascii="宋体" w:hAnsi="宋体"/>
                <w:sz w:val="24"/>
              </w:rPr>
              <w:t>授权委托书</w:t>
            </w:r>
          </w:p>
        </w:tc>
        <w:tc>
          <w:tcPr>
            <w:tcW w:w="55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2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类似工程业绩</w:t>
            </w:r>
          </w:p>
        </w:tc>
        <w:tc>
          <w:tcPr>
            <w:tcW w:w="55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近三年有3项类似工程业绩</w:t>
            </w:r>
          </w:p>
        </w:tc>
      </w:tr>
    </w:tbl>
    <w:p>
      <w:pPr>
        <w:spacing w:line="400" w:lineRule="exact"/>
        <w:ind w:left="245" w:leftChars="-112" w:hanging="480" w:hangingChars="200"/>
        <w:rPr>
          <w:rFonts w:ascii="宋体" w:hAnsi="宋体"/>
          <w:color w:val="000000"/>
          <w:sz w:val="24"/>
        </w:rPr>
      </w:pPr>
      <w:r>
        <w:rPr>
          <w:rFonts w:hint="eastAsia" w:ascii="宋体" w:hAnsi="宋体"/>
          <w:color w:val="000000"/>
          <w:sz w:val="24"/>
          <w:highlight w:val="yellow"/>
        </w:rPr>
        <w:t>注：根据工程合同要求及招标具体情况确定入围资格</w:t>
      </w:r>
      <w:r>
        <w:rPr>
          <w:rFonts w:hint="eastAsia" w:ascii="宋体" w:hAnsi="宋体"/>
          <w:color w:val="000000"/>
          <w:sz w:val="24"/>
        </w:rPr>
        <w:t>。</w:t>
      </w:r>
    </w:p>
    <w:p>
      <w:pPr>
        <w:spacing w:line="480" w:lineRule="exact"/>
        <w:ind w:firstLine="537" w:firstLineChars="192"/>
        <w:rPr>
          <w:rFonts w:ascii="宋体" w:hAnsi="宋体"/>
          <w:sz w:val="28"/>
        </w:rPr>
      </w:pPr>
    </w:p>
    <w:p>
      <w:pPr>
        <w:spacing w:line="480" w:lineRule="exact"/>
        <w:rPr>
          <w:rFonts w:ascii="宋体" w:hAnsi="宋体"/>
          <w:sz w:val="28"/>
        </w:rPr>
      </w:pPr>
    </w:p>
    <w:p>
      <w:pPr>
        <w:spacing w:line="480" w:lineRule="exact"/>
        <w:rPr>
          <w:rFonts w:ascii="宋体" w:hAnsi="宋体"/>
          <w:sz w:val="28"/>
        </w:rPr>
      </w:pPr>
    </w:p>
    <w:p>
      <w:pPr>
        <w:spacing w:line="480" w:lineRule="exact"/>
        <w:rPr>
          <w:rFonts w:ascii="宋体" w:hAnsi="宋体"/>
          <w:sz w:val="28"/>
        </w:rPr>
      </w:pPr>
    </w:p>
    <w:p>
      <w:pPr>
        <w:spacing w:line="480" w:lineRule="exact"/>
        <w:rPr>
          <w:rFonts w:ascii="宋体" w:hAnsi="宋体"/>
          <w:sz w:val="28"/>
        </w:rPr>
      </w:pPr>
    </w:p>
    <w:p>
      <w:pPr>
        <w:spacing w:line="480" w:lineRule="exact"/>
        <w:rPr>
          <w:rFonts w:ascii="宋体" w:hAnsi="宋体"/>
          <w:sz w:val="28"/>
        </w:rPr>
      </w:pPr>
    </w:p>
    <w:p>
      <w:pPr>
        <w:spacing w:line="600" w:lineRule="exact"/>
        <w:rPr>
          <w:rFonts w:ascii="宋体" w:hAnsi="宋体"/>
          <w:b/>
          <w:spacing w:val="8"/>
          <w:sz w:val="36"/>
        </w:rPr>
      </w:pPr>
      <w:r>
        <w:rPr>
          <w:rFonts w:hint="eastAsia" w:ascii="宋体" w:hAnsi="宋体"/>
          <w:spacing w:val="8"/>
          <w:sz w:val="28"/>
        </w:rPr>
        <w:t>附件：</w:t>
      </w:r>
      <w:r>
        <w:rPr>
          <w:rFonts w:hint="eastAsia" w:ascii="宋体" w:hAnsi="宋体"/>
          <w:b/>
          <w:bCs/>
          <w:spacing w:val="8"/>
          <w:sz w:val="28"/>
        </w:rPr>
        <w:t>预付款保函（公司财务资金部预付款保函格式）</w:t>
      </w:r>
    </w:p>
    <w:p>
      <w:pPr>
        <w:spacing w:line="480" w:lineRule="exact"/>
        <w:rPr>
          <w:rFonts w:ascii="宋体" w:hAnsi="宋体"/>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文鼎CS大宋">
    <w:altName w:val="黑体"/>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B2B49"/>
    <w:multiLevelType w:val="multilevel"/>
    <w:tmpl w:val="61AB2B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24"/>
    <w:rsid w:val="000352DE"/>
    <w:rsid w:val="000C426D"/>
    <w:rsid w:val="001354D9"/>
    <w:rsid w:val="00187EF7"/>
    <w:rsid w:val="001A5F03"/>
    <w:rsid w:val="001E5247"/>
    <w:rsid w:val="00284C9B"/>
    <w:rsid w:val="002850E1"/>
    <w:rsid w:val="002E5903"/>
    <w:rsid w:val="00303931"/>
    <w:rsid w:val="00334DEE"/>
    <w:rsid w:val="00390275"/>
    <w:rsid w:val="003E6F24"/>
    <w:rsid w:val="00402DE3"/>
    <w:rsid w:val="004641F8"/>
    <w:rsid w:val="00494CDA"/>
    <w:rsid w:val="004D5204"/>
    <w:rsid w:val="004E5509"/>
    <w:rsid w:val="005665C7"/>
    <w:rsid w:val="00574476"/>
    <w:rsid w:val="00576A88"/>
    <w:rsid w:val="00593B0C"/>
    <w:rsid w:val="005F0C59"/>
    <w:rsid w:val="00601091"/>
    <w:rsid w:val="00643B2B"/>
    <w:rsid w:val="0068189A"/>
    <w:rsid w:val="006C44E9"/>
    <w:rsid w:val="0071372A"/>
    <w:rsid w:val="00771046"/>
    <w:rsid w:val="007E3D40"/>
    <w:rsid w:val="007F3D87"/>
    <w:rsid w:val="0081383C"/>
    <w:rsid w:val="00817621"/>
    <w:rsid w:val="00821F8F"/>
    <w:rsid w:val="00833B26"/>
    <w:rsid w:val="00852DCD"/>
    <w:rsid w:val="00854139"/>
    <w:rsid w:val="00915301"/>
    <w:rsid w:val="00943F05"/>
    <w:rsid w:val="009808AC"/>
    <w:rsid w:val="00A8298C"/>
    <w:rsid w:val="00AD2EE6"/>
    <w:rsid w:val="00AE1D05"/>
    <w:rsid w:val="00BA495A"/>
    <w:rsid w:val="00BB09BE"/>
    <w:rsid w:val="00BB3E7A"/>
    <w:rsid w:val="00BF27FF"/>
    <w:rsid w:val="00BF2C8A"/>
    <w:rsid w:val="00C547DB"/>
    <w:rsid w:val="00C8721D"/>
    <w:rsid w:val="00C901E5"/>
    <w:rsid w:val="00CA51EE"/>
    <w:rsid w:val="00CF4FC1"/>
    <w:rsid w:val="00D762C8"/>
    <w:rsid w:val="00D9123A"/>
    <w:rsid w:val="00DC0682"/>
    <w:rsid w:val="00E13D8B"/>
    <w:rsid w:val="00E15962"/>
    <w:rsid w:val="00E40C91"/>
    <w:rsid w:val="00EA65C8"/>
    <w:rsid w:val="00EC5A43"/>
    <w:rsid w:val="00EE7740"/>
    <w:rsid w:val="00EF30A4"/>
    <w:rsid w:val="00FD7A45"/>
    <w:rsid w:val="00FD7E3D"/>
    <w:rsid w:val="00FE19C1"/>
    <w:rsid w:val="0AB171E1"/>
    <w:rsid w:val="12D73170"/>
    <w:rsid w:val="15216372"/>
    <w:rsid w:val="281D5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uiPriority="99" w:name="List Bullet"/>
    <w:lsdException w:uiPriority="99" w:name="List Number"/>
    <w:lsdException w:qFormat="1" w:uiPriority="0" w:name="List 2"/>
    <w:lsdException w:qFormat="1" w:uiPriority="0" w:name="List 3"/>
    <w:lsdException w:qFormat="1" w:uiPriority="0" w:name="List 4"/>
    <w:lsdException w:qFormat="1" w:uiPriority="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0" w:name="List Continue 5"/>
    <w:lsdException w:uiPriority="99" w:name="Message Header"/>
    <w:lsdException w:qFormat="1" w:unhideWhenUsed="0" w:uiPriority="11" w:semiHidden="0" w:name="Subtitle"/>
    <w:lsdException w:uiPriority="99" w:name="Salutation"/>
    <w:lsdException w:uiPriority="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0" w:name="Body Text Indent 2"/>
    <w:lsdException w:qFormat="1"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4"/>
    <w:semiHidden/>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5"/>
    <w:semiHidden/>
    <w:unhideWhenUsed/>
    <w:qFormat/>
    <w:uiPriority w:val="0"/>
    <w:pPr>
      <w:keepNext/>
      <w:keepLines/>
      <w:spacing w:before="260" w:after="260" w:line="415" w:lineRule="auto"/>
      <w:outlineLvl w:val="2"/>
    </w:pPr>
    <w:rPr>
      <w:b/>
      <w:bCs/>
      <w:sz w:val="32"/>
      <w:szCs w:val="32"/>
    </w:rPr>
  </w:style>
  <w:style w:type="paragraph" w:styleId="5">
    <w:name w:val="heading 4"/>
    <w:basedOn w:val="1"/>
    <w:next w:val="1"/>
    <w:link w:val="36"/>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37"/>
    <w:semiHidden/>
    <w:unhideWhenUsed/>
    <w:qFormat/>
    <w:uiPriority w:val="0"/>
    <w:pPr>
      <w:keepNext/>
      <w:keepLines/>
      <w:spacing w:before="280" w:after="290" w:line="374" w:lineRule="auto"/>
      <w:outlineLvl w:val="4"/>
    </w:pPr>
    <w:rPr>
      <w:b/>
      <w:bCs/>
      <w:sz w:val="28"/>
      <w:szCs w:val="28"/>
    </w:rPr>
  </w:style>
  <w:style w:type="paragraph" w:styleId="7">
    <w:name w:val="heading 6"/>
    <w:basedOn w:val="1"/>
    <w:next w:val="1"/>
    <w:link w:val="38"/>
    <w:semiHidden/>
    <w:unhideWhenUsed/>
    <w:qFormat/>
    <w:uiPriority w:val="0"/>
    <w:pPr>
      <w:keepNext/>
      <w:autoSpaceDE w:val="0"/>
      <w:autoSpaceDN w:val="0"/>
      <w:adjustRightInd w:val="0"/>
      <w:spacing w:line="560" w:lineRule="exact"/>
      <w:ind w:firstLine="400"/>
      <w:jc w:val="center"/>
      <w:outlineLvl w:val="5"/>
    </w:pPr>
    <w:rPr>
      <w:rFonts w:ascii="仿宋_GB2312" w:hAnsi="宋体" w:eastAsia="仿宋_GB2312" w:cs="宋体"/>
      <w:bCs/>
      <w:color w:val="000000"/>
      <w:kern w:val="0"/>
      <w:sz w:val="28"/>
      <w:szCs w:val="28"/>
    </w:rPr>
  </w:style>
  <w:style w:type="paragraph" w:styleId="8">
    <w:name w:val="heading 7"/>
    <w:basedOn w:val="1"/>
    <w:next w:val="1"/>
    <w:link w:val="39"/>
    <w:semiHidden/>
    <w:unhideWhenUsed/>
    <w:qFormat/>
    <w:uiPriority w:val="0"/>
    <w:pPr>
      <w:keepNext/>
      <w:autoSpaceDE w:val="0"/>
      <w:autoSpaceDN w:val="0"/>
      <w:adjustRightInd w:val="0"/>
      <w:spacing w:line="560" w:lineRule="exact"/>
      <w:ind w:firstLine="400"/>
      <w:jc w:val="center"/>
      <w:outlineLvl w:val="6"/>
    </w:pPr>
    <w:rPr>
      <w:rFonts w:ascii="仿宋_GB2312" w:eastAsia="仿宋_GB2312"/>
      <w:bCs/>
      <w:color w:val="FF0000"/>
      <w:kern w:val="0"/>
      <w:sz w:val="28"/>
      <w:szCs w:val="28"/>
    </w:rPr>
  </w:style>
  <w:style w:type="paragraph" w:styleId="9">
    <w:name w:val="heading 8"/>
    <w:basedOn w:val="1"/>
    <w:next w:val="1"/>
    <w:link w:val="40"/>
    <w:semiHidden/>
    <w:unhideWhenUsed/>
    <w:qFormat/>
    <w:uiPriority w:val="0"/>
    <w:pPr>
      <w:keepNext/>
      <w:autoSpaceDE w:val="0"/>
      <w:autoSpaceDN w:val="0"/>
      <w:adjustRightInd w:val="0"/>
      <w:spacing w:line="560" w:lineRule="exact"/>
      <w:ind w:firstLine="400"/>
      <w:jc w:val="center"/>
      <w:outlineLvl w:val="7"/>
    </w:pPr>
    <w:rPr>
      <w:rFonts w:ascii="仿宋_GB2312" w:eastAsia="仿宋_GB2312"/>
      <w:bCs/>
      <w:color w:val="00FF00"/>
      <w:kern w:val="0"/>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0">
    <w:name w:val="List 3"/>
    <w:basedOn w:val="1"/>
    <w:semiHidden/>
    <w:unhideWhenUsed/>
    <w:qFormat/>
    <w:uiPriority w:val="0"/>
    <w:pPr>
      <w:ind w:left="100" w:leftChars="400" w:hanging="200" w:hangingChars="200"/>
    </w:pPr>
  </w:style>
  <w:style w:type="paragraph" w:styleId="11">
    <w:name w:val="caption"/>
    <w:basedOn w:val="1"/>
    <w:next w:val="1"/>
    <w:semiHidden/>
    <w:unhideWhenUsed/>
    <w:qFormat/>
    <w:uiPriority w:val="0"/>
    <w:rPr>
      <w:rFonts w:ascii="Arial" w:hAnsi="Arial" w:eastAsia="黑体" w:cs="Arial"/>
      <w:sz w:val="20"/>
      <w:szCs w:val="20"/>
    </w:rPr>
  </w:style>
  <w:style w:type="paragraph" w:styleId="12">
    <w:name w:val="annotation text"/>
    <w:basedOn w:val="1"/>
    <w:link w:val="42"/>
    <w:semiHidden/>
    <w:unhideWhenUsed/>
    <w:qFormat/>
    <w:uiPriority w:val="0"/>
    <w:pPr>
      <w:jc w:val="left"/>
    </w:pPr>
    <w:rPr>
      <w:szCs w:val="20"/>
    </w:rPr>
  </w:style>
  <w:style w:type="paragraph" w:styleId="13">
    <w:name w:val="Body Text"/>
    <w:basedOn w:val="1"/>
    <w:link w:val="45"/>
    <w:semiHidden/>
    <w:unhideWhenUsed/>
    <w:uiPriority w:val="0"/>
    <w:pPr>
      <w:spacing w:line="440" w:lineRule="exact"/>
    </w:pPr>
    <w:rPr>
      <w:rFonts w:ascii="宋体" w:hAnsi="宋体"/>
      <w:b/>
      <w:bCs/>
      <w:sz w:val="28"/>
      <w:szCs w:val="20"/>
    </w:rPr>
  </w:style>
  <w:style w:type="paragraph" w:styleId="14">
    <w:name w:val="Body Text Indent"/>
    <w:basedOn w:val="1"/>
    <w:link w:val="46"/>
    <w:semiHidden/>
    <w:unhideWhenUsed/>
    <w:uiPriority w:val="0"/>
    <w:pPr>
      <w:spacing w:after="120"/>
      <w:ind w:left="420" w:leftChars="200"/>
    </w:pPr>
  </w:style>
  <w:style w:type="paragraph" w:styleId="15">
    <w:name w:val="List 2"/>
    <w:basedOn w:val="1"/>
    <w:semiHidden/>
    <w:unhideWhenUsed/>
    <w:qFormat/>
    <w:uiPriority w:val="0"/>
    <w:pPr>
      <w:ind w:left="100" w:leftChars="200" w:hanging="200" w:hangingChars="200"/>
    </w:pPr>
  </w:style>
  <w:style w:type="paragraph" w:styleId="16">
    <w:name w:val="Date"/>
    <w:basedOn w:val="1"/>
    <w:next w:val="1"/>
    <w:link w:val="47"/>
    <w:semiHidden/>
    <w:unhideWhenUsed/>
    <w:uiPriority w:val="0"/>
    <w:pPr>
      <w:ind w:left="100" w:leftChars="2500"/>
    </w:pPr>
  </w:style>
  <w:style w:type="paragraph" w:styleId="17">
    <w:name w:val="Body Text Indent 2"/>
    <w:basedOn w:val="1"/>
    <w:link w:val="50"/>
    <w:semiHidden/>
    <w:unhideWhenUsed/>
    <w:uiPriority w:val="0"/>
    <w:pPr>
      <w:autoSpaceDE w:val="0"/>
      <w:autoSpaceDN w:val="0"/>
      <w:adjustRightInd w:val="0"/>
      <w:spacing w:line="560" w:lineRule="exact"/>
      <w:ind w:firstLine="400"/>
      <w:jc w:val="left"/>
    </w:pPr>
    <w:rPr>
      <w:rFonts w:ascii="仿宋_GB2312" w:eastAsia="仿宋_GB2312"/>
      <w:b/>
      <w:color w:val="000000"/>
      <w:kern w:val="0"/>
      <w:sz w:val="28"/>
      <w:szCs w:val="28"/>
    </w:rPr>
  </w:style>
  <w:style w:type="paragraph" w:styleId="18">
    <w:name w:val="List Continue 5"/>
    <w:basedOn w:val="1"/>
    <w:semiHidden/>
    <w:unhideWhenUsed/>
    <w:uiPriority w:val="0"/>
    <w:pPr>
      <w:spacing w:after="120"/>
      <w:ind w:left="2100" w:leftChars="1000"/>
    </w:pPr>
  </w:style>
  <w:style w:type="paragraph" w:styleId="19">
    <w:name w:val="Balloon Text"/>
    <w:basedOn w:val="1"/>
    <w:link w:val="52"/>
    <w:semiHidden/>
    <w:unhideWhenUsed/>
    <w:qFormat/>
    <w:uiPriority w:val="0"/>
    <w:rPr>
      <w:sz w:val="18"/>
      <w:szCs w:val="18"/>
    </w:rPr>
  </w:style>
  <w:style w:type="paragraph" w:styleId="20">
    <w:name w:val="footer"/>
    <w:basedOn w:val="1"/>
    <w:link w:val="44"/>
    <w:unhideWhenUsed/>
    <w:qFormat/>
    <w:uiPriority w:val="0"/>
    <w:pPr>
      <w:tabs>
        <w:tab w:val="center" w:pos="4153"/>
        <w:tab w:val="right" w:pos="8306"/>
      </w:tabs>
      <w:snapToGrid w:val="0"/>
      <w:jc w:val="left"/>
    </w:pPr>
    <w:rPr>
      <w:sz w:val="18"/>
      <w:szCs w:val="18"/>
    </w:rPr>
  </w:style>
  <w:style w:type="paragraph" w:styleId="21">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List"/>
    <w:basedOn w:val="1"/>
    <w:semiHidden/>
    <w:unhideWhenUsed/>
    <w:qFormat/>
    <w:uiPriority w:val="0"/>
    <w:pPr>
      <w:ind w:left="200" w:hanging="200" w:hangingChars="200"/>
    </w:pPr>
  </w:style>
  <w:style w:type="paragraph" w:styleId="23">
    <w:name w:val="List 5"/>
    <w:basedOn w:val="1"/>
    <w:semiHidden/>
    <w:unhideWhenUsed/>
    <w:qFormat/>
    <w:uiPriority w:val="0"/>
    <w:pPr>
      <w:ind w:left="100" w:leftChars="800" w:hanging="200" w:hangingChars="200"/>
    </w:pPr>
  </w:style>
  <w:style w:type="paragraph" w:styleId="24">
    <w:name w:val="Body Text Indent 3"/>
    <w:basedOn w:val="1"/>
    <w:link w:val="51"/>
    <w:semiHidden/>
    <w:unhideWhenUsed/>
    <w:qFormat/>
    <w:uiPriority w:val="0"/>
    <w:pPr>
      <w:spacing w:line="560" w:lineRule="exact"/>
      <w:ind w:firstLine="562" w:firstLineChars="200"/>
    </w:pPr>
    <w:rPr>
      <w:rFonts w:ascii="黑体" w:eastAsia="黑体"/>
      <w:b/>
      <w:bCs/>
      <w:sz w:val="28"/>
      <w:szCs w:val="28"/>
    </w:rPr>
  </w:style>
  <w:style w:type="paragraph" w:styleId="25">
    <w:name w:val="List 4"/>
    <w:basedOn w:val="1"/>
    <w:semiHidden/>
    <w:unhideWhenUsed/>
    <w:qFormat/>
    <w:uiPriority w:val="0"/>
    <w:pPr>
      <w:ind w:left="100" w:leftChars="600" w:hanging="200" w:hangingChars="200"/>
    </w:pPr>
  </w:style>
  <w:style w:type="paragraph" w:styleId="2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7">
    <w:name w:val="Body Text First Indent"/>
    <w:basedOn w:val="13"/>
    <w:link w:val="48"/>
    <w:semiHidden/>
    <w:unhideWhenUsed/>
    <w:qFormat/>
    <w:uiPriority w:val="99"/>
    <w:pPr>
      <w:spacing w:after="120" w:line="240" w:lineRule="auto"/>
      <w:ind w:firstLine="420" w:firstLineChars="100"/>
    </w:pPr>
    <w:rPr>
      <w:rFonts w:ascii="Times New Roman" w:hAnsi="Times New Roman"/>
      <w:b w:val="0"/>
      <w:bCs w:val="0"/>
      <w:sz w:val="21"/>
      <w:szCs w:val="24"/>
    </w:rPr>
  </w:style>
  <w:style w:type="paragraph" w:styleId="28">
    <w:name w:val="Body Text First Indent 2"/>
    <w:basedOn w:val="14"/>
    <w:link w:val="49"/>
    <w:semiHidden/>
    <w:unhideWhenUsed/>
    <w:qFormat/>
    <w:uiPriority w:val="99"/>
    <w:pPr>
      <w:ind w:firstLine="420" w:firstLineChars="200"/>
    </w:pPr>
  </w:style>
  <w:style w:type="table" w:styleId="30">
    <w:name w:val="Table Grid"/>
    <w:basedOn w:val="2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annotation reference"/>
    <w:semiHidden/>
    <w:unhideWhenUsed/>
    <w:qFormat/>
    <w:uiPriority w:val="0"/>
    <w:rPr>
      <w:sz w:val="21"/>
      <w:szCs w:val="21"/>
    </w:rPr>
  </w:style>
  <w:style w:type="character" w:customStyle="1" w:styleId="33">
    <w:name w:val="标题 1 字符"/>
    <w:basedOn w:val="31"/>
    <w:link w:val="2"/>
    <w:qFormat/>
    <w:uiPriority w:val="0"/>
    <w:rPr>
      <w:rFonts w:ascii="Times New Roman" w:hAnsi="Times New Roman" w:eastAsia="宋体" w:cs="Times New Roman"/>
      <w:b/>
      <w:bCs/>
      <w:kern w:val="44"/>
      <w:sz w:val="44"/>
      <w:szCs w:val="44"/>
    </w:rPr>
  </w:style>
  <w:style w:type="character" w:customStyle="1" w:styleId="34">
    <w:name w:val="标题 2 字符"/>
    <w:basedOn w:val="31"/>
    <w:link w:val="3"/>
    <w:semiHidden/>
    <w:qFormat/>
    <w:uiPriority w:val="0"/>
    <w:rPr>
      <w:rFonts w:ascii="Arial" w:hAnsi="Arial" w:eastAsia="黑体" w:cs="Times New Roman"/>
      <w:b/>
      <w:bCs/>
      <w:sz w:val="32"/>
      <w:szCs w:val="32"/>
    </w:rPr>
  </w:style>
  <w:style w:type="character" w:customStyle="1" w:styleId="35">
    <w:name w:val="标题 3 字符"/>
    <w:basedOn w:val="31"/>
    <w:link w:val="4"/>
    <w:semiHidden/>
    <w:qFormat/>
    <w:uiPriority w:val="0"/>
    <w:rPr>
      <w:rFonts w:ascii="Times New Roman" w:hAnsi="Times New Roman" w:eastAsia="宋体" w:cs="Times New Roman"/>
      <w:b/>
      <w:bCs/>
      <w:sz w:val="32"/>
      <w:szCs w:val="32"/>
    </w:rPr>
  </w:style>
  <w:style w:type="character" w:customStyle="1" w:styleId="36">
    <w:name w:val="标题 4 字符"/>
    <w:basedOn w:val="31"/>
    <w:link w:val="5"/>
    <w:semiHidden/>
    <w:qFormat/>
    <w:uiPriority w:val="0"/>
    <w:rPr>
      <w:rFonts w:ascii="Arial" w:hAnsi="Arial" w:eastAsia="黑体" w:cs="Times New Roman"/>
      <w:b/>
      <w:bCs/>
      <w:sz w:val="28"/>
      <w:szCs w:val="28"/>
    </w:rPr>
  </w:style>
  <w:style w:type="character" w:customStyle="1" w:styleId="37">
    <w:name w:val="标题 5 字符"/>
    <w:basedOn w:val="31"/>
    <w:link w:val="6"/>
    <w:semiHidden/>
    <w:qFormat/>
    <w:uiPriority w:val="0"/>
    <w:rPr>
      <w:rFonts w:ascii="Times New Roman" w:hAnsi="Times New Roman" w:eastAsia="宋体" w:cs="Times New Roman"/>
      <w:b/>
      <w:bCs/>
      <w:sz w:val="28"/>
      <w:szCs w:val="28"/>
    </w:rPr>
  </w:style>
  <w:style w:type="character" w:customStyle="1" w:styleId="38">
    <w:name w:val="标题 6 字符"/>
    <w:basedOn w:val="31"/>
    <w:link w:val="7"/>
    <w:semiHidden/>
    <w:qFormat/>
    <w:uiPriority w:val="0"/>
    <w:rPr>
      <w:rFonts w:ascii="仿宋_GB2312" w:hAnsi="宋体" w:eastAsia="仿宋_GB2312" w:cs="宋体"/>
      <w:bCs/>
      <w:color w:val="000000"/>
      <w:kern w:val="0"/>
      <w:sz w:val="28"/>
      <w:szCs w:val="28"/>
    </w:rPr>
  </w:style>
  <w:style w:type="character" w:customStyle="1" w:styleId="39">
    <w:name w:val="标题 7 字符"/>
    <w:basedOn w:val="31"/>
    <w:link w:val="8"/>
    <w:semiHidden/>
    <w:qFormat/>
    <w:uiPriority w:val="0"/>
    <w:rPr>
      <w:rFonts w:ascii="仿宋_GB2312" w:hAnsi="Times New Roman" w:eastAsia="仿宋_GB2312" w:cs="Times New Roman"/>
      <w:bCs/>
      <w:color w:val="FF0000"/>
      <w:kern w:val="0"/>
      <w:sz w:val="28"/>
      <w:szCs w:val="28"/>
    </w:rPr>
  </w:style>
  <w:style w:type="character" w:customStyle="1" w:styleId="40">
    <w:name w:val="标题 8 字符"/>
    <w:basedOn w:val="31"/>
    <w:link w:val="9"/>
    <w:semiHidden/>
    <w:qFormat/>
    <w:uiPriority w:val="0"/>
    <w:rPr>
      <w:rFonts w:ascii="仿宋_GB2312" w:hAnsi="Times New Roman" w:eastAsia="仿宋_GB2312" w:cs="Times New Roman"/>
      <w:bCs/>
      <w:color w:val="00FF00"/>
      <w:kern w:val="0"/>
      <w:sz w:val="28"/>
      <w:szCs w:val="28"/>
    </w:rPr>
  </w:style>
  <w:style w:type="paragraph" w:customStyle="1" w:styleId="41">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42">
    <w:name w:val="批注文字 字符"/>
    <w:basedOn w:val="31"/>
    <w:link w:val="12"/>
    <w:semiHidden/>
    <w:qFormat/>
    <w:uiPriority w:val="0"/>
    <w:rPr>
      <w:rFonts w:ascii="Times New Roman" w:hAnsi="Times New Roman" w:eastAsia="宋体" w:cs="Times New Roman"/>
      <w:szCs w:val="20"/>
    </w:rPr>
  </w:style>
  <w:style w:type="character" w:customStyle="1" w:styleId="43">
    <w:name w:val="页眉 字符"/>
    <w:basedOn w:val="31"/>
    <w:link w:val="21"/>
    <w:qFormat/>
    <w:uiPriority w:val="0"/>
    <w:rPr>
      <w:rFonts w:ascii="Times New Roman" w:hAnsi="Times New Roman" w:eastAsia="宋体" w:cs="Times New Roman"/>
      <w:sz w:val="18"/>
      <w:szCs w:val="18"/>
    </w:rPr>
  </w:style>
  <w:style w:type="character" w:customStyle="1" w:styleId="44">
    <w:name w:val="页脚 字符"/>
    <w:basedOn w:val="31"/>
    <w:link w:val="20"/>
    <w:qFormat/>
    <w:uiPriority w:val="0"/>
    <w:rPr>
      <w:rFonts w:ascii="Times New Roman" w:hAnsi="Times New Roman" w:eastAsia="宋体" w:cs="Times New Roman"/>
      <w:sz w:val="18"/>
      <w:szCs w:val="18"/>
    </w:rPr>
  </w:style>
  <w:style w:type="character" w:customStyle="1" w:styleId="45">
    <w:name w:val="正文文本 字符"/>
    <w:basedOn w:val="31"/>
    <w:link w:val="13"/>
    <w:semiHidden/>
    <w:qFormat/>
    <w:uiPriority w:val="0"/>
    <w:rPr>
      <w:rFonts w:ascii="宋体" w:hAnsi="宋体" w:eastAsia="宋体" w:cs="Times New Roman"/>
      <w:b/>
      <w:bCs/>
      <w:sz w:val="28"/>
      <w:szCs w:val="20"/>
    </w:rPr>
  </w:style>
  <w:style w:type="character" w:customStyle="1" w:styleId="46">
    <w:name w:val="正文文本缩进 字符"/>
    <w:basedOn w:val="31"/>
    <w:link w:val="14"/>
    <w:semiHidden/>
    <w:qFormat/>
    <w:uiPriority w:val="0"/>
    <w:rPr>
      <w:rFonts w:ascii="Times New Roman" w:hAnsi="Times New Roman" w:eastAsia="宋体" w:cs="Times New Roman"/>
      <w:szCs w:val="24"/>
    </w:rPr>
  </w:style>
  <w:style w:type="character" w:customStyle="1" w:styleId="47">
    <w:name w:val="日期 字符"/>
    <w:basedOn w:val="31"/>
    <w:link w:val="16"/>
    <w:semiHidden/>
    <w:uiPriority w:val="0"/>
    <w:rPr>
      <w:rFonts w:ascii="Times New Roman" w:hAnsi="Times New Roman" w:eastAsia="宋体" w:cs="Times New Roman"/>
      <w:szCs w:val="24"/>
    </w:rPr>
  </w:style>
  <w:style w:type="character" w:customStyle="1" w:styleId="48">
    <w:name w:val="正文文本首行缩进 字符"/>
    <w:basedOn w:val="45"/>
    <w:link w:val="27"/>
    <w:semiHidden/>
    <w:uiPriority w:val="99"/>
    <w:rPr>
      <w:rFonts w:ascii="Times New Roman" w:hAnsi="Times New Roman" w:eastAsia="宋体" w:cs="Times New Roman"/>
      <w:b w:val="0"/>
      <w:bCs w:val="0"/>
      <w:sz w:val="28"/>
      <w:szCs w:val="24"/>
    </w:rPr>
  </w:style>
  <w:style w:type="character" w:customStyle="1" w:styleId="49">
    <w:name w:val="正文文本首行缩进 2 字符"/>
    <w:basedOn w:val="46"/>
    <w:link w:val="28"/>
    <w:semiHidden/>
    <w:uiPriority w:val="99"/>
    <w:rPr>
      <w:rFonts w:ascii="Times New Roman" w:hAnsi="Times New Roman" w:eastAsia="宋体" w:cs="Times New Roman"/>
      <w:szCs w:val="24"/>
    </w:rPr>
  </w:style>
  <w:style w:type="character" w:customStyle="1" w:styleId="50">
    <w:name w:val="正文文本缩进 2 字符"/>
    <w:basedOn w:val="31"/>
    <w:link w:val="17"/>
    <w:semiHidden/>
    <w:uiPriority w:val="0"/>
    <w:rPr>
      <w:rFonts w:ascii="仿宋_GB2312" w:hAnsi="Times New Roman" w:eastAsia="仿宋_GB2312" w:cs="Times New Roman"/>
      <w:b/>
      <w:color w:val="000000"/>
      <w:kern w:val="0"/>
      <w:sz w:val="28"/>
      <w:szCs w:val="28"/>
    </w:rPr>
  </w:style>
  <w:style w:type="character" w:customStyle="1" w:styleId="51">
    <w:name w:val="正文文本缩进 3 字符"/>
    <w:basedOn w:val="31"/>
    <w:link w:val="24"/>
    <w:semiHidden/>
    <w:uiPriority w:val="0"/>
    <w:rPr>
      <w:rFonts w:ascii="黑体" w:hAnsi="Times New Roman" w:eastAsia="黑体" w:cs="Times New Roman"/>
      <w:b/>
      <w:bCs/>
      <w:sz w:val="28"/>
      <w:szCs w:val="28"/>
    </w:rPr>
  </w:style>
  <w:style w:type="character" w:customStyle="1" w:styleId="52">
    <w:name w:val="批注框文本 字符"/>
    <w:basedOn w:val="31"/>
    <w:link w:val="19"/>
    <w:semiHidden/>
    <w:uiPriority w:val="0"/>
    <w:rPr>
      <w:rFonts w:ascii="Times New Roman" w:hAnsi="Times New Roman" w:eastAsia="宋体" w:cs="Times New Roman"/>
      <w:sz w:val="18"/>
      <w:szCs w:val="18"/>
    </w:rPr>
  </w:style>
  <w:style w:type="paragraph" w:styleId="53">
    <w:name w:val="No Spacing"/>
    <w:qFormat/>
    <w:uiPriority w:val="1"/>
    <w:pPr>
      <w:widowControl w:val="0"/>
      <w:snapToGrid w:val="0"/>
      <w:spacing w:line="500" w:lineRule="exact"/>
      <w:ind w:firstLine="200" w:firstLineChars="200"/>
      <w:jc w:val="both"/>
    </w:pPr>
    <w:rPr>
      <w:rFonts w:ascii="仿宋_GB2312" w:hAnsi="Calibri" w:eastAsia="仿宋_GB2312" w:cs="Times New Roman"/>
      <w:kern w:val="2"/>
      <w:sz w:val="24"/>
      <w:szCs w:val="24"/>
      <w:lang w:val="en-US" w:eastAsia="zh-CN" w:bidi="ar-SA"/>
    </w:rPr>
  </w:style>
  <w:style w:type="paragraph" w:styleId="54">
    <w:name w:val="List Paragraph"/>
    <w:basedOn w:val="1"/>
    <w:qFormat/>
    <w:uiPriority w:val="34"/>
    <w:pPr>
      <w:ind w:firstLine="420" w:firstLineChars="200"/>
    </w:pPr>
  </w:style>
  <w:style w:type="paragraph" w:customStyle="1" w:styleId="55">
    <w:name w:val="样式2"/>
    <w:basedOn w:val="21"/>
    <w:uiPriority w:val="0"/>
    <w:pPr>
      <w:pBdr>
        <w:bottom w:val="double" w:color="auto" w:sz="4" w:space="1"/>
      </w:pBdr>
    </w:pPr>
    <w:rPr>
      <w:rFonts w:ascii="仿宋_GB2312" w:eastAsia="仿宋_GB2312"/>
    </w:rPr>
  </w:style>
  <w:style w:type="paragraph" w:customStyle="1" w:styleId="56">
    <w:name w:val="样式4"/>
    <w:basedOn w:val="20"/>
    <w:uiPriority w:val="0"/>
    <w:pPr>
      <w:pBdr>
        <w:top w:val="double" w:color="auto" w:sz="4" w:space="1"/>
      </w:pBdr>
    </w:pPr>
  </w:style>
  <w:style w:type="paragraph" w:customStyle="1" w:styleId="57">
    <w:name w:val="简单回函地址"/>
    <w:basedOn w:val="1"/>
    <w:uiPriority w:val="0"/>
  </w:style>
  <w:style w:type="paragraph" w:customStyle="1" w:styleId="58">
    <w:name w:val="样式3"/>
    <w:basedOn w:val="20"/>
    <w:uiPriority w:val="0"/>
    <w:pPr>
      <w:pBdr>
        <w:top w:val="double" w:color="auto" w:sz="4" w:space="1"/>
      </w:pBdr>
    </w:pPr>
  </w:style>
  <w:style w:type="paragraph" w:customStyle="1" w:styleId="59">
    <w:name w:val="样式1"/>
    <w:basedOn w:val="21"/>
    <w:uiPriority w:val="0"/>
    <w:pPr>
      <w:pBdr>
        <w:bottom w:val="double" w:color="auto" w:sz="4" w:space="1"/>
      </w:pBdr>
      <w:jc w:val="both"/>
    </w:pPr>
    <w:rPr>
      <w:rFonts w:ascii="仿宋_GB2312" w:eastAsia="仿宋_GB2312"/>
    </w:rPr>
  </w:style>
  <w:style w:type="character" w:customStyle="1" w:styleId="60">
    <w:name w:val="页脚 Char"/>
    <w:qFormat/>
    <w:locked/>
    <w:uiPriority w:val="0"/>
    <w:rPr>
      <w:kern w:val="2"/>
      <w:sz w:val="18"/>
      <w:szCs w:val="18"/>
    </w:rPr>
  </w:style>
  <w:style w:type="character" w:customStyle="1" w:styleId="61">
    <w:name w:val="批注框文本 Char"/>
    <w:qFormat/>
    <w:locked/>
    <w:uiPriority w:val="0"/>
    <w:rPr>
      <w:kern w:val="2"/>
      <w:sz w:val="18"/>
      <w:szCs w:val="18"/>
    </w:rPr>
  </w:style>
  <w:style w:type="character" w:customStyle="1" w:styleId="62">
    <w:name w:val="批注文字 Char"/>
    <w:locked/>
    <w:uiPriority w:val="0"/>
    <w:rPr>
      <w:kern w:val="2"/>
      <w:sz w:val="21"/>
    </w:rPr>
  </w:style>
  <w:style w:type="character" w:customStyle="1" w:styleId="63">
    <w:name w:val="页眉 Char"/>
    <w:qFormat/>
    <w:locked/>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2877E-586D-4223-A955-E675A402D584}">
  <ds:schemaRefs/>
</ds:datastoreItem>
</file>

<file path=docProps/app.xml><?xml version="1.0" encoding="utf-8"?>
<Properties xmlns="http://schemas.openxmlformats.org/officeDocument/2006/extended-properties" xmlns:vt="http://schemas.openxmlformats.org/officeDocument/2006/docPropsVTypes">
  <Template>Normal</Template>
  <Pages>68</Pages>
  <Words>5696</Words>
  <Characters>32468</Characters>
  <Lines>270</Lines>
  <Paragraphs>76</Paragraphs>
  <TotalTime>4</TotalTime>
  <ScaleCrop>false</ScaleCrop>
  <LinksUpToDate>false</LinksUpToDate>
  <CharactersWithSpaces>38088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2020-02-18T07:10:00Z</dcterms:created>
  <dc:creator>Hong Som</dc:creator>
  <cp:lastModifiedBy>12184</cp:lastModifiedBy>
  <dcterms:modified xsi:type="dcterms:W3CDTF">2020-09-05T03:35:05Z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