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1、1#楼、7#楼</w:t>
      </w:r>
      <w:r>
        <w:rPr>
          <w:rFonts w:hint="eastAsia"/>
          <w:sz w:val="28"/>
          <w:szCs w:val="28"/>
        </w:rPr>
        <w:t>32APE-ZY配电箱系统图</w:t>
      </w:r>
      <w:r>
        <w:rPr>
          <w:rFonts w:hint="eastAsia"/>
          <w:sz w:val="28"/>
          <w:szCs w:val="28"/>
          <w:lang w:val="en-US" w:eastAsia="zh-CN"/>
        </w:rPr>
        <w:t>补充</w:t>
      </w:r>
      <w:r>
        <w:rPr>
          <w:rFonts w:hint="eastAsia"/>
          <w:sz w:val="28"/>
          <w:szCs w:val="28"/>
        </w:rPr>
        <w:t>如下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657725" cy="574230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7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2、东区地下室</w:t>
      </w:r>
      <w:r>
        <w:rPr>
          <w:rFonts w:hint="eastAsia"/>
          <w:sz w:val="28"/>
          <w:szCs w:val="28"/>
        </w:rPr>
        <w:t>机械车位配电总箱</w:t>
      </w:r>
      <w:r>
        <w:rPr>
          <w:sz w:val="28"/>
          <w:szCs w:val="28"/>
        </w:rPr>
        <w:t>B1AP8-CW</w:t>
      </w:r>
      <w:r>
        <w:rPr>
          <w:rFonts w:hint="eastAsia"/>
          <w:sz w:val="28"/>
          <w:szCs w:val="28"/>
        </w:rPr>
        <w:t>系统图修改如下。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4068445"/>
            <wp:effectExtent l="0" t="0" r="13970" b="63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/>
          <w:sz w:val="28"/>
          <w:szCs w:val="36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36"/>
        </w:rPr>
        <w:t>B2APE4-PY2配电箱系统图修改如下：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Cs w:val="24"/>
        </w:rPr>
        <w:drawing>
          <wp:inline distT="0" distB="0" distL="0" distR="0">
            <wp:extent cx="5363210" cy="4744720"/>
            <wp:effectExtent l="0" t="0" r="127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4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00DA"/>
    <w:rsid w:val="1E294E3B"/>
    <w:rsid w:val="56A24CCC"/>
    <w:rsid w:val="6BEF5B2D"/>
    <w:rsid w:val="78AA0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2019-03-18T04:47:00Z</dcterms:created>
  <dc:creator>_/~愛╰☆χ</dc:creator>
  <cp:lastModifiedBy>Administrator</cp:lastModifiedBy>
  <dcterms:modified xsi:type="dcterms:W3CDTF">2019-04-17T02:43:03Z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