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842" w:tblpY="1778"/>
        <w:tblOverlap w:val="never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597"/>
        <w:gridCol w:w="1776"/>
        <w:gridCol w:w="108"/>
        <w:gridCol w:w="635"/>
        <w:gridCol w:w="2"/>
        <w:gridCol w:w="1256"/>
        <w:gridCol w:w="2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1974" w:type="dxa"/>
            <w:gridSpan w:val="2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br w:type="page"/>
            </w:r>
            <w:r>
              <w:rPr>
                <w:rFonts w:ascii="仿宋" w:hAnsi="仿宋" w:eastAsia="仿宋" w:cs="仿宋"/>
                <w:sz w:val="24"/>
                <w:szCs w:val="24"/>
              </w:rPr>
              <w:drawing>
                <wp:inline distT="0" distB="0" distL="114300" distR="114300">
                  <wp:extent cx="657225" cy="657225"/>
                  <wp:effectExtent l="0" t="0" r="9525" b="9525"/>
                  <wp:docPr id="1" name="图片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LOGO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6" w:type="dxa"/>
            <w:gridSpan w:val="6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中国建筑项目管理表格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1974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86" w:type="dxa"/>
            <w:gridSpan w:val="6"/>
            <w:vMerge w:val="restart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974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86" w:type="dxa"/>
            <w:gridSpan w:val="6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377" w:type="dxa"/>
            <w:vAlign w:val="center"/>
          </w:tcPr>
          <w:p>
            <w:pPr>
              <w:widowControl w:val="0"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7183" w:type="dxa"/>
            <w:gridSpan w:val="7"/>
          </w:tcPr>
          <w:p>
            <w:pPr>
              <w:pStyle w:val="9"/>
              <w:spacing w:line="48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益田·水岸府邸项目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</w:rPr>
              <w:t>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8560" w:type="dxa"/>
            <w:gridSpan w:val="8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一、主要建设概况描述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77" w:type="dxa"/>
            <w:vAlign w:val="center"/>
          </w:tcPr>
          <w:p>
            <w:pPr>
              <w:widowControl w:val="0"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工程名称</w:t>
            </w:r>
          </w:p>
        </w:tc>
        <w:tc>
          <w:tcPr>
            <w:tcW w:w="3116" w:type="dxa"/>
            <w:gridSpan w:val="4"/>
            <w:vAlign w:val="top"/>
          </w:tcPr>
          <w:p>
            <w:pPr>
              <w:pStyle w:val="9"/>
              <w:spacing w:line="600" w:lineRule="auto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益田·水岸府邸项目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标段工程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工程地点</w:t>
            </w:r>
          </w:p>
        </w:tc>
        <w:tc>
          <w:tcPr>
            <w:tcW w:w="280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吉林省长春市朝阳区锦湖大路与超胜街交汇处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</w:trPr>
        <w:tc>
          <w:tcPr>
            <w:tcW w:w="1377" w:type="dxa"/>
            <w:vAlign w:val="center"/>
          </w:tcPr>
          <w:p>
            <w:pPr>
              <w:widowControl w:val="0"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建设方</w:t>
            </w:r>
          </w:p>
        </w:tc>
        <w:tc>
          <w:tcPr>
            <w:tcW w:w="3116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长春吉实亿来房地产开发有限公司 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设计单位</w:t>
            </w:r>
          </w:p>
        </w:tc>
        <w:tc>
          <w:tcPr>
            <w:tcW w:w="280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沈阳市华域建筑设计有限公司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77" w:type="dxa"/>
            <w:vAlign w:val="center"/>
          </w:tcPr>
          <w:p>
            <w:pPr>
              <w:widowControl w:val="0"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监理单位</w:t>
            </w:r>
          </w:p>
        </w:tc>
        <w:tc>
          <w:tcPr>
            <w:tcW w:w="3116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长春市唯实建设工程项目管理有限公司 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总承包单位</w:t>
            </w:r>
          </w:p>
        </w:tc>
        <w:tc>
          <w:tcPr>
            <w:tcW w:w="2809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中国建筑第二工程局有限公司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377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工程类型</w:t>
            </w:r>
          </w:p>
        </w:tc>
        <w:tc>
          <w:tcPr>
            <w:tcW w:w="7183" w:type="dxa"/>
            <w:gridSpan w:val="7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□公建□工业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住宅□市政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公路□其他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1377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投资性质</w:t>
            </w:r>
          </w:p>
        </w:tc>
        <w:tc>
          <w:tcPr>
            <w:tcW w:w="7183" w:type="dxa"/>
            <w:gridSpan w:val="7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□政府□BT□外资□合资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民营□其他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377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主要用途</w:t>
            </w:r>
          </w:p>
        </w:tc>
        <w:tc>
          <w:tcPr>
            <w:tcW w:w="7183" w:type="dxa"/>
            <w:gridSpan w:val="7"/>
            <w:vAlign w:val="center"/>
          </w:tcPr>
          <w:p>
            <w:pPr>
              <w:widowControl w:val="0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377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结构类型</w:t>
            </w:r>
          </w:p>
        </w:tc>
        <w:tc>
          <w:tcPr>
            <w:tcW w:w="7183" w:type="dxa"/>
            <w:gridSpan w:val="7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框架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框剪□框筒□筒中筒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钢结构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剪力墙□其他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377" w:type="dxa"/>
            <w:vAlign w:val="center"/>
          </w:tcPr>
          <w:p>
            <w:pPr>
              <w:pStyle w:val="9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占地面积（㎡）</w:t>
            </w:r>
          </w:p>
        </w:tc>
        <w:tc>
          <w:tcPr>
            <w:tcW w:w="7183" w:type="dxa"/>
            <w:gridSpan w:val="7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占地面积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10.96万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1377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建筑面积</w:t>
            </w:r>
          </w:p>
        </w:tc>
        <w:tc>
          <w:tcPr>
            <w:tcW w:w="7183" w:type="dxa"/>
            <w:gridSpan w:val="7"/>
            <w:vAlign w:val="center"/>
          </w:tcPr>
          <w:p>
            <w:pPr>
              <w:widowControl w:val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建筑面积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14.7万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</w:trPr>
        <w:tc>
          <w:tcPr>
            <w:tcW w:w="1377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建筑高度</w:t>
            </w:r>
          </w:p>
        </w:tc>
        <w:tc>
          <w:tcPr>
            <w:tcW w:w="7183" w:type="dxa"/>
            <w:gridSpan w:val="7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洋房26.3m/23.25m/20.2m/17.15m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</w:trPr>
        <w:tc>
          <w:tcPr>
            <w:tcW w:w="1377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建筑层数</w:t>
            </w:r>
          </w:p>
        </w:tc>
        <w:tc>
          <w:tcPr>
            <w:tcW w:w="2373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洋房地下一层，地上6-8层</w:t>
            </w:r>
          </w:p>
        </w:tc>
        <w:tc>
          <w:tcPr>
            <w:tcW w:w="745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建筑层高</w:t>
            </w:r>
          </w:p>
        </w:tc>
        <w:tc>
          <w:tcPr>
            <w:tcW w:w="4065" w:type="dxa"/>
            <w:gridSpan w:val="2"/>
            <w:vAlign w:val="center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洋房3m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1377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总工期</w:t>
            </w:r>
          </w:p>
        </w:tc>
        <w:tc>
          <w:tcPr>
            <w:tcW w:w="7183" w:type="dxa"/>
            <w:gridSpan w:val="7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640天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1377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开工日期</w:t>
            </w:r>
          </w:p>
        </w:tc>
        <w:tc>
          <w:tcPr>
            <w:tcW w:w="2481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color w:val="FF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2020-3-15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竣工日期</w:t>
            </w:r>
          </w:p>
        </w:tc>
        <w:tc>
          <w:tcPr>
            <w:tcW w:w="2809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2021-12-20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8560" w:type="dxa"/>
            <w:gridSpan w:val="8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二、主要建筑概况描述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exact"/>
        </w:trPr>
        <w:tc>
          <w:tcPr>
            <w:tcW w:w="8560" w:type="dxa"/>
            <w:gridSpan w:val="8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益田·水岸府邸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二标段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项目位于吉林省长春市，地块位于长春市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朝阳区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超胜街与锦湖大路交汇处，项目总建筑面积约147116.78平方米。包括地上总建筑面积约103591.75平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方米，地下建筑面积约43525.03平米，地下一层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车库。结构类型为剪力墙结构。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 New Ro?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271F6"/>
    <w:rsid w:val="1117138B"/>
    <w:rsid w:val="133824E1"/>
    <w:rsid w:val="13F271F6"/>
    <w:rsid w:val="1C203C40"/>
    <w:rsid w:val="1EAA7875"/>
    <w:rsid w:val="2DB80293"/>
    <w:rsid w:val="2DE3689F"/>
    <w:rsid w:val="3BF10593"/>
    <w:rsid w:val="3CA404C4"/>
    <w:rsid w:val="3E2D598E"/>
    <w:rsid w:val="45494B25"/>
    <w:rsid w:val="498A08D9"/>
    <w:rsid w:val="4FF61CB0"/>
    <w:rsid w:val="51FB3C76"/>
    <w:rsid w:val="5E487AF1"/>
    <w:rsid w:val="61A42C4A"/>
    <w:rsid w:val="724C5C21"/>
    <w:rsid w:val="73BB32DC"/>
    <w:rsid w:val="7AC144CD"/>
    <w:rsid w:val="7C03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宋体 + 首行缩进:  2 字符"/>
    <w:basedOn w:val="3"/>
    <w:qFormat/>
    <w:uiPriority w:val="0"/>
    <w:pPr>
      <w:ind w:firstLine="560"/>
      <w:jc w:val="left"/>
    </w:pPr>
    <w:rPr>
      <w:rFonts w:cs="宋体"/>
    </w:rPr>
  </w:style>
  <w:style w:type="paragraph" w:customStyle="1" w:styleId="3">
    <w:name w:val="1111"/>
    <w:basedOn w:val="4"/>
    <w:qFormat/>
    <w:uiPriority w:val="0"/>
    <w:rPr>
      <w:sz w:val="28"/>
    </w:rPr>
  </w:style>
  <w:style w:type="paragraph" w:customStyle="1" w:styleId="4">
    <w:name w:val="正文文字"/>
    <w:basedOn w:val="5"/>
    <w:qFormat/>
    <w:uiPriority w:val="99"/>
    <w:pPr>
      <w:spacing w:line="360" w:lineRule="auto"/>
    </w:pPr>
    <w:rPr>
      <w:rFonts w:ascii="宋体"/>
    </w:rPr>
  </w:style>
  <w:style w:type="paragraph" w:styleId="5">
    <w:name w:val="Body Text"/>
    <w:basedOn w:val="1"/>
    <w:qFormat/>
    <w:uiPriority w:val="0"/>
    <w:pPr>
      <w:widowControl w:val="0"/>
      <w:spacing w:after="120"/>
    </w:pPr>
    <w:rPr>
      <w:rFonts w:ascii="Calibri" w:hAnsi="Calibri"/>
      <w:kern w:val="0"/>
      <w:sz w:val="20"/>
      <w:szCs w:val="20"/>
    </w:rPr>
  </w:style>
  <w:style w:type="paragraph" w:styleId="6">
    <w:name w:val="Body Text Indent 2"/>
    <w:basedOn w:val="1"/>
    <w:qFormat/>
    <w:uiPriority w:val="0"/>
    <w:pPr>
      <w:widowControl w:val="0"/>
      <w:spacing w:after="120" w:line="480" w:lineRule="auto"/>
      <w:ind w:left="420" w:leftChars="200"/>
    </w:pPr>
    <w:rPr>
      <w:rFonts w:ascii="Calibri" w:hAnsi="Calibri"/>
      <w:sz w:val="22"/>
      <w:szCs w:val="22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0">
    <w:name w:val="表文字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240" w:lineRule="atLeast"/>
    </w:pPr>
    <w:rPr>
      <w:rFonts w:ascii="Times New Ro?an" w:hAnsi="Times New Ro?an" w:eastAsia="仿宋_GB2312"/>
      <w:kern w:val="0"/>
      <w:szCs w:val="20"/>
    </w:rPr>
  </w:style>
  <w:style w:type="paragraph" w:customStyle="1" w:styleId="11">
    <w:name w:val="表格格式"/>
    <w:basedOn w:val="1"/>
    <w:qFormat/>
    <w:uiPriority w:val="0"/>
    <w:pPr>
      <w:widowControl w:val="0"/>
      <w:jc w:val="left"/>
    </w:pPr>
    <w:rPr>
      <w:rFonts w:ascii="宋体" w:hAnsi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2019-04-08T02:31:00Z</dcterms:created>
  <dc:creator>悦小妞</dc:creator>
  <cp:lastModifiedBy>楚君</cp:lastModifiedBy>
  <dcterms:modified xsi:type="dcterms:W3CDTF">2020-04-08T01:52:29Z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