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700C" w14:textId="77777777" w:rsidR="00A71E60" w:rsidRPr="00221D74" w:rsidRDefault="00A71E60" w:rsidP="00933DC1">
      <w:pPr>
        <w:jc w:val="center"/>
        <w:rPr>
          <w:b/>
          <w:sz w:val="32"/>
          <w:szCs w:val="32"/>
        </w:rPr>
      </w:pPr>
      <w:bookmarkStart w:id="0" w:name="_Toc429324868"/>
      <w:bookmarkStart w:id="1" w:name="_Toc429325357"/>
      <w:r w:rsidRPr="00221D74">
        <w:rPr>
          <w:rFonts w:hint="eastAsia"/>
          <w:b/>
          <w:sz w:val="32"/>
          <w:szCs w:val="32"/>
        </w:rPr>
        <w:t>招标公告</w:t>
      </w:r>
      <w:bookmarkEnd w:id="0"/>
      <w:bookmarkEnd w:id="1"/>
    </w:p>
    <w:p w14:paraId="6ACBACDB" w14:textId="5482DBD1" w:rsidR="00170F4C" w:rsidRPr="00221D74" w:rsidRDefault="00170F4C" w:rsidP="00170F4C">
      <w:pPr>
        <w:widowControl/>
        <w:shd w:val="clear" w:color="auto" w:fill="FFFFFF"/>
        <w:spacing w:before="100" w:beforeAutospacing="1" w:after="100" w:afterAutospacing="1" w:line="400" w:lineRule="exact"/>
        <w:ind w:firstLineChars="200" w:firstLine="480"/>
        <w:jc w:val="left"/>
        <w:rPr>
          <w:b/>
          <w:sz w:val="32"/>
          <w:szCs w:val="32"/>
        </w:rPr>
      </w:pPr>
      <w:r w:rsidRPr="00221D74">
        <w:rPr>
          <w:rFonts w:asciiTheme="minorEastAsia" w:hAnsiTheme="minorEastAsia" w:cs="宋体" w:hint="eastAsia"/>
          <w:kern w:val="0"/>
          <w:sz w:val="24"/>
          <w:szCs w:val="24"/>
        </w:rPr>
        <w:t>根据《中华人民共和国招标投标法》等有关法律、法规和规章的规定，本着公正和诚实信用的原则，现就</w:t>
      </w:r>
      <w:r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0A567D"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广州龙城康复医院总承包工程</w:t>
      </w:r>
      <w:r w:rsidRPr="00221D74">
        <w:rPr>
          <w:rFonts w:asciiTheme="minorEastAsia" w:hAnsiTheme="minorEastAsia" w:cs="宋体"/>
          <w:sz w:val="24"/>
          <w:szCs w:val="24"/>
          <w:u w:val="single"/>
        </w:rPr>
        <w:t xml:space="preserve"> </w:t>
      </w:r>
      <w:r w:rsidRPr="00221D74">
        <w:rPr>
          <w:rFonts w:asciiTheme="minorEastAsia" w:hAnsiTheme="minorEastAsia" w:cs="宋体" w:hint="eastAsia"/>
          <w:sz w:val="24"/>
          <w:szCs w:val="24"/>
        </w:rPr>
        <w:t>项目</w:t>
      </w:r>
      <w:r w:rsidRPr="00221D74">
        <w:rPr>
          <w:rFonts w:asciiTheme="minorEastAsia" w:hAnsiTheme="minorEastAsia" w:cs="宋体" w:hint="eastAsia"/>
          <w:kern w:val="0"/>
          <w:sz w:val="24"/>
          <w:szCs w:val="24"/>
        </w:rPr>
        <w:t>劳务分包进行公开招标，诚邀合格的投标人参与报名，具体要求如下</w:t>
      </w:r>
      <w:r w:rsidRPr="00221D74">
        <w:rPr>
          <w:rFonts w:ascii="宋体" w:hAnsi="宋体" w:hint="eastAsia"/>
          <w:kern w:val="0"/>
          <w:sz w:val="24"/>
          <w:szCs w:val="24"/>
        </w:rPr>
        <w:t>：</w:t>
      </w:r>
    </w:p>
    <w:p w14:paraId="22B34AEA" w14:textId="77777777" w:rsidR="00170F4C" w:rsidRPr="00221D74" w:rsidRDefault="00170F4C" w:rsidP="00170F4C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21D74">
        <w:rPr>
          <w:rFonts w:ascii="宋体" w:hAnsi="宋体" w:hint="eastAsia"/>
          <w:b/>
          <w:kern w:val="0"/>
          <w:sz w:val="24"/>
          <w:szCs w:val="24"/>
        </w:rPr>
        <w:t>一、基本情况</w:t>
      </w:r>
    </w:p>
    <w:p w14:paraId="534DC880" w14:textId="66AC569C" w:rsidR="00170F4C" w:rsidRPr="00221D74" w:rsidRDefault="00170F4C" w:rsidP="00170F4C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1、招</w:t>
      </w:r>
      <w:r w:rsidR="00FA3C0D" w:rsidRPr="00221D74">
        <w:rPr>
          <w:rFonts w:ascii="宋体" w:hAnsi="宋体" w:hint="eastAsia"/>
          <w:kern w:val="0"/>
          <w:sz w:val="24"/>
          <w:szCs w:val="24"/>
        </w:rPr>
        <w:t xml:space="preserve"> </w:t>
      </w:r>
      <w:r w:rsidRPr="00221D74">
        <w:rPr>
          <w:rFonts w:ascii="宋体" w:hAnsi="宋体" w:hint="eastAsia"/>
          <w:kern w:val="0"/>
          <w:sz w:val="24"/>
          <w:szCs w:val="24"/>
        </w:rPr>
        <w:t>标</w:t>
      </w:r>
      <w:r w:rsidR="00FA3C0D" w:rsidRPr="00221D74">
        <w:rPr>
          <w:rFonts w:ascii="宋体" w:hAnsi="宋体" w:hint="eastAsia"/>
          <w:kern w:val="0"/>
          <w:sz w:val="24"/>
          <w:szCs w:val="24"/>
        </w:rPr>
        <w:t xml:space="preserve"> 人</w:t>
      </w:r>
      <w:r w:rsidRPr="00221D74">
        <w:rPr>
          <w:rFonts w:ascii="宋体" w:hAnsi="宋体" w:hint="eastAsia"/>
          <w:kern w:val="0"/>
          <w:sz w:val="24"/>
          <w:szCs w:val="24"/>
        </w:rPr>
        <w:t>：</w:t>
      </w:r>
      <w:r w:rsidR="00FA3C0D"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="000A567D"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中建新疆建工（集团）有限公司</w:t>
      </w:r>
      <w:r w:rsidR="00FA3C0D" w:rsidRPr="00221D74">
        <w:rPr>
          <w:rFonts w:ascii="宋体" w:hAnsi="宋体"/>
          <w:kern w:val="0"/>
          <w:sz w:val="24"/>
          <w:szCs w:val="24"/>
          <w:u w:val="single"/>
        </w:rPr>
        <w:t xml:space="preserve">   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    </w:t>
      </w:r>
    </w:p>
    <w:p w14:paraId="6A11BA01" w14:textId="5B73A298" w:rsidR="00170F4C" w:rsidRPr="00221D74" w:rsidRDefault="00170F4C" w:rsidP="00170F4C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221D74">
        <w:rPr>
          <w:rFonts w:ascii="宋体" w:hAnsi="宋体" w:hint="eastAsia"/>
          <w:kern w:val="0"/>
          <w:sz w:val="24"/>
          <w:szCs w:val="24"/>
        </w:rPr>
        <w:t>2、招标项目：</w:t>
      </w:r>
      <w:r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</w:t>
      </w:r>
      <w:r w:rsidR="000A567D"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广州龙城康复医院总承包工程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        </w:t>
      </w:r>
    </w:p>
    <w:p w14:paraId="45199A98" w14:textId="4FD9CB9D" w:rsidR="00170F4C" w:rsidRPr="00221D74" w:rsidRDefault="00170F4C" w:rsidP="00170F4C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221D74">
        <w:rPr>
          <w:rFonts w:ascii="宋体" w:hAnsi="宋体" w:hint="eastAsia"/>
          <w:kern w:val="0"/>
          <w:sz w:val="24"/>
          <w:szCs w:val="24"/>
        </w:rPr>
        <w:t>3、工程地点:</w:t>
      </w:r>
      <w:r w:rsidRPr="00221D74">
        <w:rPr>
          <w:rFonts w:ascii="宋体" w:hAnsi="宋体"/>
          <w:kern w:val="0"/>
          <w:sz w:val="24"/>
          <w:szCs w:val="24"/>
        </w:rPr>
        <w:t xml:space="preserve"> 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</w:t>
      </w:r>
      <w:r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="000A567D"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广州市增城区中新镇</w:t>
      </w:r>
      <w:r w:rsidRPr="00221D74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               </w:t>
      </w:r>
    </w:p>
    <w:p w14:paraId="024C9815" w14:textId="57CD6C8B" w:rsidR="00170F4C" w:rsidRPr="00221D74" w:rsidRDefault="00170F4C" w:rsidP="00170F4C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Theme="minorEastAsia" w:hAnsiTheme="minorEastAsia" w:cs="宋体" w:hint="eastAsia"/>
          <w:kern w:val="0"/>
          <w:sz w:val="24"/>
          <w:szCs w:val="24"/>
        </w:rPr>
        <w:t>4、建筑规模：</w:t>
      </w:r>
      <w:r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</w:t>
      </w:r>
      <w:r w:rsidR="00221D74"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193954</w:t>
      </w:r>
      <w:r w:rsidRPr="00221D74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</w:t>
      </w:r>
      <w:r w:rsidRPr="00221D74">
        <w:rPr>
          <w:rFonts w:ascii="黑体" w:eastAsia="黑体"/>
          <w:sz w:val="24"/>
          <w:u w:val="single"/>
        </w:rPr>
        <w:t xml:space="preserve"> </w:t>
      </w:r>
      <w:r w:rsidRPr="00221D74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</w:t>
      </w:r>
      <w:r w:rsidRPr="00221D74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㎡</w:t>
      </w:r>
    </w:p>
    <w:p w14:paraId="2E27277D" w14:textId="3696349B" w:rsidR="00A71E60" w:rsidRPr="00221D74" w:rsidRDefault="00170F4C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5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、招标内容：项目施工生产所需</w:t>
      </w:r>
      <w:r w:rsidR="00164F39" w:rsidRPr="00221D74">
        <w:rPr>
          <w:rFonts w:ascii="宋体" w:hAnsi="宋体" w:hint="eastAsia"/>
          <w:kern w:val="0"/>
          <w:sz w:val="24"/>
          <w:szCs w:val="24"/>
        </w:rPr>
        <w:t>的</w:t>
      </w:r>
      <w:r w:rsidR="00333DCA"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="006A143E">
        <w:rPr>
          <w:rFonts w:ascii="宋体" w:hAnsi="宋体" w:hint="eastAsia"/>
          <w:kern w:val="0"/>
          <w:sz w:val="24"/>
          <w:szCs w:val="24"/>
          <w:u w:val="single"/>
        </w:rPr>
        <w:t>泵车</w:t>
      </w:r>
      <w:r w:rsidR="00794626">
        <w:rPr>
          <w:rFonts w:ascii="宋体" w:hAnsi="宋体" w:hint="eastAsia"/>
          <w:kern w:val="0"/>
          <w:sz w:val="24"/>
          <w:szCs w:val="24"/>
          <w:u w:val="single"/>
        </w:rPr>
        <w:t>租赁</w:t>
      </w:r>
      <w:r w:rsidR="00324109"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，具体</w:t>
      </w:r>
      <w:r w:rsidR="00164F39" w:rsidRPr="00221D74">
        <w:rPr>
          <w:rFonts w:ascii="宋体" w:hAnsi="宋体" w:hint="eastAsia"/>
          <w:kern w:val="0"/>
          <w:sz w:val="24"/>
          <w:szCs w:val="24"/>
        </w:rPr>
        <w:t>分包内容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以同中标</w:t>
      </w:r>
      <w:r w:rsidR="00FA3C0D" w:rsidRPr="00221D74">
        <w:rPr>
          <w:rFonts w:ascii="宋体" w:hAnsi="宋体" w:hint="eastAsia"/>
          <w:kern w:val="0"/>
          <w:sz w:val="24"/>
          <w:szCs w:val="24"/>
        </w:rPr>
        <w:t>分供商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签订的具体</w:t>
      </w:r>
      <w:r w:rsidR="005302ED" w:rsidRPr="00221D74">
        <w:rPr>
          <w:rFonts w:ascii="宋体" w:hAnsi="宋体" w:hint="eastAsia"/>
          <w:kern w:val="0"/>
          <w:sz w:val="24"/>
          <w:szCs w:val="24"/>
        </w:rPr>
        <w:t>分供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合同为准。</w:t>
      </w:r>
    </w:p>
    <w:p w14:paraId="5455C8D0" w14:textId="7B32823B" w:rsidR="00E35E0E" w:rsidRPr="00221D74" w:rsidRDefault="00E35E0E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招标清单详见附件。</w:t>
      </w:r>
    </w:p>
    <w:p w14:paraId="5F4F64D5" w14:textId="77777777" w:rsidR="00A71E60" w:rsidRPr="00221D74" w:rsidRDefault="00A71E60" w:rsidP="00A71E60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21D74">
        <w:rPr>
          <w:rFonts w:ascii="宋体" w:hAnsi="宋体" w:hint="eastAsia"/>
          <w:b/>
          <w:kern w:val="0"/>
          <w:sz w:val="24"/>
          <w:szCs w:val="24"/>
        </w:rPr>
        <w:t>二、投标人资格要求</w:t>
      </w:r>
    </w:p>
    <w:p w14:paraId="4AD2156D" w14:textId="12CDE7A7" w:rsidR="00016BC1" w:rsidRPr="00221D74" w:rsidRDefault="00A71E60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1、</w:t>
      </w:r>
      <w:r w:rsidR="00016BC1" w:rsidRPr="00221D74">
        <w:rPr>
          <w:rFonts w:ascii="宋体" w:hAnsi="宋体" w:hint="eastAsia"/>
          <w:kern w:val="0"/>
          <w:sz w:val="24"/>
          <w:szCs w:val="24"/>
        </w:rPr>
        <w:t>投标人经营范围应包括本次招标的</w:t>
      </w:r>
      <w:r w:rsidR="00BE31FE" w:rsidRPr="00221D74">
        <w:rPr>
          <w:rFonts w:ascii="宋体" w:hAnsi="宋体" w:hint="eastAsia"/>
          <w:kern w:val="0"/>
          <w:sz w:val="24"/>
          <w:szCs w:val="24"/>
        </w:rPr>
        <w:t>内容</w:t>
      </w:r>
      <w:r w:rsidR="00016BC1" w:rsidRPr="00221D74">
        <w:rPr>
          <w:rFonts w:ascii="宋体" w:hAnsi="宋体" w:hint="eastAsia"/>
          <w:kern w:val="0"/>
          <w:sz w:val="24"/>
          <w:szCs w:val="24"/>
        </w:rPr>
        <w:t>。</w:t>
      </w:r>
    </w:p>
    <w:p w14:paraId="03DC2ECD" w14:textId="4E65B056" w:rsidR="00A71E60" w:rsidRPr="00221D74" w:rsidRDefault="00016BC1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2、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具备法律主体资格，具有独立订立及履行合同的能力。</w:t>
      </w:r>
    </w:p>
    <w:p w14:paraId="30FC25C5" w14:textId="48C7C762" w:rsidR="00A71E60" w:rsidRPr="00221D74" w:rsidRDefault="00016BC1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/>
          <w:kern w:val="0"/>
          <w:sz w:val="24"/>
          <w:szCs w:val="24"/>
        </w:rPr>
        <w:t>3</w:t>
      </w:r>
      <w:r w:rsidRPr="00221D74">
        <w:rPr>
          <w:rFonts w:ascii="宋体" w:hAnsi="宋体" w:hint="eastAsia"/>
          <w:kern w:val="0"/>
          <w:sz w:val="24"/>
          <w:szCs w:val="24"/>
        </w:rPr>
        <w:t>、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具备一般纳税人资格，能够开具符合国家税法要求的增值税专用发票。</w:t>
      </w:r>
    </w:p>
    <w:p w14:paraId="5441D25A" w14:textId="02CE15E3" w:rsidR="00A71E60" w:rsidRPr="00221D74" w:rsidRDefault="00016BC1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/>
          <w:kern w:val="0"/>
          <w:sz w:val="24"/>
          <w:szCs w:val="24"/>
        </w:rPr>
        <w:t>4</w:t>
      </w:r>
      <w:r w:rsidRPr="00221D74">
        <w:rPr>
          <w:rFonts w:ascii="宋体" w:hAnsi="宋体" w:hint="eastAsia"/>
          <w:kern w:val="0"/>
          <w:sz w:val="24"/>
          <w:szCs w:val="24"/>
        </w:rPr>
        <w:t>、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具备国家有关部门、行业或公司要求必须取得的质量、计量、安全、环保认证及其他经营许可；在国</w:t>
      </w:r>
      <w:r w:rsidR="00D42701" w:rsidRPr="00221D74">
        <w:rPr>
          <w:rFonts w:ascii="宋体" w:hAnsi="宋体" w:hint="eastAsia"/>
          <w:kern w:val="0"/>
          <w:sz w:val="24"/>
          <w:szCs w:val="24"/>
        </w:rPr>
        <w:t>家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有关部门和行业的监督检查中没有不良记录；与中建各分子公司没有不良合作记录。</w:t>
      </w:r>
    </w:p>
    <w:p w14:paraId="0D278791" w14:textId="43557C84" w:rsidR="00016BC1" w:rsidRPr="00221D74" w:rsidRDefault="00016BC1" w:rsidP="00016BC1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/>
          <w:kern w:val="0"/>
          <w:sz w:val="24"/>
          <w:szCs w:val="24"/>
        </w:rPr>
        <w:t>5</w:t>
      </w:r>
      <w:r w:rsidRPr="00221D74">
        <w:rPr>
          <w:rFonts w:ascii="宋体" w:hAnsi="宋体" w:hint="eastAsia"/>
          <w:kern w:val="0"/>
          <w:sz w:val="24"/>
          <w:szCs w:val="24"/>
        </w:rPr>
        <w:t>、具有一定的经营规模和服务能力，投标人的企业注册资本不低于</w:t>
      </w:r>
      <w:r w:rsidRPr="00221D74">
        <w:rPr>
          <w:rFonts w:ascii="宋体" w:hAnsi="宋体"/>
          <w:kern w:val="0"/>
          <w:sz w:val="24"/>
          <w:szCs w:val="24"/>
          <w:u w:val="single"/>
        </w:rPr>
        <w:t xml:space="preserve"> </w:t>
      </w:r>
      <w:r w:rsidR="000F0A86">
        <w:rPr>
          <w:rFonts w:ascii="宋体" w:hAnsi="宋体"/>
          <w:kern w:val="0"/>
          <w:sz w:val="24"/>
          <w:szCs w:val="24"/>
          <w:u w:val="single"/>
        </w:rPr>
        <w:t>50</w:t>
      </w:r>
      <w:r w:rsidR="00324109" w:rsidRPr="00221D74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Pr="00221D74">
        <w:rPr>
          <w:rFonts w:ascii="宋体" w:hAnsi="宋体" w:hint="eastAsia"/>
          <w:kern w:val="0"/>
          <w:sz w:val="24"/>
          <w:szCs w:val="24"/>
        </w:rPr>
        <w:t>万元。</w:t>
      </w:r>
    </w:p>
    <w:p w14:paraId="78BC15C0" w14:textId="7AC45EAF" w:rsidR="005A54DA" w:rsidRPr="00221D74" w:rsidRDefault="005A54DA" w:rsidP="005A54D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6、满足建筑业企业资质标准中规定的承包工程范围。</w:t>
      </w:r>
    </w:p>
    <w:p w14:paraId="49665CD7" w14:textId="7E08D182" w:rsidR="002B118B" w:rsidRPr="00221D74" w:rsidRDefault="00034779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7</w:t>
      </w:r>
      <w:r w:rsidR="002B118B" w:rsidRPr="00221D74">
        <w:rPr>
          <w:rFonts w:ascii="宋体" w:hAnsi="宋体" w:hint="eastAsia"/>
          <w:kern w:val="0"/>
          <w:sz w:val="24"/>
          <w:szCs w:val="24"/>
        </w:rPr>
        <w:t>、具有良好的商业信誉和健全的财务会计制度。</w:t>
      </w:r>
    </w:p>
    <w:p w14:paraId="2C8D6DC9" w14:textId="2FF1C3DD" w:rsidR="002B118B" w:rsidRPr="00221D74" w:rsidRDefault="00034779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8</w:t>
      </w:r>
      <w:r w:rsidR="002B118B" w:rsidRPr="00221D74">
        <w:rPr>
          <w:rFonts w:ascii="宋体" w:hAnsi="宋体" w:hint="eastAsia"/>
          <w:kern w:val="0"/>
          <w:sz w:val="24"/>
          <w:szCs w:val="24"/>
        </w:rPr>
        <w:t>、在工程所在城市有固定的办公场所或仓库，且有专职管理人员。</w:t>
      </w:r>
    </w:p>
    <w:p w14:paraId="607F7978" w14:textId="262073C0" w:rsidR="001B43AC" w:rsidRPr="00221D74" w:rsidRDefault="00034779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9</w:t>
      </w:r>
      <w:r w:rsidR="001B43AC" w:rsidRPr="00221D74">
        <w:rPr>
          <w:rFonts w:ascii="宋体" w:hAnsi="宋体" w:hint="eastAsia"/>
          <w:kern w:val="0"/>
          <w:sz w:val="24"/>
          <w:szCs w:val="24"/>
        </w:rPr>
        <w:t>、具备有效的</w:t>
      </w:r>
      <w:r w:rsidR="0012256E" w:rsidRPr="00221D74">
        <w:rPr>
          <w:rFonts w:ascii="宋体" w:hAnsi="宋体" w:hint="eastAsia"/>
          <w:bCs/>
          <w:kern w:val="0"/>
          <w:sz w:val="24"/>
          <w:szCs w:val="24"/>
        </w:rPr>
        <w:t>营业执照、资质证书、</w:t>
      </w:r>
      <w:r w:rsidR="001B43AC" w:rsidRPr="00221D74">
        <w:rPr>
          <w:rFonts w:ascii="宋体" w:hAnsi="宋体" w:hint="eastAsia"/>
          <w:kern w:val="0"/>
          <w:sz w:val="24"/>
          <w:szCs w:val="24"/>
        </w:rPr>
        <w:t>安全</w:t>
      </w:r>
      <w:r w:rsidR="003274F9" w:rsidRPr="00221D74">
        <w:rPr>
          <w:rFonts w:ascii="宋体" w:hAnsi="宋体" w:hint="eastAsia"/>
          <w:kern w:val="0"/>
          <w:sz w:val="24"/>
          <w:szCs w:val="24"/>
        </w:rPr>
        <w:t>生产</w:t>
      </w:r>
      <w:r w:rsidR="001B43AC" w:rsidRPr="00221D74">
        <w:rPr>
          <w:rFonts w:ascii="宋体" w:hAnsi="宋体" w:hint="eastAsia"/>
          <w:kern w:val="0"/>
          <w:sz w:val="24"/>
          <w:szCs w:val="24"/>
        </w:rPr>
        <w:t>许可证。</w:t>
      </w:r>
    </w:p>
    <w:p w14:paraId="0C582103" w14:textId="74818EE3" w:rsidR="00324109" w:rsidRPr="00221D74" w:rsidRDefault="00034779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10</w:t>
      </w:r>
      <w:r w:rsidR="00324109" w:rsidRPr="00221D74">
        <w:rPr>
          <w:rFonts w:ascii="宋体" w:hAnsi="宋体" w:hint="eastAsia"/>
          <w:kern w:val="0"/>
          <w:sz w:val="24"/>
          <w:szCs w:val="24"/>
        </w:rPr>
        <w:t>、在工程所在地或</w:t>
      </w:r>
      <w:r w:rsidR="00BA6502" w:rsidRPr="00221D74">
        <w:rPr>
          <w:rFonts w:ascii="宋体" w:hAnsi="宋体" w:hint="eastAsia"/>
          <w:kern w:val="0"/>
          <w:sz w:val="24"/>
          <w:szCs w:val="24"/>
        </w:rPr>
        <w:t>临近地区（根据项目情况填写）</w:t>
      </w:r>
      <w:r w:rsidR="00324109" w:rsidRPr="00221D74">
        <w:rPr>
          <w:rFonts w:ascii="宋体" w:hAnsi="宋体" w:hint="eastAsia"/>
          <w:kern w:val="0"/>
          <w:sz w:val="24"/>
          <w:szCs w:val="24"/>
        </w:rPr>
        <w:t>有在建项目</w:t>
      </w:r>
    </w:p>
    <w:p w14:paraId="1E7EAA01" w14:textId="2957C1CB" w:rsidR="005A54DA" w:rsidRPr="00221D74" w:rsidRDefault="00034779" w:rsidP="005A54D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11</w:t>
      </w:r>
      <w:r w:rsidR="005A54DA" w:rsidRPr="00221D74">
        <w:rPr>
          <w:rFonts w:ascii="宋体" w:hAnsi="宋体" w:hint="eastAsia"/>
          <w:kern w:val="0"/>
          <w:sz w:val="24"/>
          <w:szCs w:val="24"/>
        </w:rPr>
        <w:t>、如在</w:t>
      </w:r>
      <w:proofErr w:type="gramStart"/>
      <w:r w:rsidR="005A54DA" w:rsidRPr="00221D74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="005A54DA" w:rsidRPr="00221D74">
        <w:rPr>
          <w:rFonts w:ascii="宋体" w:hAnsi="宋体" w:hint="eastAsia"/>
          <w:kern w:val="0"/>
          <w:sz w:val="24"/>
          <w:szCs w:val="24"/>
        </w:rPr>
        <w:t>有不良合作及不良投标记录，将不予通过资审，并不做其他解释；</w:t>
      </w:r>
    </w:p>
    <w:p w14:paraId="484F1FAA" w14:textId="7321870B" w:rsidR="005A54DA" w:rsidRPr="00221D74" w:rsidRDefault="00034779" w:rsidP="00034779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bCs/>
          <w:sz w:val="24"/>
          <w:szCs w:val="24"/>
        </w:rPr>
      </w:pPr>
      <w:r w:rsidRPr="00221D74">
        <w:rPr>
          <w:rFonts w:ascii="宋体" w:hAnsi="宋体" w:hint="eastAsia"/>
          <w:bCs/>
          <w:sz w:val="24"/>
          <w:szCs w:val="24"/>
        </w:rPr>
        <w:lastRenderedPageBreak/>
        <w:t>12</w:t>
      </w:r>
      <w:r w:rsidR="005A54DA" w:rsidRPr="00221D74">
        <w:rPr>
          <w:rFonts w:ascii="宋体" w:hAnsi="宋体" w:hint="eastAsia"/>
          <w:bCs/>
          <w:sz w:val="24"/>
          <w:szCs w:val="24"/>
        </w:rPr>
        <w:t>、在</w:t>
      </w:r>
      <w:proofErr w:type="gramStart"/>
      <w:r w:rsidR="005A54DA" w:rsidRPr="00221D74">
        <w:rPr>
          <w:rFonts w:ascii="宋体" w:hAnsi="宋体" w:hint="eastAsia"/>
          <w:bCs/>
          <w:sz w:val="24"/>
          <w:szCs w:val="24"/>
        </w:rPr>
        <w:t>云筑网</w:t>
      </w:r>
      <w:proofErr w:type="gramEnd"/>
      <w:r w:rsidR="005A54DA" w:rsidRPr="00221D74">
        <w:rPr>
          <w:rFonts w:ascii="宋体" w:hAnsi="宋体" w:hint="eastAsia"/>
          <w:bCs/>
          <w:sz w:val="24"/>
          <w:szCs w:val="24"/>
        </w:rPr>
        <w:t>招标人合格供应商名录中，且须有我司格式考查报告；以往</w:t>
      </w:r>
      <w:proofErr w:type="gramStart"/>
      <w:r w:rsidR="005A54DA" w:rsidRPr="00221D74">
        <w:rPr>
          <w:rFonts w:ascii="宋体" w:hAnsi="宋体" w:hint="eastAsia"/>
          <w:bCs/>
          <w:sz w:val="24"/>
          <w:szCs w:val="24"/>
        </w:rPr>
        <w:t>未合作</w:t>
      </w:r>
      <w:proofErr w:type="gramEnd"/>
      <w:r w:rsidR="005A54DA" w:rsidRPr="00221D74">
        <w:rPr>
          <w:rFonts w:ascii="宋体" w:hAnsi="宋体" w:hint="eastAsia"/>
          <w:bCs/>
          <w:sz w:val="24"/>
          <w:szCs w:val="24"/>
        </w:rPr>
        <w:t>的投标人，须对投标人的资信文件、主要业绩、在</w:t>
      </w:r>
      <w:proofErr w:type="gramStart"/>
      <w:r w:rsidR="005A54DA" w:rsidRPr="00221D74">
        <w:rPr>
          <w:rFonts w:ascii="宋体" w:hAnsi="宋体" w:hint="eastAsia"/>
          <w:bCs/>
          <w:sz w:val="24"/>
          <w:szCs w:val="24"/>
        </w:rPr>
        <w:t>施项目</w:t>
      </w:r>
      <w:proofErr w:type="gramEnd"/>
      <w:r w:rsidR="005A54DA" w:rsidRPr="00221D74">
        <w:rPr>
          <w:rFonts w:ascii="宋体" w:hAnsi="宋体" w:hint="eastAsia"/>
          <w:bCs/>
          <w:sz w:val="24"/>
          <w:szCs w:val="24"/>
        </w:rPr>
        <w:t>现场管理情况及公司考察，考察通过后入围参与投标。</w:t>
      </w:r>
    </w:p>
    <w:p w14:paraId="14DEC54F" w14:textId="5B89D9C8" w:rsidR="00933DC1" w:rsidRPr="00221D74" w:rsidRDefault="00034779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13</w:t>
      </w:r>
      <w:r w:rsidR="00A71E60" w:rsidRPr="00221D74">
        <w:rPr>
          <w:rFonts w:ascii="宋体" w:hAnsi="宋体" w:hint="eastAsia"/>
          <w:kern w:val="0"/>
          <w:sz w:val="24"/>
          <w:szCs w:val="24"/>
        </w:rPr>
        <w:t>、</w:t>
      </w:r>
      <w:r w:rsidR="00933DC1" w:rsidRPr="00221D74">
        <w:rPr>
          <w:rFonts w:ascii="宋体" w:hAnsi="宋体" w:hint="eastAsia"/>
          <w:bCs/>
          <w:sz w:val="24"/>
          <w:szCs w:val="24"/>
        </w:rPr>
        <w:t>符合上述条件，经招标</w:t>
      </w:r>
      <w:r w:rsidR="0012256E" w:rsidRPr="00221D74">
        <w:rPr>
          <w:rFonts w:ascii="宋体" w:hAnsi="宋体" w:hint="eastAsia"/>
          <w:bCs/>
          <w:sz w:val="24"/>
          <w:szCs w:val="24"/>
        </w:rPr>
        <w:t>人</w:t>
      </w:r>
      <w:r w:rsidR="00933DC1" w:rsidRPr="00221D74">
        <w:rPr>
          <w:rFonts w:ascii="宋体" w:hAnsi="宋体" w:hint="eastAsia"/>
          <w:bCs/>
          <w:sz w:val="24"/>
          <w:szCs w:val="24"/>
        </w:rPr>
        <w:t>审查合格后，方可参与投标。</w:t>
      </w:r>
    </w:p>
    <w:p w14:paraId="41442F7B" w14:textId="77777777" w:rsidR="00A71E60" w:rsidRPr="00221D74" w:rsidRDefault="00A71E60" w:rsidP="00A71E60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21D74">
        <w:rPr>
          <w:rFonts w:ascii="宋体" w:hAnsi="宋体" w:hint="eastAsia"/>
          <w:b/>
          <w:kern w:val="0"/>
          <w:sz w:val="24"/>
          <w:szCs w:val="24"/>
        </w:rPr>
        <w:t>三、投标报名</w:t>
      </w:r>
    </w:p>
    <w:p w14:paraId="6FDE5BF8" w14:textId="7707CE5F" w:rsidR="00A71E60" w:rsidRPr="00221D74" w:rsidRDefault="00A71E60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1、报名方式：采取网上报名方式，通过“云筑网”上进行报名（网址</w:t>
      </w:r>
      <w:r w:rsidRPr="00221D74">
        <w:rPr>
          <w:rFonts w:ascii="宋体" w:hAnsi="宋体"/>
          <w:kern w:val="0"/>
          <w:sz w:val="24"/>
          <w:szCs w:val="24"/>
        </w:rPr>
        <w:t>https://www.yzw.cn/</w:t>
      </w:r>
      <w:r w:rsidRPr="00221D74">
        <w:rPr>
          <w:rFonts w:ascii="宋体" w:hAnsi="宋体" w:hint="eastAsia"/>
          <w:kern w:val="0"/>
          <w:sz w:val="24"/>
          <w:szCs w:val="24"/>
        </w:rPr>
        <w:t>），不接受其他方式报名。</w:t>
      </w:r>
      <w:r w:rsidR="00DA3558" w:rsidRPr="00221D74">
        <w:rPr>
          <w:rFonts w:ascii="宋体" w:hAnsi="宋体" w:hint="eastAsia"/>
          <w:kern w:val="0"/>
          <w:sz w:val="24"/>
          <w:szCs w:val="24"/>
        </w:rPr>
        <w:t>投标人</w:t>
      </w:r>
      <w:proofErr w:type="gramStart"/>
      <w:r w:rsidR="00DA3558" w:rsidRPr="00221D74">
        <w:rPr>
          <w:rFonts w:ascii="宋体" w:hAnsi="宋体" w:hint="eastAsia"/>
          <w:kern w:val="0"/>
          <w:sz w:val="24"/>
          <w:szCs w:val="24"/>
        </w:rPr>
        <w:t>在云筑网中</w:t>
      </w:r>
      <w:proofErr w:type="gramEnd"/>
      <w:r w:rsidR="00DA3558" w:rsidRPr="00221D74">
        <w:rPr>
          <w:rFonts w:ascii="宋体" w:hAnsi="宋体" w:hint="eastAsia"/>
          <w:kern w:val="0"/>
          <w:sz w:val="24"/>
          <w:szCs w:val="24"/>
        </w:rPr>
        <w:t>联系人必须为自然人，不可为企业名称。</w:t>
      </w:r>
    </w:p>
    <w:p w14:paraId="407B3493" w14:textId="77777777" w:rsidR="00A71E60" w:rsidRPr="00221D74" w:rsidRDefault="00A71E60" w:rsidP="00A71E60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2、报名时间：以</w:t>
      </w:r>
      <w:proofErr w:type="gramStart"/>
      <w:r w:rsidRPr="00221D74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221D74">
        <w:rPr>
          <w:rFonts w:ascii="宋体" w:hAnsi="宋体" w:hint="eastAsia"/>
          <w:kern w:val="0"/>
          <w:sz w:val="24"/>
          <w:szCs w:val="24"/>
        </w:rPr>
        <w:t>公示报名截止时间为准，逾期不再接受投标单位的报名。</w:t>
      </w:r>
    </w:p>
    <w:p w14:paraId="519CD26E" w14:textId="0DA3FB14" w:rsidR="00A71E60" w:rsidRPr="00221D74" w:rsidRDefault="00A71E60" w:rsidP="003E4C79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报名所需提交的资料至少包括：</w:t>
      </w:r>
      <w:r w:rsidR="005A54DA" w:rsidRPr="00221D74">
        <w:rPr>
          <w:rFonts w:ascii="宋体" w:hAnsi="宋体" w:hint="eastAsia"/>
          <w:b/>
          <w:kern w:val="0"/>
          <w:sz w:val="24"/>
          <w:szCs w:val="24"/>
        </w:rPr>
        <w:t>企业营业执照、资质证书、安全生产许可证、</w:t>
      </w:r>
      <w:r w:rsidRPr="00221D74">
        <w:rPr>
          <w:rFonts w:ascii="宋体" w:hAnsi="宋体" w:hint="eastAsia"/>
          <w:kern w:val="0"/>
          <w:sz w:val="24"/>
          <w:szCs w:val="24"/>
        </w:rPr>
        <w:t>企业法人证明书或法人授权委托书、公司简介、近三年的</w:t>
      </w:r>
      <w:bookmarkStart w:id="2" w:name="_Hlk520388654"/>
      <w:r w:rsidRPr="00221D74">
        <w:rPr>
          <w:rFonts w:ascii="宋体" w:hAnsi="宋体" w:hint="eastAsia"/>
          <w:kern w:val="0"/>
          <w:sz w:val="24"/>
          <w:szCs w:val="24"/>
        </w:rPr>
        <w:t>类似</w:t>
      </w:r>
      <w:r w:rsidRPr="00221D74">
        <w:rPr>
          <w:rFonts w:ascii="宋体" w:hAnsi="宋体"/>
          <w:kern w:val="0"/>
          <w:sz w:val="24"/>
          <w:szCs w:val="24"/>
        </w:rPr>
        <w:t>合同</w:t>
      </w:r>
      <w:bookmarkEnd w:id="2"/>
      <w:r w:rsidRPr="00221D74">
        <w:rPr>
          <w:rFonts w:ascii="宋体" w:hAnsi="宋体" w:hint="eastAsia"/>
          <w:kern w:val="0"/>
          <w:sz w:val="24"/>
          <w:szCs w:val="24"/>
        </w:rPr>
        <w:t>业绩和信誉等。以上资料扫描件在</w:t>
      </w:r>
      <w:proofErr w:type="gramStart"/>
      <w:r w:rsidRPr="00221D74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221D74">
        <w:rPr>
          <w:rFonts w:ascii="宋体" w:hAnsi="宋体" w:hint="eastAsia"/>
          <w:kern w:val="0"/>
          <w:sz w:val="24"/>
          <w:szCs w:val="24"/>
        </w:rPr>
        <w:t>报名时以附件形式上传。</w:t>
      </w:r>
      <w:r w:rsidR="008B5B18" w:rsidRPr="00221D74">
        <w:rPr>
          <w:rFonts w:ascii="宋体" w:hAnsi="宋体" w:hint="eastAsia"/>
          <w:kern w:val="0"/>
          <w:sz w:val="24"/>
          <w:szCs w:val="24"/>
          <w:u w:val="single"/>
        </w:rPr>
        <w:t>【与</w:t>
      </w:r>
      <w:r w:rsidR="00FA0EC6" w:rsidRPr="00221D74">
        <w:rPr>
          <w:rFonts w:ascii="宋体" w:hAnsi="宋体" w:hint="eastAsia"/>
          <w:kern w:val="0"/>
          <w:sz w:val="24"/>
          <w:szCs w:val="24"/>
          <w:u w:val="single"/>
        </w:rPr>
        <w:t>招标人</w:t>
      </w:r>
      <w:r w:rsidR="008B5B18" w:rsidRPr="00221D74">
        <w:rPr>
          <w:rFonts w:ascii="宋体" w:hAnsi="宋体" w:hint="eastAsia"/>
          <w:kern w:val="0"/>
          <w:sz w:val="24"/>
          <w:szCs w:val="24"/>
          <w:u w:val="single"/>
        </w:rPr>
        <w:t>签订过合同的且无不良记录的优质分包商，可不要求上传附件】。</w:t>
      </w:r>
    </w:p>
    <w:p w14:paraId="08419670" w14:textId="2C147B25" w:rsidR="00A71E60" w:rsidRPr="00221D74" w:rsidRDefault="00A71E60" w:rsidP="00A71E60">
      <w:pPr>
        <w:pStyle w:val="a7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221D74">
        <w:rPr>
          <w:rFonts w:ascii="宋体" w:hAnsi="宋体" w:hint="eastAsia"/>
          <w:b/>
          <w:kern w:val="0"/>
          <w:sz w:val="24"/>
          <w:szCs w:val="24"/>
        </w:rPr>
        <w:t>四、发布标书时间</w:t>
      </w:r>
    </w:p>
    <w:p w14:paraId="5734FD4F" w14:textId="77777777" w:rsidR="00A71E60" w:rsidRPr="00221D74" w:rsidRDefault="00A71E60" w:rsidP="00A71E60">
      <w:pPr>
        <w:pStyle w:val="a7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>1、招标人将</w:t>
      </w:r>
      <w:r w:rsidR="00CF0B69" w:rsidRPr="00221D74">
        <w:rPr>
          <w:rFonts w:ascii="宋体" w:hAnsi="宋体" w:hint="eastAsia"/>
          <w:kern w:val="0"/>
          <w:sz w:val="24"/>
          <w:szCs w:val="24"/>
        </w:rPr>
        <w:t>通过</w:t>
      </w:r>
      <w:proofErr w:type="gramStart"/>
      <w:r w:rsidR="00CF0B69" w:rsidRPr="00221D74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221D74">
        <w:rPr>
          <w:rFonts w:ascii="宋体" w:hAnsi="宋体" w:hint="eastAsia"/>
          <w:kern w:val="0"/>
          <w:sz w:val="24"/>
          <w:szCs w:val="24"/>
        </w:rPr>
        <w:t>告知投标人是否通过资格预审，对通过资格预审的投标人发布招标文件，时间：</w:t>
      </w:r>
      <w:r w:rsidRPr="00221D74">
        <w:rPr>
          <w:rFonts w:ascii="宋体" w:hAnsi="宋体" w:hint="eastAsia"/>
          <w:kern w:val="0"/>
          <w:sz w:val="24"/>
          <w:szCs w:val="24"/>
          <w:u w:val="single"/>
        </w:rPr>
        <w:t>以</w:t>
      </w:r>
      <w:proofErr w:type="gramStart"/>
      <w:r w:rsidRPr="00221D74">
        <w:rPr>
          <w:rFonts w:ascii="宋体" w:hAnsi="宋体" w:hint="eastAsia"/>
          <w:kern w:val="0"/>
          <w:sz w:val="24"/>
          <w:szCs w:val="24"/>
          <w:u w:val="single"/>
        </w:rPr>
        <w:t>云筑网</w:t>
      </w:r>
      <w:proofErr w:type="gramEnd"/>
      <w:r w:rsidRPr="00221D74">
        <w:rPr>
          <w:rFonts w:ascii="宋体" w:hAnsi="宋体" w:hint="eastAsia"/>
          <w:kern w:val="0"/>
          <w:sz w:val="24"/>
          <w:szCs w:val="24"/>
          <w:u w:val="single"/>
        </w:rPr>
        <w:t>招标文件发放时间为准。</w:t>
      </w:r>
    </w:p>
    <w:p w14:paraId="26E6A980" w14:textId="77777777" w:rsidR="00A71E60" w:rsidRPr="00221D74" w:rsidRDefault="00A71E60" w:rsidP="00A71E60">
      <w:pPr>
        <w:pStyle w:val="a7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221D74">
        <w:rPr>
          <w:rFonts w:ascii="宋体" w:hAnsi="宋体" w:hint="eastAsia"/>
          <w:b/>
          <w:kern w:val="0"/>
          <w:sz w:val="24"/>
          <w:szCs w:val="24"/>
        </w:rPr>
        <w:t>五、招标人联系方式</w:t>
      </w:r>
    </w:p>
    <w:p w14:paraId="7A015941" w14:textId="5A17E26B" w:rsidR="0096342B" w:rsidRPr="00221D74" w:rsidRDefault="00A71E60" w:rsidP="00EA4B32">
      <w:pPr>
        <w:pStyle w:val="a7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宋体" w:hAnsi="宋体"/>
          <w:kern w:val="0"/>
          <w:sz w:val="24"/>
          <w:szCs w:val="24"/>
        </w:rPr>
      </w:pPr>
      <w:r w:rsidRPr="00221D74">
        <w:rPr>
          <w:rFonts w:ascii="宋体" w:hAnsi="宋体" w:hint="eastAsia"/>
          <w:kern w:val="0"/>
          <w:sz w:val="24"/>
          <w:szCs w:val="24"/>
        </w:rPr>
        <w:t xml:space="preserve">  联系人</w:t>
      </w:r>
      <w:r w:rsidR="00221D74" w:rsidRPr="00221D74">
        <w:rPr>
          <w:rFonts w:ascii="宋体" w:hAnsi="宋体" w:hint="eastAsia"/>
          <w:kern w:val="0"/>
          <w:sz w:val="24"/>
          <w:szCs w:val="24"/>
        </w:rPr>
        <w:t>（采购经办人）</w:t>
      </w:r>
      <w:r w:rsidRPr="00221D74">
        <w:rPr>
          <w:rFonts w:ascii="宋体" w:hAnsi="宋体" w:hint="eastAsia"/>
          <w:kern w:val="0"/>
          <w:sz w:val="24"/>
          <w:szCs w:val="24"/>
        </w:rPr>
        <w:t>：</w:t>
      </w:r>
      <w:r w:rsidR="00221D74" w:rsidRPr="00221D74">
        <w:rPr>
          <w:rFonts w:ascii="宋体" w:hAnsi="宋体" w:hint="eastAsia"/>
          <w:kern w:val="0"/>
          <w:sz w:val="24"/>
          <w:szCs w:val="24"/>
        </w:rPr>
        <w:t>白莎莎：1</w:t>
      </w:r>
      <w:r w:rsidR="00221D74" w:rsidRPr="00221D74">
        <w:rPr>
          <w:rFonts w:ascii="宋体" w:hAnsi="宋体"/>
          <w:kern w:val="0"/>
          <w:sz w:val="24"/>
          <w:szCs w:val="24"/>
        </w:rPr>
        <w:t>3544219825</w:t>
      </w:r>
    </w:p>
    <w:p w14:paraId="710051C7" w14:textId="32494AF8" w:rsidR="00C313E0" w:rsidRPr="00221D74" w:rsidRDefault="00C313E0" w:rsidP="00C313E0">
      <w:pPr>
        <w:pStyle w:val="a7"/>
        <w:widowControl/>
        <w:shd w:val="clear" w:color="auto" w:fill="FFFFFF"/>
        <w:spacing w:line="360" w:lineRule="auto"/>
        <w:ind w:left="720" w:firstLineChars="0" w:firstLine="0"/>
        <w:jc w:val="left"/>
      </w:pPr>
      <w:r w:rsidRPr="00221D74">
        <w:rPr>
          <w:rFonts w:ascii="宋体" w:hAnsi="宋体" w:hint="eastAsia"/>
          <w:kern w:val="0"/>
          <w:sz w:val="24"/>
          <w:szCs w:val="24"/>
        </w:rPr>
        <w:t xml:space="preserve">  联系人</w:t>
      </w:r>
      <w:r w:rsidR="00221D74" w:rsidRPr="00221D74">
        <w:rPr>
          <w:rFonts w:ascii="宋体" w:hAnsi="宋体" w:hint="eastAsia"/>
          <w:kern w:val="0"/>
          <w:sz w:val="24"/>
          <w:szCs w:val="24"/>
        </w:rPr>
        <w:t>（现场答疑人）</w:t>
      </w:r>
      <w:r w:rsidRPr="00221D74">
        <w:rPr>
          <w:rFonts w:ascii="宋体" w:hAnsi="宋体" w:hint="eastAsia"/>
          <w:kern w:val="0"/>
          <w:sz w:val="24"/>
          <w:szCs w:val="24"/>
        </w:rPr>
        <w:t>：</w:t>
      </w:r>
      <w:r w:rsidR="00221D74" w:rsidRPr="00221D74">
        <w:rPr>
          <w:rFonts w:ascii="宋体" w:hAnsi="宋体" w:hint="eastAsia"/>
          <w:kern w:val="0"/>
          <w:sz w:val="24"/>
          <w:szCs w:val="24"/>
        </w:rPr>
        <w:t>赵海东：1</w:t>
      </w:r>
      <w:r w:rsidR="00221D74" w:rsidRPr="00221D74">
        <w:rPr>
          <w:rFonts w:ascii="宋体" w:hAnsi="宋体"/>
          <w:kern w:val="0"/>
          <w:sz w:val="24"/>
          <w:szCs w:val="24"/>
        </w:rPr>
        <w:t>5396068686</w:t>
      </w:r>
    </w:p>
    <w:p w14:paraId="63E08AB1" w14:textId="77777777" w:rsidR="00E35E0E" w:rsidRPr="00221D74" w:rsidRDefault="00E35E0E">
      <w:pPr>
        <w:pStyle w:val="a7"/>
        <w:widowControl/>
        <w:shd w:val="clear" w:color="auto" w:fill="FFFFFF"/>
        <w:spacing w:line="360" w:lineRule="auto"/>
        <w:ind w:left="720" w:firstLineChars="0" w:firstLine="0"/>
        <w:jc w:val="left"/>
      </w:pPr>
    </w:p>
    <w:sectPr w:rsidR="00E35E0E" w:rsidRPr="00221D74"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F1019" w14:textId="77777777" w:rsidR="00A24B10" w:rsidRDefault="00A24B10" w:rsidP="00A71E60">
      <w:r>
        <w:separator/>
      </w:r>
    </w:p>
  </w:endnote>
  <w:endnote w:type="continuationSeparator" w:id="0">
    <w:p w14:paraId="4880ED23" w14:textId="77777777" w:rsidR="00A24B10" w:rsidRDefault="00A24B10" w:rsidP="00A7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F998" w14:textId="77777777" w:rsidR="00A71E60" w:rsidRDefault="00A71E60">
    <w:pPr>
      <w:pStyle w:val="a5"/>
      <w:jc w:val="center"/>
      <w:rPr>
        <w:rFonts w:ascii="宋体" w:hAnsi="宋体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rFonts w:ascii="宋体" w:hAnsi="宋体"/>
        <w:bCs/>
        <w:sz w:val="21"/>
        <w:szCs w:val="21"/>
      </w:rPr>
      <w:fldChar w:fldCharType="begin"/>
    </w:r>
    <w:r>
      <w:rPr>
        <w:rFonts w:ascii="宋体" w:hAnsi="宋体"/>
        <w:bCs/>
        <w:sz w:val="21"/>
        <w:szCs w:val="21"/>
      </w:rPr>
      <w:instrText>PAGE</w:instrText>
    </w:r>
    <w:r>
      <w:rPr>
        <w:rFonts w:ascii="宋体" w:hAnsi="宋体"/>
        <w:bCs/>
        <w:sz w:val="21"/>
        <w:szCs w:val="21"/>
      </w:rPr>
      <w:fldChar w:fldCharType="separate"/>
    </w:r>
    <w:r w:rsidR="00921F06">
      <w:rPr>
        <w:rFonts w:ascii="宋体" w:hAnsi="宋体"/>
        <w:bCs/>
        <w:noProof/>
        <w:sz w:val="21"/>
        <w:szCs w:val="21"/>
      </w:rPr>
      <w:t>3</w:t>
    </w:r>
    <w:r>
      <w:rPr>
        <w:rFonts w:ascii="宋体" w:hAnsi="宋体"/>
        <w:bCs/>
        <w:sz w:val="21"/>
        <w:szCs w:val="21"/>
      </w:rPr>
      <w:fldChar w:fldCharType="end"/>
    </w:r>
    <w:r>
      <w:rPr>
        <w:rFonts w:ascii="宋体" w:hAnsi="宋体" w:hint="eastAsia"/>
        <w:bCs/>
        <w:sz w:val="21"/>
        <w:szCs w:val="21"/>
      </w:rPr>
      <w:t>页  共</w:t>
    </w:r>
    <w:r>
      <w:rPr>
        <w:rFonts w:ascii="宋体" w:hAnsi="宋体"/>
        <w:bCs/>
        <w:sz w:val="21"/>
        <w:szCs w:val="21"/>
      </w:rPr>
      <w:fldChar w:fldCharType="begin"/>
    </w:r>
    <w:r>
      <w:rPr>
        <w:rFonts w:ascii="宋体" w:hAnsi="宋体"/>
        <w:bCs/>
        <w:sz w:val="21"/>
        <w:szCs w:val="21"/>
      </w:rPr>
      <w:instrText>NUMPAGES</w:instrText>
    </w:r>
    <w:r>
      <w:rPr>
        <w:rFonts w:ascii="宋体" w:hAnsi="宋体"/>
        <w:bCs/>
        <w:sz w:val="21"/>
        <w:szCs w:val="21"/>
      </w:rPr>
      <w:fldChar w:fldCharType="separate"/>
    </w:r>
    <w:r w:rsidR="00921F06">
      <w:rPr>
        <w:rFonts w:ascii="宋体" w:hAnsi="宋体"/>
        <w:bCs/>
        <w:noProof/>
        <w:sz w:val="21"/>
        <w:szCs w:val="21"/>
      </w:rPr>
      <w:t>3</w:t>
    </w:r>
    <w:r>
      <w:rPr>
        <w:rFonts w:ascii="宋体" w:hAnsi="宋体"/>
        <w:bCs/>
        <w:sz w:val="21"/>
        <w:szCs w:val="21"/>
      </w:rPr>
      <w:fldChar w:fldCharType="end"/>
    </w:r>
    <w:r>
      <w:rPr>
        <w:rFonts w:ascii="宋体" w:hAnsi="宋体" w:hint="eastAsia"/>
        <w:bCs/>
        <w:sz w:val="21"/>
        <w:szCs w:val="21"/>
      </w:rPr>
      <w:t>页</w:t>
    </w:r>
  </w:p>
  <w:p w14:paraId="5F280785" w14:textId="77777777" w:rsidR="00A71E60" w:rsidRDefault="00A71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8820B" w14:textId="77777777" w:rsidR="00A24B10" w:rsidRDefault="00A24B10" w:rsidP="00A71E60">
      <w:r>
        <w:separator/>
      </w:r>
    </w:p>
  </w:footnote>
  <w:footnote w:type="continuationSeparator" w:id="0">
    <w:p w14:paraId="0BFD6D7B" w14:textId="77777777" w:rsidR="00A24B10" w:rsidRDefault="00A24B10" w:rsidP="00A7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4E3E2"/>
    <w:multiLevelType w:val="singleLevel"/>
    <w:tmpl w:val="5524E3E2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5762AE7"/>
    <w:multiLevelType w:val="hybridMultilevel"/>
    <w:tmpl w:val="21E49120"/>
    <w:lvl w:ilvl="0" w:tplc="59E4DC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5DF"/>
    <w:rsid w:val="00004FB5"/>
    <w:rsid w:val="00016BC1"/>
    <w:rsid w:val="000343E0"/>
    <w:rsid w:val="00034779"/>
    <w:rsid w:val="00036940"/>
    <w:rsid w:val="00057059"/>
    <w:rsid w:val="00090487"/>
    <w:rsid w:val="000A567D"/>
    <w:rsid w:val="000F0A86"/>
    <w:rsid w:val="0011540E"/>
    <w:rsid w:val="0012256E"/>
    <w:rsid w:val="00152B18"/>
    <w:rsid w:val="00164F39"/>
    <w:rsid w:val="00170F4C"/>
    <w:rsid w:val="001B1DCA"/>
    <w:rsid w:val="001B43AC"/>
    <w:rsid w:val="001C4BB5"/>
    <w:rsid w:val="00206F98"/>
    <w:rsid w:val="00221D74"/>
    <w:rsid w:val="00227822"/>
    <w:rsid w:val="002B118B"/>
    <w:rsid w:val="002B465D"/>
    <w:rsid w:val="002D3F82"/>
    <w:rsid w:val="002E0101"/>
    <w:rsid w:val="002E5B24"/>
    <w:rsid w:val="002E5ECB"/>
    <w:rsid w:val="002F4A38"/>
    <w:rsid w:val="002F4B95"/>
    <w:rsid w:val="00324109"/>
    <w:rsid w:val="003274F9"/>
    <w:rsid w:val="00333DCA"/>
    <w:rsid w:val="00371DF2"/>
    <w:rsid w:val="003734FA"/>
    <w:rsid w:val="003A060C"/>
    <w:rsid w:val="003D7153"/>
    <w:rsid w:val="003E4C79"/>
    <w:rsid w:val="004B0EF0"/>
    <w:rsid w:val="004C50F6"/>
    <w:rsid w:val="004C5A96"/>
    <w:rsid w:val="004D40EC"/>
    <w:rsid w:val="004E25CA"/>
    <w:rsid w:val="004E613A"/>
    <w:rsid w:val="004F51D0"/>
    <w:rsid w:val="00522BA4"/>
    <w:rsid w:val="005302ED"/>
    <w:rsid w:val="0053148D"/>
    <w:rsid w:val="0054360F"/>
    <w:rsid w:val="005565A1"/>
    <w:rsid w:val="00571494"/>
    <w:rsid w:val="005A496F"/>
    <w:rsid w:val="005A54DA"/>
    <w:rsid w:val="005D185B"/>
    <w:rsid w:val="005F3888"/>
    <w:rsid w:val="00606788"/>
    <w:rsid w:val="00656618"/>
    <w:rsid w:val="006677AC"/>
    <w:rsid w:val="006A143E"/>
    <w:rsid w:val="006A388F"/>
    <w:rsid w:val="006B5803"/>
    <w:rsid w:val="00733B2B"/>
    <w:rsid w:val="00735CDD"/>
    <w:rsid w:val="00741CC0"/>
    <w:rsid w:val="007468F3"/>
    <w:rsid w:val="0077770F"/>
    <w:rsid w:val="00794626"/>
    <w:rsid w:val="00796764"/>
    <w:rsid w:val="007A1497"/>
    <w:rsid w:val="007B2561"/>
    <w:rsid w:val="007D6DCA"/>
    <w:rsid w:val="00871915"/>
    <w:rsid w:val="00895DFD"/>
    <w:rsid w:val="008B2FC4"/>
    <w:rsid w:val="008B5B18"/>
    <w:rsid w:val="008E15DF"/>
    <w:rsid w:val="008F4013"/>
    <w:rsid w:val="00904693"/>
    <w:rsid w:val="00921F06"/>
    <w:rsid w:val="00933DC1"/>
    <w:rsid w:val="0096342B"/>
    <w:rsid w:val="00984CE9"/>
    <w:rsid w:val="009E0EE5"/>
    <w:rsid w:val="00A064FA"/>
    <w:rsid w:val="00A132EA"/>
    <w:rsid w:val="00A15005"/>
    <w:rsid w:val="00A24B10"/>
    <w:rsid w:val="00A26D62"/>
    <w:rsid w:val="00A27290"/>
    <w:rsid w:val="00A71E60"/>
    <w:rsid w:val="00A75008"/>
    <w:rsid w:val="00B22166"/>
    <w:rsid w:val="00B4141F"/>
    <w:rsid w:val="00B4687D"/>
    <w:rsid w:val="00B84DB8"/>
    <w:rsid w:val="00BA6502"/>
    <w:rsid w:val="00BC54DE"/>
    <w:rsid w:val="00BE31FE"/>
    <w:rsid w:val="00C036C1"/>
    <w:rsid w:val="00C313E0"/>
    <w:rsid w:val="00C5529F"/>
    <w:rsid w:val="00CC1132"/>
    <w:rsid w:val="00CF0B69"/>
    <w:rsid w:val="00CF181A"/>
    <w:rsid w:val="00D42701"/>
    <w:rsid w:val="00D75949"/>
    <w:rsid w:val="00DA3558"/>
    <w:rsid w:val="00DC4CDD"/>
    <w:rsid w:val="00E0315F"/>
    <w:rsid w:val="00E0333C"/>
    <w:rsid w:val="00E35E0E"/>
    <w:rsid w:val="00E442AB"/>
    <w:rsid w:val="00EA4B32"/>
    <w:rsid w:val="00F3035F"/>
    <w:rsid w:val="00F86FF0"/>
    <w:rsid w:val="00FA0EC6"/>
    <w:rsid w:val="00FA3C0D"/>
    <w:rsid w:val="00FC46A2"/>
    <w:rsid w:val="00FD468A"/>
    <w:rsid w:val="00FD6EA4"/>
    <w:rsid w:val="00FD7BA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AC1BF"/>
  <w15:docId w15:val="{D21D2AFE-882B-4949-AF06-A36162A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E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71E60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E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E6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1E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71E60"/>
    <w:pPr>
      <w:ind w:firstLineChars="200" w:firstLine="420"/>
    </w:pPr>
  </w:style>
  <w:style w:type="table" w:styleId="a8">
    <w:name w:val="Table Grid"/>
    <w:basedOn w:val="a1"/>
    <w:uiPriority w:val="39"/>
    <w:unhideWhenUsed/>
    <w:rsid w:val="00B8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nhideWhenUsed/>
    <w:rsid w:val="0077770F"/>
    <w:rPr>
      <w:sz w:val="21"/>
      <w:szCs w:val="21"/>
    </w:rPr>
  </w:style>
  <w:style w:type="paragraph" w:styleId="aa">
    <w:name w:val="annotation text"/>
    <w:basedOn w:val="a"/>
    <w:link w:val="ab"/>
    <w:unhideWhenUsed/>
    <w:rsid w:val="0077770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7770F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70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7770F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70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7770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1"/>
    <w:basedOn w:val="a0"/>
    <w:uiPriority w:val="99"/>
    <w:semiHidden/>
    <w:rsid w:val="00170F4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SZYX2、</cp:lastModifiedBy>
  <cp:revision>46</cp:revision>
  <dcterms:created xsi:type="dcterms:W3CDTF">2019-05-10T10:47:00Z</dcterms:created>
  <dcterms:modified xsi:type="dcterms:W3CDTF">2020-04-26T10:45:00Z</dcterms:modified>
</cp:coreProperties>
</file>