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spacing w:before="75" w:after="75" w:line="525" w:lineRule="atLeast"/>
        <w:jc w:val="center"/>
        <w:rPr>
          <w:rFonts w:ascii="Arial" w:hAnsi="Arial" w:cs="Arial"/>
          <w:color w:val="000000"/>
          <w:kern w:val="0"/>
          <w:sz w:val="24"/>
        </w:rPr>
      </w:pPr>
      <w:r>
        <w:rPr>
          <w:rFonts w:hint="eastAsia" w:ascii="宋体" w:hAnsi="宋体" w:cs="Arial"/>
          <w:color w:val="000000"/>
          <w:kern w:val="0"/>
          <w:sz w:val="36"/>
          <w:szCs w:val="36"/>
        </w:rPr>
        <w:t>招 标 公 告</w:t>
      </w:r>
    </w:p>
    <w:p>
      <w:pPr>
        <w:widowControl/>
        <w:spacing w:before="75" w:after="75" w:line="525" w:lineRule="atLeast"/>
        <w:jc w:val="left"/>
        <w:rPr>
          <w:rFonts w:ascii="Arial" w:hAnsi="Arial" w:cs="Arial"/>
          <w:color w:val="000000"/>
          <w:kern w:val="0"/>
          <w:sz w:val="24"/>
        </w:rPr>
      </w:pPr>
      <w:r>
        <w:rPr>
          <w:rFonts w:hint="eastAsia" w:ascii="宋体" w:hAnsi="宋体" w:cs="Arial"/>
          <w:color w:val="000000"/>
          <w:kern w:val="0"/>
          <w:szCs w:val="21"/>
        </w:rPr>
        <w:t>一、</w:t>
      </w:r>
      <w:r>
        <w:rPr>
          <w:rFonts w:hint="eastAsia" w:ascii="宋体" w:hAnsi="宋体" w:cs="Arial"/>
          <w:b/>
          <w:bCs/>
          <w:color w:val="000000"/>
          <w:kern w:val="0"/>
          <w:szCs w:val="21"/>
        </w:rPr>
        <w:t>招标形式及范围</w:t>
      </w:r>
    </w:p>
    <w:p>
      <w:pPr>
        <w:widowControl/>
        <w:spacing w:before="75" w:after="75" w:line="525" w:lineRule="atLeast"/>
        <w:ind w:firstLine="420" w:firstLineChars="200"/>
        <w:jc w:val="left"/>
        <w:rPr>
          <w:rFonts w:ascii="Arial" w:hAnsi="Arial" w:cs="Arial"/>
          <w:color w:val="000000"/>
          <w:kern w:val="0"/>
          <w:sz w:val="24"/>
        </w:rPr>
      </w:pPr>
      <w:r>
        <w:rPr>
          <w:rFonts w:hint="eastAsia" w:ascii="宋体" w:hAnsi="宋体" w:cs="Arial"/>
          <w:color w:val="000000"/>
          <w:kern w:val="0"/>
          <w:szCs w:val="21"/>
        </w:rPr>
        <w:t>1.1本招标项目按照《中华人民共和国招标投标法》等有关法律、行政法规和部门规章，通过公开招标方式选定供应商。</w:t>
      </w:r>
    </w:p>
    <w:p>
      <w:pPr>
        <w:widowControl/>
        <w:spacing w:before="75" w:after="75" w:line="525" w:lineRule="atLeast"/>
        <w:ind w:firstLine="420" w:firstLineChars="200"/>
        <w:jc w:val="left"/>
        <w:rPr>
          <w:rFonts w:ascii="Arial" w:hAnsi="Arial" w:cs="Arial"/>
          <w:color w:val="000000"/>
          <w:kern w:val="0"/>
          <w:sz w:val="24"/>
        </w:rPr>
      </w:pPr>
      <w:r>
        <w:rPr>
          <w:rFonts w:hint="eastAsia" w:ascii="宋体" w:hAnsi="宋体" w:cs="Arial"/>
          <w:color w:val="000000"/>
          <w:kern w:val="0"/>
          <w:szCs w:val="21"/>
        </w:rPr>
        <w:t>1.2招标范围：二局三直营租赁站钢管扣件、碗扣、方管等租赁招标。</w:t>
      </w:r>
    </w:p>
    <w:p>
      <w:pPr>
        <w:widowControl/>
        <w:spacing w:before="75" w:after="75" w:line="525" w:lineRule="atLeast"/>
        <w:jc w:val="left"/>
        <w:rPr>
          <w:rFonts w:ascii="Arial" w:hAnsi="Arial" w:cs="Arial"/>
          <w:color w:val="000000"/>
          <w:kern w:val="0"/>
          <w:sz w:val="24"/>
        </w:rPr>
      </w:pPr>
      <w:r>
        <w:rPr>
          <w:rFonts w:hint="eastAsia" w:ascii="宋体" w:hAnsi="宋体" w:cs="Arial"/>
          <w:color w:val="000000"/>
          <w:kern w:val="0"/>
          <w:szCs w:val="21"/>
        </w:rPr>
        <w:t>二、</w:t>
      </w:r>
      <w:r>
        <w:rPr>
          <w:rFonts w:hint="eastAsia" w:ascii="宋体" w:hAnsi="宋体" w:cs="Arial"/>
          <w:b/>
          <w:bCs/>
          <w:color w:val="000000"/>
          <w:kern w:val="0"/>
          <w:szCs w:val="21"/>
        </w:rPr>
        <w:t>投标人资格</w:t>
      </w:r>
    </w:p>
    <w:p>
      <w:pPr>
        <w:widowControl/>
        <w:spacing w:before="75" w:after="75" w:line="525" w:lineRule="atLeast"/>
        <w:ind w:firstLine="420" w:firstLineChars="200"/>
        <w:jc w:val="left"/>
        <w:rPr>
          <w:rFonts w:ascii="Arial" w:hAnsi="Arial" w:cs="Arial"/>
          <w:color w:val="000000"/>
          <w:kern w:val="0"/>
          <w:sz w:val="24"/>
        </w:rPr>
      </w:pPr>
      <w:r>
        <w:rPr>
          <w:rFonts w:hint="eastAsia" w:ascii="宋体" w:hAnsi="宋体" w:cs="Arial"/>
          <w:color w:val="000000"/>
          <w:kern w:val="0"/>
          <w:szCs w:val="21"/>
        </w:rPr>
        <w:t>2.1注册资金在</w:t>
      </w:r>
      <w:r>
        <w:rPr>
          <w:rFonts w:hint="eastAsia" w:ascii="宋体" w:hAnsi="宋体" w:cs="Arial"/>
          <w:color w:val="000000"/>
          <w:kern w:val="0"/>
          <w:szCs w:val="21"/>
          <w:u w:val="single"/>
        </w:rPr>
        <w:t> / </w:t>
      </w:r>
      <w:r>
        <w:rPr>
          <w:rFonts w:hint="eastAsia" w:ascii="宋体" w:hAnsi="宋体" w:cs="Arial"/>
          <w:color w:val="000000"/>
          <w:kern w:val="0"/>
          <w:szCs w:val="21"/>
        </w:rPr>
        <w:t>万元以上。生产或经营</w:t>
      </w:r>
      <w:r>
        <w:rPr>
          <w:rFonts w:hint="eastAsia" w:ascii="宋体" w:hAnsi="宋体" w:cs="Arial"/>
          <w:color w:val="000000"/>
          <w:kern w:val="0"/>
          <w:szCs w:val="21"/>
          <w:u w:val="single"/>
        </w:rPr>
        <w:t> 周转料具租赁 </w:t>
      </w:r>
      <w:r>
        <w:rPr>
          <w:rFonts w:hint="eastAsia" w:ascii="宋体" w:hAnsi="宋体" w:cs="Arial"/>
          <w:color w:val="000000"/>
          <w:kern w:val="0"/>
          <w:szCs w:val="21"/>
        </w:rPr>
        <w:t>业务2年以上，个体经营单位必须满足经营满3年以上。</w:t>
      </w:r>
    </w:p>
    <w:p>
      <w:pPr>
        <w:widowControl/>
        <w:spacing w:before="75" w:after="75" w:line="525" w:lineRule="atLeast"/>
        <w:ind w:firstLine="420" w:firstLineChars="200"/>
        <w:jc w:val="left"/>
        <w:rPr>
          <w:rFonts w:ascii="Arial" w:hAnsi="Arial" w:cs="Arial"/>
          <w:color w:val="000000"/>
          <w:kern w:val="0"/>
          <w:sz w:val="24"/>
        </w:rPr>
      </w:pPr>
      <w:r>
        <w:rPr>
          <w:rFonts w:hint="eastAsia" w:ascii="宋体" w:hAnsi="宋体" w:cs="Arial"/>
          <w:color w:val="000000"/>
          <w:kern w:val="0"/>
          <w:szCs w:val="21"/>
        </w:rPr>
        <w:t>2.2</w:t>
      </w:r>
      <w:r>
        <w:rPr>
          <w:color w:val="000000"/>
          <w:kern w:val="0"/>
          <w:szCs w:val="21"/>
        </w:rPr>
        <w:t> </w:t>
      </w:r>
      <w:r>
        <w:rPr>
          <w:rFonts w:hint="eastAsia" w:ascii="宋体" w:hAnsi="宋体"/>
          <w:color w:val="000000"/>
          <w:kern w:val="0"/>
          <w:szCs w:val="21"/>
        </w:rPr>
        <w:t>中国建筑股份有限公司</w:t>
      </w:r>
      <w:r>
        <w:rPr>
          <w:rFonts w:hint="eastAsia" w:ascii="宋体" w:hAnsi="宋体" w:cs="Arial"/>
          <w:color w:val="000000"/>
          <w:kern w:val="0"/>
          <w:szCs w:val="21"/>
        </w:rPr>
        <w:t>范围内的合格供方。  </w:t>
      </w:r>
    </w:p>
    <w:p>
      <w:pPr>
        <w:widowControl/>
        <w:spacing w:before="75" w:after="75" w:line="525" w:lineRule="atLeast"/>
        <w:ind w:firstLine="420" w:firstLineChars="200"/>
        <w:jc w:val="left"/>
        <w:rPr>
          <w:rFonts w:ascii="Arial" w:hAnsi="Arial" w:cs="Arial"/>
          <w:color w:val="000000"/>
          <w:kern w:val="0"/>
          <w:sz w:val="24"/>
        </w:rPr>
      </w:pPr>
      <w:r>
        <w:rPr>
          <w:rFonts w:hint="eastAsia" w:ascii="宋体" w:hAnsi="宋体" w:cs="Arial"/>
          <w:color w:val="000000"/>
          <w:kern w:val="0"/>
          <w:szCs w:val="21"/>
        </w:rPr>
        <w:t>2.3投标人应承担所有与编写和提交投标书有关的费用，不论投标的结果如何，招标方在任何情况下均无义务和责任承担这些费用。投标单位须到招标方财务交纳</w:t>
      </w:r>
      <w:r>
        <w:rPr>
          <w:rFonts w:hint="eastAsia" w:ascii="宋体" w:hAnsi="宋体" w:cs="Arial"/>
          <w:color w:val="000000"/>
          <w:kern w:val="0"/>
          <w:szCs w:val="21"/>
          <w:u w:val="single"/>
        </w:rPr>
        <w:t> / </w:t>
      </w:r>
      <w:r>
        <w:rPr>
          <w:rFonts w:hint="eastAsia" w:ascii="宋体" w:hAnsi="宋体" w:cs="Arial"/>
          <w:color w:val="000000"/>
          <w:kern w:val="0"/>
          <w:szCs w:val="21"/>
        </w:rPr>
        <w:t>元工本费（不予退还），方可领取招标文件。</w:t>
      </w:r>
    </w:p>
    <w:p>
      <w:pPr>
        <w:widowControl/>
        <w:spacing w:before="75" w:after="75" w:line="525" w:lineRule="atLeast"/>
        <w:ind w:firstLine="420" w:firstLineChars="200"/>
        <w:jc w:val="left"/>
        <w:rPr>
          <w:rFonts w:ascii="Arial" w:hAnsi="Arial" w:cs="Arial"/>
          <w:color w:val="000000"/>
          <w:kern w:val="0"/>
          <w:sz w:val="24"/>
        </w:rPr>
      </w:pPr>
      <w:r>
        <w:rPr>
          <w:rFonts w:hint="eastAsia" w:ascii="宋体" w:hAnsi="宋体" w:cs="Arial"/>
          <w:color w:val="000000"/>
          <w:kern w:val="0"/>
          <w:szCs w:val="21"/>
        </w:rPr>
        <w:t>2.4必要时招标方将组织定向考察本次投标厂家的国内生产厂，其差旅</w:t>
      </w:r>
      <w:bookmarkStart w:id="0" w:name="_GoBack"/>
      <w:bookmarkEnd w:id="0"/>
      <w:r>
        <w:rPr>
          <w:rFonts w:hint="eastAsia" w:ascii="宋体" w:hAnsi="宋体" w:cs="Arial"/>
          <w:color w:val="000000"/>
          <w:kern w:val="0"/>
          <w:szCs w:val="21"/>
        </w:rPr>
        <w:t>费由中标单位承担。</w:t>
      </w:r>
    </w:p>
    <w:p>
      <w:pPr>
        <w:widowControl/>
        <w:spacing w:before="75" w:after="75" w:line="525" w:lineRule="atLeast"/>
        <w:jc w:val="left"/>
        <w:rPr>
          <w:rFonts w:ascii="Arial" w:hAnsi="Arial" w:cs="Arial"/>
          <w:color w:val="000000"/>
          <w:kern w:val="0"/>
          <w:sz w:val="24"/>
        </w:rPr>
      </w:pPr>
      <w:r>
        <w:rPr>
          <w:rFonts w:hint="eastAsia" w:ascii="宋体" w:hAnsi="宋体" w:cs="Arial"/>
          <w:color w:val="000000"/>
          <w:kern w:val="0"/>
          <w:szCs w:val="21"/>
        </w:rPr>
        <w:t>三、</w:t>
      </w:r>
      <w:r>
        <w:rPr>
          <w:rFonts w:hint="eastAsia" w:ascii="宋体" w:hAnsi="宋体" w:cs="Arial"/>
          <w:b/>
          <w:bCs/>
          <w:color w:val="000000"/>
          <w:kern w:val="0"/>
          <w:szCs w:val="21"/>
        </w:rPr>
        <w:t>招标原则</w:t>
      </w:r>
    </w:p>
    <w:p>
      <w:pPr>
        <w:keepNext w:val="0"/>
        <w:keepLines w:val="0"/>
        <w:pageBreakBefore w:val="0"/>
        <w:widowControl/>
        <w:kinsoku/>
        <w:wordWrap/>
        <w:overflowPunct/>
        <w:topLinePunct w:val="0"/>
        <w:autoSpaceDE/>
        <w:autoSpaceDN/>
        <w:bidi w:val="0"/>
        <w:adjustRightInd/>
        <w:snapToGrid/>
        <w:spacing w:before="75" w:after="75" w:line="360" w:lineRule="auto"/>
        <w:ind w:firstLine="420" w:firstLineChars="200"/>
        <w:jc w:val="left"/>
        <w:textAlignment w:val="auto"/>
        <w:rPr>
          <w:rFonts w:ascii="Arial" w:hAnsi="Arial" w:cs="Arial"/>
          <w:color w:val="000000"/>
          <w:kern w:val="0"/>
          <w:sz w:val="24"/>
        </w:rPr>
      </w:pPr>
      <w:r>
        <w:rPr>
          <w:rFonts w:hint="eastAsia" w:ascii="宋体" w:hAnsi="宋体" w:cs="Arial"/>
          <w:color w:val="000000"/>
          <w:kern w:val="0"/>
          <w:szCs w:val="21"/>
        </w:rPr>
        <w:t>3.1遵循公开、公平、公正和诚实信用的原则。</w:t>
      </w:r>
    </w:p>
    <w:p>
      <w:pPr>
        <w:keepNext w:val="0"/>
        <w:keepLines w:val="0"/>
        <w:pageBreakBefore w:val="0"/>
        <w:widowControl/>
        <w:kinsoku/>
        <w:wordWrap/>
        <w:overflowPunct/>
        <w:topLinePunct w:val="0"/>
        <w:autoSpaceDE/>
        <w:autoSpaceDN/>
        <w:bidi w:val="0"/>
        <w:adjustRightInd/>
        <w:snapToGrid/>
        <w:spacing w:before="75" w:after="75" w:line="360" w:lineRule="auto"/>
        <w:ind w:firstLine="420" w:firstLineChars="200"/>
        <w:jc w:val="left"/>
        <w:textAlignment w:val="auto"/>
        <w:rPr>
          <w:rFonts w:hint="eastAsia" w:ascii="宋体" w:hAnsi="宋体" w:cs="Arial"/>
          <w:color w:val="000000"/>
          <w:kern w:val="0"/>
          <w:szCs w:val="21"/>
        </w:rPr>
      </w:pPr>
      <w:r>
        <w:rPr>
          <w:rFonts w:hint="eastAsia" w:ascii="宋体" w:hAnsi="宋体" w:cs="Arial"/>
          <w:color w:val="000000"/>
          <w:kern w:val="0"/>
          <w:szCs w:val="21"/>
        </w:rPr>
        <w:t>3.2 由项目、物资部、经济管理部、财务部、纪检部门主管人员组成招标委员会，线上评标。</w:t>
      </w:r>
    </w:p>
    <w:p>
      <w:pPr>
        <w:pStyle w:val="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firstLine="210" w:firstLineChars="100"/>
        <w:textAlignment w:val="auto"/>
        <w:rPr>
          <w:rFonts w:ascii="sans-serif" w:hAnsi="sans-serif" w:eastAsia="sans-serif" w:cs="sans-serif"/>
          <w:b w:val="0"/>
          <w:i w:val="0"/>
          <w:caps w:val="0"/>
          <w:color w:val="000000"/>
          <w:spacing w:val="0"/>
          <w:sz w:val="24"/>
          <w:szCs w:val="24"/>
        </w:rPr>
      </w:pPr>
      <w:r>
        <w:rPr>
          <w:rFonts w:hint="eastAsia" w:ascii="宋体" w:hAnsi="宋体" w:eastAsia="宋体" w:cs="宋体"/>
          <w:b w:val="0"/>
          <w:i w:val="0"/>
          <w:caps w:val="0"/>
          <w:color w:val="000000"/>
          <w:spacing w:val="0"/>
          <w:sz w:val="21"/>
          <w:szCs w:val="21"/>
        </w:rPr>
        <w:t> 3.3不得与投标当事人相互串通，操纵招标结果。</w:t>
      </w:r>
    </w:p>
    <w:p>
      <w:pPr>
        <w:pStyle w:val="6"/>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360" w:lineRule="auto"/>
        <w:ind w:left="0" w:right="0" w:firstLine="422" w:firstLineChars="200"/>
        <w:textAlignment w:val="auto"/>
        <w:rPr>
          <w:rFonts w:hint="default" w:ascii="sans-serif" w:hAnsi="sans-serif" w:eastAsia="sans-serif" w:cs="sans-serif"/>
          <w:b w:val="0"/>
          <w:i w:val="0"/>
          <w:caps w:val="0"/>
          <w:color w:val="000000"/>
          <w:spacing w:val="0"/>
          <w:sz w:val="24"/>
          <w:szCs w:val="24"/>
        </w:rPr>
      </w:pPr>
      <w:r>
        <w:rPr>
          <w:rStyle w:val="9"/>
          <w:rFonts w:hint="eastAsia" w:ascii="宋体" w:hAnsi="宋体" w:eastAsia="宋体" w:cs="宋体"/>
          <w:i w:val="0"/>
          <w:caps w:val="0"/>
          <w:color w:val="FF0000"/>
          <w:spacing w:val="0"/>
          <w:sz w:val="21"/>
          <w:szCs w:val="21"/>
        </w:rPr>
        <w:t>3.4特别提示:严禁围标、串标行为，有关联的企业，只允许一家报名参加本次招、投标，两家(含两家)以上同时报名参加本次招、投标的，视为涉嫌围标（包含但不限于IP地址一致，法人、联系人电话相同，有股权投资关系等），公司将对涉事企业分别做6--12个月禁止投标的处罚。</w:t>
      </w:r>
    </w:p>
    <w:p>
      <w:pPr>
        <w:widowControl/>
        <w:spacing w:before="75" w:after="75" w:line="525" w:lineRule="atLeast"/>
        <w:jc w:val="left"/>
        <w:rPr>
          <w:rFonts w:ascii="Arial" w:hAnsi="Arial" w:cs="Arial"/>
          <w:color w:val="000000"/>
          <w:kern w:val="0"/>
          <w:sz w:val="24"/>
        </w:rPr>
      </w:pPr>
      <w:r>
        <w:rPr>
          <w:rFonts w:hint="eastAsia" w:ascii="宋体" w:hAnsi="宋体" w:cs="Arial"/>
          <w:b/>
          <w:bCs/>
          <w:color w:val="000000"/>
          <w:kern w:val="0"/>
          <w:szCs w:val="21"/>
        </w:rPr>
        <w:t>四、定标原则</w:t>
      </w:r>
    </w:p>
    <w:p>
      <w:pPr>
        <w:widowControl/>
        <w:spacing w:before="75" w:after="75" w:line="525" w:lineRule="atLeast"/>
        <w:ind w:firstLine="420" w:firstLineChars="200"/>
        <w:jc w:val="left"/>
        <w:rPr>
          <w:rFonts w:ascii="Arial" w:hAnsi="Arial" w:cs="Arial"/>
          <w:color w:val="000000"/>
          <w:kern w:val="0"/>
          <w:sz w:val="24"/>
        </w:rPr>
      </w:pPr>
      <w:r>
        <w:rPr>
          <w:rFonts w:hint="eastAsia" w:ascii="宋体" w:hAnsi="宋体" w:cs="Arial"/>
          <w:color w:val="000000"/>
          <w:kern w:val="0"/>
          <w:szCs w:val="21"/>
        </w:rPr>
        <w:t>4.1在报价符合招标文件的具体要求、质量、服务同等的情况下，低价中标（恶意竞标的除外）；</w:t>
      </w:r>
    </w:p>
    <w:p>
      <w:pPr>
        <w:widowControl/>
        <w:spacing w:before="75" w:after="75" w:line="525" w:lineRule="atLeast"/>
        <w:ind w:firstLine="420" w:firstLineChars="200"/>
        <w:jc w:val="left"/>
        <w:rPr>
          <w:rFonts w:ascii="Arial" w:hAnsi="Arial" w:cs="Arial"/>
          <w:color w:val="000000"/>
          <w:kern w:val="0"/>
          <w:sz w:val="24"/>
        </w:rPr>
      </w:pPr>
      <w:r>
        <w:rPr>
          <w:rFonts w:hint="eastAsia" w:ascii="宋体" w:hAnsi="宋体" w:cs="Arial"/>
          <w:color w:val="000000"/>
          <w:kern w:val="0"/>
          <w:szCs w:val="21"/>
        </w:rPr>
        <w:t>4.2在同等条件下，与我公司有过合作经历，无不良记录的投标方我方会作为优先中标的参考因素。</w:t>
      </w:r>
    </w:p>
    <w:p>
      <w:pPr>
        <w:widowControl/>
        <w:spacing w:before="75" w:after="75" w:line="525" w:lineRule="atLeast"/>
        <w:ind w:firstLine="315"/>
        <w:jc w:val="left"/>
        <w:rPr>
          <w:rFonts w:ascii="Arial" w:hAnsi="Arial" w:cs="Arial"/>
          <w:color w:val="000000"/>
          <w:kern w:val="0"/>
          <w:sz w:val="24"/>
        </w:rPr>
      </w:pPr>
      <w:r>
        <w:rPr>
          <w:rFonts w:hint="eastAsia" w:ascii="宋体" w:hAnsi="宋体" w:cs="Arial"/>
          <w:color w:val="000000"/>
          <w:kern w:val="0"/>
          <w:szCs w:val="21"/>
        </w:rPr>
        <w:t>4.3报价有效期自开标之日起30个工作日，由此产生的价格波动因素由投标单位综合考虑，自行承担。</w:t>
      </w:r>
    </w:p>
    <w:p>
      <w:pPr>
        <w:widowControl/>
        <w:spacing w:before="75" w:after="75" w:line="525" w:lineRule="atLeast"/>
        <w:jc w:val="left"/>
        <w:rPr>
          <w:rFonts w:ascii="Arial" w:hAnsi="Arial" w:cs="Arial"/>
          <w:color w:val="000000"/>
          <w:kern w:val="0"/>
          <w:sz w:val="24"/>
        </w:rPr>
      </w:pPr>
      <w:r>
        <w:rPr>
          <w:rFonts w:hint="eastAsia" w:ascii="宋体" w:hAnsi="宋体" w:cs="Arial"/>
          <w:b/>
          <w:bCs/>
          <w:color w:val="000000"/>
          <w:kern w:val="0"/>
          <w:sz w:val="24"/>
        </w:rPr>
        <w:t>五、质量要求</w:t>
      </w:r>
    </w:p>
    <w:p>
      <w:pPr>
        <w:widowControl/>
        <w:spacing w:before="75" w:after="75" w:line="525" w:lineRule="atLeast"/>
        <w:ind w:firstLine="480"/>
        <w:jc w:val="left"/>
        <w:rPr>
          <w:rFonts w:ascii="Arial" w:hAnsi="Arial" w:cs="Arial"/>
          <w:color w:val="000000"/>
          <w:kern w:val="0"/>
          <w:szCs w:val="21"/>
        </w:rPr>
      </w:pPr>
      <w:r>
        <w:rPr>
          <w:rFonts w:hint="eastAsia" w:ascii="宋体" w:hAnsi="宋体" w:cs="Arial"/>
          <w:color w:val="000000"/>
          <w:kern w:val="0"/>
          <w:szCs w:val="21"/>
        </w:rPr>
        <w:t>5.1严格执行国家现行相关质量标准，详见招标文件。</w:t>
      </w:r>
    </w:p>
    <w:p>
      <w:pPr>
        <w:widowControl/>
        <w:spacing w:before="75" w:after="75" w:line="525" w:lineRule="atLeast"/>
        <w:ind w:firstLine="480"/>
        <w:jc w:val="left"/>
        <w:rPr>
          <w:rFonts w:ascii="Arial" w:hAnsi="Arial" w:cs="Arial"/>
          <w:color w:val="000000"/>
          <w:kern w:val="0"/>
          <w:szCs w:val="21"/>
        </w:rPr>
      </w:pPr>
      <w:r>
        <w:rPr>
          <w:rFonts w:hint="eastAsia" w:ascii="宋体" w:hAnsi="宋体" w:cs="Arial"/>
          <w:color w:val="000000"/>
          <w:kern w:val="0"/>
          <w:szCs w:val="21"/>
        </w:rPr>
        <w:t>5.2必须符合现行相关标准要求，并提供材质证明、合格证等质量文件。</w:t>
      </w:r>
    </w:p>
    <w:p>
      <w:pPr>
        <w:widowControl/>
        <w:spacing w:before="75" w:after="75" w:line="525" w:lineRule="atLeast"/>
        <w:ind w:firstLine="420" w:firstLineChars="200"/>
        <w:jc w:val="left"/>
        <w:rPr>
          <w:rFonts w:ascii="Arial" w:hAnsi="Arial" w:cs="Arial"/>
          <w:color w:val="000000"/>
          <w:kern w:val="0"/>
          <w:szCs w:val="21"/>
        </w:rPr>
      </w:pPr>
      <w:r>
        <w:rPr>
          <w:rFonts w:hint="eastAsia" w:ascii="宋体" w:hAnsi="宋体" w:cs="Arial"/>
          <w:color w:val="000000"/>
          <w:kern w:val="0"/>
          <w:szCs w:val="21"/>
        </w:rPr>
        <w:t>5.3档次要求：符合招标文件要求，满足工程使用条件。</w:t>
      </w:r>
    </w:p>
    <w:p>
      <w:pPr>
        <w:widowControl/>
        <w:spacing w:before="75" w:after="75" w:line="525" w:lineRule="atLeast"/>
        <w:jc w:val="left"/>
        <w:rPr>
          <w:rFonts w:ascii="Arial" w:hAnsi="Arial" w:cs="Arial"/>
          <w:color w:val="000000"/>
          <w:kern w:val="0"/>
          <w:szCs w:val="21"/>
        </w:rPr>
      </w:pPr>
      <w:r>
        <w:rPr>
          <w:rFonts w:hint="eastAsia" w:ascii="宋体" w:hAnsi="宋体" w:cs="Arial"/>
          <w:color w:val="000000"/>
          <w:kern w:val="0"/>
          <w:szCs w:val="21"/>
        </w:rPr>
        <w:t>六、</w:t>
      </w:r>
      <w:r>
        <w:rPr>
          <w:rFonts w:hint="eastAsia" w:ascii="宋体" w:hAnsi="宋体" w:cs="Arial"/>
          <w:b/>
          <w:bCs/>
          <w:color w:val="000000"/>
          <w:kern w:val="0"/>
          <w:szCs w:val="21"/>
        </w:rPr>
        <w:t>交货、验收要求</w:t>
      </w:r>
    </w:p>
    <w:p>
      <w:pPr>
        <w:widowControl/>
        <w:spacing w:before="75" w:after="75" w:line="525" w:lineRule="atLeast"/>
        <w:ind w:firstLine="420" w:firstLineChars="200"/>
        <w:jc w:val="left"/>
        <w:rPr>
          <w:rFonts w:ascii="Arial" w:hAnsi="Arial" w:cs="Arial"/>
          <w:color w:val="000000"/>
          <w:kern w:val="0"/>
          <w:szCs w:val="21"/>
        </w:rPr>
      </w:pPr>
      <w:r>
        <w:rPr>
          <w:rFonts w:hint="eastAsia" w:ascii="宋体" w:hAnsi="宋体" w:cs="Arial"/>
          <w:color w:val="000000"/>
          <w:kern w:val="0"/>
          <w:szCs w:val="21"/>
        </w:rPr>
        <w:t>6.1质量基本条件：材料质量应严格符合国家现行质量标准、招标文件及有关工程施工及验收规范的要求。</w:t>
      </w:r>
    </w:p>
    <w:p>
      <w:pPr>
        <w:widowControl/>
        <w:spacing w:before="75" w:after="75" w:line="525" w:lineRule="atLeast"/>
        <w:ind w:firstLine="420" w:firstLineChars="200"/>
        <w:jc w:val="left"/>
        <w:rPr>
          <w:rFonts w:ascii="Arial" w:hAnsi="Arial" w:cs="Arial"/>
          <w:color w:val="000000"/>
          <w:kern w:val="0"/>
          <w:szCs w:val="21"/>
        </w:rPr>
      </w:pPr>
      <w:r>
        <w:rPr>
          <w:rFonts w:hint="eastAsia" w:ascii="宋体" w:hAnsi="宋体" w:cs="Arial"/>
          <w:color w:val="000000"/>
          <w:kern w:val="0"/>
          <w:szCs w:val="21"/>
        </w:rPr>
        <w:t>6.2材质证明书：保证材质证明书随货同行质量证明文件技术说明等与所送相符，并符合现行国家标准。送货时必须随带出库单。</w:t>
      </w:r>
    </w:p>
    <w:p>
      <w:pPr>
        <w:widowControl/>
        <w:spacing w:before="75" w:after="75" w:line="525" w:lineRule="atLeast"/>
        <w:ind w:firstLine="420" w:firstLineChars="200"/>
        <w:jc w:val="left"/>
        <w:rPr>
          <w:rFonts w:ascii="Arial" w:hAnsi="Arial" w:cs="Arial"/>
          <w:color w:val="000000"/>
          <w:kern w:val="0"/>
          <w:szCs w:val="21"/>
        </w:rPr>
      </w:pPr>
      <w:r>
        <w:rPr>
          <w:rFonts w:hint="eastAsia" w:ascii="宋体" w:hAnsi="宋体" w:cs="Arial"/>
          <w:color w:val="000000"/>
          <w:kern w:val="0"/>
          <w:szCs w:val="21"/>
        </w:rPr>
        <w:t>6.3供应商送货随货提供企业资质、组织机构代码、税务登记证、检测报告、出厂合格证，缺任何一样不予验收。</w:t>
      </w:r>
    </w:p>
    <w:p>
      <w:pPr>
        <w:widowControl/>
        <w:spacing w:before="75" w:after="75" w:line="525" w:lineRule="atLeast"/>
        <w:ind w:left="315" w:firstLine="105"/>
        <w:jc w:val="left"/>
        <w:rPr>
          <w:rFonts w:ascii="Arial" w:hAnsi="Arial" w:cs="Arial"/>
          <w:color w:val="000000"/>
          <w:kern w:val="0"/>
          <w:szCs w:val="21"/>
        </w:rPr>
      </w:pPr>
      <w:r>
        <w:rPr>
          <w:rFonts w:hint="eastAsia" w:ascii="宋体" w:hAnsi="宋体" w:cs="Arial"/>
          <w:color w:val="000000"/>
          <w:kern w:val="0"/>
          <w:szCs w:val="21"/>
        </w:rPr>
        <w:t>6.4验收方式：现场检尺或点数，以我方实际验收数量为准；所送货物需与样品相符。</w:t>
      </w:r>
    </w:p>
    <w:p>
      <w:pPr>
        <w:widowControl/>
        <w:spacing w:before="75" w:after="75" w:line="525" w:lineRule="atLeast"/>
        <w:ind w:left="315" w:firstLine="105"/>
        <w:jc w:val="left"/>
        <w:rPr>
          <w:rFonts w:ascii="Arial" w:hAnsi="Arial" w:cs="Arial"/>
          <w:color w:val="000000"/>
          <w:kern w:val="0"/>
          <w:szCs w:val="21"/>
        </w:rPr>
      </w:pPr>
      <w:r>
        <w:rPr>
          <w:rFonts w:hint="eastAsia" w:ascii="宋体" w:hAnsi="宋体" w:cs="Arial"/>
          <w:color w:val="000000"/>
          <w:kern w:val="0"/>
          <w:szCs w:val="21"/>
        </w:rPr>
        <w:t>6.5交货时间：自中标之日起按按项目要求时间完成供货。</w:t>
      </w:r>
    </w:p>
    <w:p>
      <w:pPr>
        <w:widowControl/>
        <w:spacing w:before="75" w:after="75" w:line="525" w:lineRule="atLeast"/>
        <w:ind w:firstLine="420"/>
        <w:jc w:val="left"/>
        <w:rPr>
          <w:rFonts w:ascii="Arial" w:hAnsi="Arial" w:cs="Arial"/>
          <w:color w:val="000000"/>
          <w:kern w:val="0"/>
          <w:szCs w:val="21"/>
        </w:rPr>
      </w:pPr>
      <w:r>
        <w:rPr>
          <w:rFonts w:hint="eastAsia" w:ascii="宋体" w:hAnsi="宋体" w:cs="Arial"/>
          <w:color w:val="000000"/>
          <w:kern w:val="0"/>
          <w:szCs w:val="21"/>
        </w:rPr>
        <w:t>6.6交货地点：租赁站库房及其施工工地所在项目现场。</w:t>
      </w:r>
    </w:p>
    <w:p>
      <w:pPr>
        <w:widowControl/>
        <w:spacing w:before="75" w:after="75" w:line="525" w:lineRule="atLeast"/>
        <w:jc w:val="left"/>
        <w:rPr>
          <w:rFonts w:ascii="Arial" w:hAnsi="Arial" w:cs="Arial"/>
          <w:color w:val="000000"/>
          <w:kern w:val="0"/>
          <w:szCs w:val="21"/>
        </w:rPr>
      </w:pPr>
      <w:r>
        <w:rPr>
          <w:rFonts w:hint="eastAsia" w:ascii="宋体" w:hAnsi="宋体" w:cs="Arial"/>
          <w:color w:val="000000"/>
          <w:kern w:val="0"/>
          <w:szCs w:val="21"/>
        </w:rPr>
        <w:t>七、结算方式</w:t>
      </w:r>
    </w:p>
    <w:p>
      <w:pPr>
        <w:widowControl/>
        <w:spacing w:before="75" w:after="75" w:line="525" w:lineRule="atLeast"/>
        <w:ind w:firstLine="420" w:firstLineChars="200"/>
        <w:jc w:val="left"/>
        <w:rPr>
          <w:rFonts w:ascii="Arial" w:hAnsi="Arial" w:cs="Arial"/>
          <w:color w:val="000000"/>
          <w:kern w:val="0"/>
          <w:szCs w:val="21"/>
        </w:rPr>
      </w:pPr>
      <w:r>
        <w:rPr>
          <w:rFonts w:hint="eastAsia" w:ascii="宋体" w:hAnsi="宋体" w:cs="Arial"/>
          <w:color w:val="000000"/>
          <w:kern w:val="0"/>
          <w:szCs w:val="21"/>
        </w:rPr>
        <w:t>7.1招标结算方式为：无预付款，每月</w:t>
      </w:r>
      <w:r>
        <w:rPr>
          <w:rFonts w:hint="eastAsia" w:ascii="宋体" w:hAnsi="宋体" w:cs="Arial"/>
          <w:color w:val="000000"/>
          <w:kern w:val="0"/>
          <w:szCs w:val="21"/>
          <w:lang w:val="en-US" w:eastAsia="zh-CN"/>
        </w:rPr>
        <w:t>15日双方办理完月度结算单后支付上月结算的60%，工程竣工后6个月内付清全部款项，乙方在本合同所有货物送完后一个月内必须主动和甲方办理书面的物资结算，否则甲方有权暂停支付剩余款项</w:t>
      </w:r>
      <w:r>
        <w:rPr>
          <w:rFonts w:hint="eastAsia" w:ascii="宋体" w:hAnsi="宋体" w:cs="Arial"/>
          <w:color w:val="000000"/>
          <w:kern w:val="0"/>
          <w:szCs w:val="21"/>
        </w:rPr>
        <w:t>。</w:t>
      </w:r>
    </w:p>
    <w:p>
      <w:pPr>
        <w:widowControl/>
        <w:spacing w:before="75" w:after="75" w:line="525" w:lineRule="atLeast"/>
        <w:ind w:firstLine="420" w:firstLineChars="200"/>
        <w:jc w:val="left"/>
        <w:rPr>
          <w:rFonts w:ascii="Arial" w:hAnsi="Arial" w:cs="Arial"/>
          <w:color w:val="000000"/>
          <w:kern w:val="0"/>
          <w:szCs w:val="21"/>
        </w:rPr>
      </w:pPr>
      <w:r>
        <w:rPr>
          <w:rFonts w:hint="eastAsia" w:ascii="宋体" w:hAnsi="宋体" w:cs="Arial"/>
          <w:color w:val="000000"/>
          <w:kern w:val="0"/>
          <w:szCs w:val="21"/>
        </w:rPr>
        <w:t>7.2 供货方及时提供增值税专用发票。发票与银行帐户相一致。</w:t>
      </w:r>
    </w:p>
    <w:p>
      <w:pPr>
        <w:widowControl/>
        <w:spacing w:before="75" w:after="75" w:line="525" w:lineRule="atLeast"/>
        <w:jc w:val="left"/>
        <w:rPr>
          <w:rFonts w:ascii="Arial" w:hAnsi="Arial" w:cs="Arial"/>
          <w:color w:val="000000"/>
          <w:kern w:val="0"/>
          <w:szCs w:val="21"/>
        </w:rPr>
      </w:pPr>
      <w:r>
        <w:rPr>
          <w:rFonts w:hint="eastAsia" w:ascii="宋体" w:hAnsi="宋体" w:cs="Arial"/>
          <w:color w:val="000000"/>
          <w:kern w:val="0"/>
          <w:szCs w:val="21"/>
        </w:rPr>
        <w:t>八、开标时间：见招标文件 。</w:t>
      </w:r>
    </w:p>
    <w:p>
      <w:pPr>
        <w:widowControl/>
        <w:spacing w:before="75" w:after="75" w:line="525" w:lineRule="atLeast"/>
        <w:jc w:val="left"/>
        <w:rPr>
          <w:rFonts w:hint="eastAsia" w:ascii="宋体" w:hAnsi="宋体" w:cs="Arial"/>
          <w:color w:val="000000"/>
          <w:kern w:val="0"/>
          <w:szCs w:val="21"/>
        </w:rPr>
      </w:pPr>
      <w:r>
        <w:rPr>
          <w:rFonts w:hint="eastAsia" w:ascii="宋体" w:hAnsi="宋体" w:cs="Arial"/>
          <w:color w:val="000000"/>
          <w:kern w:val="0"/>
          <w:szCs w:val="21"/>
        </w:rPr>
        <w:t xml:space="preserve">九、联系人： </w:t>
      </w:r>
      <w:r>
        <w:rPr>
          <w:rFonts w:hint="eastAsia" w:ascii="宋体" w:hAnsi="宋体" w:cs="Arial"/>
          <w:color w:val="000000"/>
          <w:kern w:val="0"/>
          <w:szCs w:val="21"/>
          <w:lang w:val="en-US" w:eastAsia="zh-CN"/>
        </w:rPr>
        <w:t>朱佳丽</w:t>
      </w:r>
      <w:r>
        <w:rPr>
          <w:rFonts w:hint="eastAsia" w:ascii="宋体" w:hAnsi="宋体" w:cs="Arial"/>
          <w:color w:val="000000"/>
          <w:kern w:val="0"/>
          <w:szCs w:val="21"/>
        </w:rPr>
        <w:t xml:space="preserve">  ，联系电话： </w:t>
      </w:r>
      <w:r>
        <w:rPr>
          <w:rFonts w:hint="eastAsia" w:ascii="宋体" w:hAnsi="宋体" w:cs="Arial"/>
          <w:color w:val="000000"/>
          <w:kern w:val="0"/>
          <w:szCs w:val="21"/>
          <w:lang w:val="en-US" w:eastAsia="zh-CN"/>
        </w:rPr>
        <w:t>17778082979</w:t>
      </w:r>
      <w:r>
        <w:rPr>
          <w:rFonts w:hint="eastAsia" w:ascii="宋体" w:hAnsi="宋体" w:cs="Arial"/>
          <w:color w:val="000000"/>
          <w:kern w:val="0"/>
          <w:szCs w:val="21"/>
        </w:rPr>
        <w:t xml:space="preserve">           </w:t>
      </w:r>
    </w:p>
    <w:p>
      <w:pPr>
        <w:widowControl/>
        <w:spacing w:before="75" w:after="75" w:line="525" w:lineRule="atLeast"/>
        <w:ind w:firstLine="1260" w:firstLineChars="600"/>
        <w:jc w:val="left"/>
        <w:rPr>
          <w:rFonts w:ascii="Arial" w:hAnsi="Arial" w:cs="Arial"/>
          <w:color w:val="000000"/>
          <w:kern w:val="0"/>
          <w:szCs w:val="21"/>
        </w:rPr>
      </w:pPr>
      <w:r>
        <w:rPr>
          <w:rFonts w:hint="eastAsia" w:ascii="宋体" w:hAnsi="宋体" w:cs="Arial"/>
          <w:color w:val="000000"/>
          <w:kern w:val="0"/>
          <w:szCs w:val="21"/>
        </w:rPr>
        <w:t xml:space="preserve"> 向明贵 </w:t>
      </w:r>
      <w:r>
        <w:rPr>
          <w:rFonts w:hint="eastAsia" w:ascii="宋体" w:hAnsi="宋体" w:cs="Arial"/>
          <w:color w:val="000000"/>
          <w:kern w:val="0"/>
          <w:szCs w:val="21"/>
          <w:lang w:val="en-US" w:eastAsia="zh-CN"/>
        </w:rPr>
        <w:t xml:space="preserve"> </w:t>
      </w:r>
      <w:r>
        <w:rPr>
          <w:rFonts w:hint="eastAsia" w:ascii="宋体" w:hAnsi="宋体" w:cs="Arial"/>
          <w:color w:val="000000"/>
          <w:kern w:val="0"/>
          <w:szCs w:val="21"/>
        </w:rPr>
        <w:t xml:space="preserve">  联系电话：   13641159523</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sans-serif">
    <w:altName w:val="AMGDT"/>
    <w:panose1 w:val="00000000000000000000"/>
    <w:charset w:val="00"/>
    <w:family w:val="auto"/>
    <w:pitch w:val="default"/>
    <w:sig w:usb0="00000000" w:usb1="00000000" w:usb2="00000000" w:usb3="00000000" w:csb0="00000000" w:csb1="00000000"/>
  </w:font>
  <w:font w:name="AMGDT">
    <w:panose1 w:val="02000400000000000000"/>
    <w:charset w:val="00"/>
    <w:family w:val="auto"/>
    <w:pitch w:val="default"/>
    <w:sig w:usb0="80000003"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03F73"/>
    <w:rsid w:val="0001096E"/>
    <w:rsid w:val="00020759"/>
    <w:rsid w:val="00022497"/>
    <w:rsid w:val="00047614"/>
    <w:rsid w:val="000513CC"/>
    <w:rsid w:val="00060504"/>
    <w:rsid w:val="00060FE7"/>
    <w:rsid w:val="00062570"/>
    <w:rsid w:val="000849E6"/>
    <w:rsid w:val="00096339"/>
    <w:rsid w:val="000A2043"/>
    <w:rsid w:val="000B710F"/>
    <w:rsid w:val="000E4F3C"/>
    <w:rsid w:val="000E5B1D"/>
    <w:rsid w:val="00106B5E"/>
    <w:rsid w:val="00113B5F"/>
    <w:rsid w:val="001218F3"/>
    <w:rsid w:val="00127C7A"/>
    <w:rsid w:val="001371B7"/>
    <w:rsid w:val="001408B0"/>
    <w:rsid w:val="00146C91"/>
    <w:rsid w:val="001532D1"/>
    <w:rsid w:val="00155C9A"/>
    <w:rsid w:val="00156CAD"/>
    <w:rsid w:val="00172A27"/>
    <w:rsid w:val="00183271"/>
    <w:rsid w:val="001839DD"/>
    <w:rsid w:val="0019436D"/>
    <w:rsid w:val="001B0246"/>
    <w:rsid w:val="001D1546"/>
    <w:rsid w:val="001D2718"/>
    <w:rsid w:val="001F4333"/>
    <w:rsid w:val="00211524"/>
    <w:rsid w:val="0022220A"/>
    <w:rsid w:val="002226F5"/>
    <w:rsid w:val="00223E38"/>
    <w:rsid w:val="00227D0F"/>
    <w:rsid w:val="00234640"/>
    <w:rsid w:val="00236909"/>
    <w:rsid w:val="0025008C"/>
    <w:rsid w:val="0025147E"/>
    <w:rsid w:val="00264DFB"/>
    <w:rsid w:val="00266A95"/>
    <w:rsid w:val="0027726C"/>
    <w:rsid w:val="00280A9E"/>
    <w:rsid w:val="00282194"/>
    <w:rsid w:val="0028271C"/>
    <w:rsid w:val="002904AC"/>
    <w:rsid w:val="00294686"/>
    <w:rsid w:val="00294FBE"/>
    <w:rsid w:val="002B06D2"/>
    <w:rsid w:val="002B1775"/>
    <w:rsid w:val="002B26E3"/>
    <w:rsid w:val="002B7E8A"/>
    <w:rsid w:val="002D7811"/>
    <w:rsid w:val="002E74AE"/>
    <w:rsid w:val="00312760"/>
    <w:rsid w:val="00320A8A"/>
    <w:rsid w:val="00354EF4"/>
    <w:rsid w:val="00364D08"/>
    <w:rsid w:val="00366E92"/>
    <w:rsid w:val="0037354F"/>
    <w:rsid w:val="00373B82"/>
    <w:rsid w:val="00385507"/>
    <w:rsid w:val="00387A36"/>
    <w:rsid w:val="0039571B"/>
    <w:rsid w:val="003B53F8"/>
    <w:rsid w:val="003B7E6C"/>
    <w:rsid w:val="003D0265"/>
    <w:rsid w:val="003D1406"/>
    <w:rsid w:val="003D18B2"/>
    <w:rsid w:val="003E1539"/>
    <w:rsid w:val="003E2415"/>
    <w:rsid w:val="003E3500"/>
    <w:rsid w:val="0040237A"/>
    <w:rsid w:val="00422C08"/>
    <w:rsid w:val="00436AF1"/>
    <w:rsid w:val="00467943"/>
    <w:rsid w:val="00467DB2"/>
    <w:rsid w:val="0047461A"/>
    <w:rsid w:val="00476457"/>
    <w:rsid w:val="00495D42"/>
    <w:rsid w:val="004A1B55"/>
    <w:rsid w:val="004A5ECA"/>
    <w:rsid w:val="004B1F1A"/>
    <w:rsid w:val="004B2142"/>
    <w:rsid w:val="004D29A4"/>
    <w:rsid w:val="0050491C"/>
    <w:rsid w:val="00507D7E"/>
    <w:rsid w:val="00510A32"/>
    <w:rsid w:val="005152BD"/>
    <w:rsid w:val="00520C16"/>
    <w:rsid w:val="00535EF9"/>
    <w:rsid w:val="00537E90"/>
    <w:rsid w:val="005474F6"/>
    <w:rsid w:val="00556233"/>
    <w:rsid w:val="00566BE0"/>
    <w:rsid w:val="00587E42"/>
    <w:rsid w:val="005B1C9E"/>
    <w:rsid w:val="005B3CFF"/>
    <w:rsid w:val="005D3444"/>
    <w:rsid w:val="005D3770"/>
    <w:rsid w:val="005D7290"/>
    <w:rsid w:val="005F0702"/>
    <w:rsid w:val="005F129D"/>
    <w:rsid w:val="005F1C48"/>
    <w:rsid w:val="005F31B6"/>
    <w:rsid w:val="00611764"/>
    <w:rsid w:val="00611B26"/>
    <w:rsid w:val="00635D72"/>
    <w:rsid w:val="00655212"/>
    <w:rsid w:val="00661183"/>
    <w:rsid w:val="00681784"/>
    <w:rsid w:val="00695F19"/>
    <w:rsid w:val="006B129F"/>
    <w:rsid w:val="006B78B7"/>
    <w:rsid w:val="006D5F01"/>
    <w:rsid w:val="006E4535"/>
    <w:rsid w:val="006F05FB"/>
    <w:rsid w:val="006F6D20"/>
    <w:rsid w:val="007072A6"/>
    <w:rsid w:val="00711FBE"/>
    <w:rsid w:val="007125A4"/>
    <w:rsid w:val="0072343E"/>
    <w:rsid w:val="007237D8"/>
    <w:rsid w:val="00737149"/>
    <w:rsid w:val="00743A6A"/>
    <w:rsid w:val="007613BE"/>
    <w:rsid w:val="00777F65"/>
    <w:rsid w:val="00786385"/>
    <w:rsid w:val="007B5890"/>
    <w:rsid w:val="007B62C4"/>
    <w:rsid w:val="007D5B52"/>
    <w:rsid w:val="007D7BD1"/>
    <w:rsid w:val="00814C57"/>
    <w:rsid w:val="0085407B"/>
    <w:rsid w:val="00854CDD"/>
    <w:rsid w:val="008709F3"/>
    <w:rsid w:val="00887668"/>
    <w:rsid w:val="00895D3D"/>
    <w:rsid w:val="008A5C3E"/>
    <w:rsid w:val="008B0F15"/>
    <w:rsid w:val="008B7BEB"/>
    <w:rsid w:val="008C1F46"/>
    <w:rsid w:val="008E339B"/>
    <w:rsid w:val="008F0226"/>
    <w:rsid w:val="008F7D37"/>
    <w:rsid w:val="009068A5"/>
    <w:rsid w:val="009201A6"/>
    <w:rsid w:val="00920990"/>
    <w:rsid w:val="00934CC9"/>
    <w:rsid w:val="0095760A"/>
    <w:rsid w:val="00981CBC"/>
    <w:rsid w:val="009B184B"/>
    <w:rsid w:val="009B2DD6"/>
    <w:rsid w:val="009B5C80"/>
    <w:rsid w:val="009C2F09"/>
    <w:rsid w:val="00A07D7B"/>
    <w:rsid w:val="00A123B5"/>
    <w:rsid w:val="00A20F15"/>
    <w:rsid w:val="00A23046"/>
    <w:rsid w:val="00A26E47"/>
    <w:rsid w:val="00A26F49"/>
    <w:rsid w:val="00A30FEA"/>
    <w:rsid w:val="00A3425F"/>
    <w:rsid w:val="00A43DEE"/>
    <w:rsid w:val="00A51909"/>
    <w:rsid w:val="00A524DB"/>
    <w:rsid w:val="00A731F6"/>
    <w:rsid w:val="00A761DF"/>
    <w:rsid w:val="00A76533"/>
    <w:rsid w:val="00A8193B"/>
    <w:rsid w:val="00A848A0"/>
    <w:rsid w:val="00AA2E7A"/>
    <w:rsid w:val="00AB39EE"/>
    <w:rsid w:val="00AC0699"/>
    <w:rsid w:val="00AE24AB"/>
    <w:rsid w:val="00AF7C66"/>
    <w:rsid w:val="00B012DD"/>
    <w:rsid w:val="00B2430E"/>
    <w:rsid w:val="00B32900"/>
    <w:rsid w:val="00B35784"/>
    <w:rsid w:val="00B378D2"/>
    <w:rsid w:val="00B468FD"/>
    <w:rsid w:val="00B64374"/>
    <w:rsid w:val="00B70D7C"/>
    <w:rsid w:val="00B7496C"/>
    <w:rsid w:val="00B74CBE"/>
    <w:rsid w:val="00B77CB0"/>
    <w:rsid w:val="00B840B8"/>
    <w:rsid w:val="00B84C4A"/>
    <w:rsid w:val="00B859F4"/>
    <w:rsid w:val="00BA2EAF"/>
    <w:rsid w:val="00BB1F37"/>
    <w:rsid w:val="00BB21EB"/>
    <w:rsid w:val="00BF2292"/>
    <w:rsid w:val="00BF6198"/>
    <w:rsid w:val="00C00A00"/>
    <w:rsid w:val="00C0757C"/>
    <w:rsid w:val="00C1122A"/>
    <w:rsid w:val="00C13A73"/>
    <w:rsid w:val="00C203DF"/>
    <w:rsid w:val="00C34722"/>
    <w:rsid w:val="00C4306F"/>
    <w:rsid w:val="00C46AC5"/>
    <w:rsid w:val="00C5641D"/>
    <w:rsid w:val="00C7059B"/>
    <w:rsid w:val="00C709E2"/>
    <w:rsid w:val="00C728C3"/>
    <w:rsid w:val="00CA24A9"/>
    <w:rsid w:val="00CE1DD6"/>
    <w:rsid w:val="00CF2599"/>
    <w:rsid w:val="00D01F67"/>
    <w:rsid w:val="00D037F9"/>
    <w:rsid w:val="00D26D0D"/>
    <w:rsid w:val="00D336D8"/>
    <w:rsid w:val="00D40BC4"/>
    <w:rsid w:val="00D42021"/>
    <w:rsid w:val="00D51242"/>
    <w:rsid w:val="00D52708"/>
    <w:rsid w:val="00D548DC"/>
    <w:rsid w:val="00D5722E"/>
    <w:rsid w:val="00D66870"/>
    <w:rsid w:val="00D705AD"/>
    <w:rsid w:val="00D82FF1"/>
    <w:rsid w:val="00D8676E"/>
    <w:rsid w:val="00D956CF"/>
    <w:rsid w:val="00DB1975"/>
    <w:rsid w:val="00DD101F"/>
    <w:rsid w:val="00DD4CAF"/>
    <w:rsid w:val="00DD64FE"/>
    <w:rsid w:val="00E03712"/>
    <w:rsid w:val="00E07AEF"/>
    <w:rsid w:val="00E17635"/>
    <w:rsid w:val="00E44E20"/>
    <w:rsid w:val="00E53350"/>
    <w:rsid w:val="00E5359F"/>
    <w:rsid w:val="00E55CAD"/>
    <w:rsid w:val="00E56577"/>
    <w:rsid w:val="00E62F3E"/>
    <w:rsid w:val="00E6629A"/>
    <w:rsid w:val="00E72468"/>
    <w:rsid w:val="00E75CC0"/>
    <w:rsid w:val="00E8745B"/>
    <w:rsid w:val="00E938B2"/>
    <w:rsid w:val="00ED7316"/>
    <w:rsid w:val="00EE2529"/>
    <w:rsid w:val="00EE7DD8"/>
    <w:rsid w:val="00EF5C88"/>
    <w:rsid w:val="00EF603A"/>
    <w:rsid w:val="00F040CF"/>
    <w:rsid w:val="00F249BA"/>
    <w:rsid w:val="00F33E58"/>
    <w:rsid w:val="00F42973"/>
    <w:rsid w:val="00F518BA"/>
    <w:rsid w:val="00F70A88"/>
    <w:rsid w:val="00F9107E"/>
    <w:rsid w:val="00F912E1"/>
    <w:rsid w:val="00F912EF"/>
    <w:rsid w:val="00F9273F"/>
    <w:rsid w:val="00FB110B"/>
    <w:rsid w:val="00FC4BC5"/>
    <w:rsid w:val="00FD6CAB"/>
    <w:rsid w:val="00FE1687"/>
    <w:rsid w:val="00FE42D2"/>
    <w:rsid w:val="00FE6128"/>
    <w:rsid w:val="00FE7022"/>
    <w:rsid w:val="0BDB1B48"/>
    <w:rsid w:val="0EB43869"/>
    <w:rsid w:val="50581E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iPriority="99"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4"/>
    <w:unhideWhenUsed/>
    <w:uiPriority w:val="99"/>
    <w:pPr>
      <w:jc w:val="left"/>
    </w:pPr>
    <w:rPr>
      <w:rFonts w:asciiTheme="minorHAnsi" w:hAnsiTheme="minorHAnsi" w:eastAsiaTheme="minorEastAsia" w:cstheme="minorBidi"/>
      <w:szCs w:val="22"/>
    </w:rPr>
  </w:style>
  <w:style w:type="paragraph" w:styleId="3">
    <w:name w:val="Balloon Text"/>
    <w:basedOn w:val="1"/>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9">
    <w:name w:val="Strong"/>
    <w:basedOn w:val="8"/>
    <w:qFormat/>
    <w:uiPriority w:val="22"/>
    <w:rPr>
      <w:b/>
      <w:bCs/>
    </w:rPr>
  </w:style>
  <w:style w:type="character" w:styleId="10">
    <w:name w:val="page number"/>
    <w:basedOn w:val="8"/>
    <w:uiPriority w:val="0"/>
  </w:style>
  <w:style w:type="character" w:styleId="11">
    <w:name w:val="Hyperlink"/>
    <w:basedOn w:val="8"/>
    <w:qFormat/>
    <w:uiPriority w:val="0"/>
    <w:rPr>
      <w:color w:val="0000FF"/>
      <w:u w:val="single"/>
    </w:rPr>
  </w:style>
  <w:style w:type="character" w:styleId="12">
    <w:name w:val="annotation reference"/>
    <w:basedOn w:val="8"/>
    <w:unhideWhenUsed/>
    <w:qFormat/>
    <w:uiPriority w:val="99"/>
    <w:rPr>
      <w:sz w:val="21"/>
      <w:szCs w:val="21"/>
    </w:rPr>
  </w:style>
  <w:style w:type="paragraph" w:styleId="13">
    <w:name w:val="List Paragraph"/>
    <w:basedOn w:val="1"/>
    <w:qFormat/>
    <w:uiPriority w:val="34"/>
    <w:pPr>
      <w:ind w:firstLine="420" w:firstLineChars="200"/>
    </w:pPr>
  </w:style>
  <w:style w:type="character" w:customStyle="1" w:styleId="14">
    <w:name w:val="批注文字 Char"/>
    <w:basedOn w:val="8"/>
    <w:link w:val="2"/>
    <w:qFormat/>
    <w:uiPriority w:val="99"/>
    <w:rPr>
      <w:rFonts w:asciiTheme="minorHAnsi" w:hAnsiTheme="minorHAnsi" w:eastAsiaTheme="minorEastAsia" w:cstheme="minorBidi"/>
      <w:kern w:val="2"/>
      <w:sz w:val="21"/>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B50FCEE-4263-4EB5-A196-E7F5AC302385}">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2</Pages>
  <Words>941</Words>
  <Characters>150</Characters>
  <Lines>1</Lines>
  <Paragraphs>2</Paragraphs>
  <TotalTime>13</TotalTime>
  <ScaleCrop>false</ScaleCrop>
  <LinksUpToDate>false</LinksUpToDate>
  <CharactersWithSpaces>1089</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2018-01-22T08:11:00Z</dcterms:created>
  <dc:creator>Lenovo User</dc:creator>
  <cp:lastModifiedBy>z</cp:lastModifiedBy>
  <cp:lastPrinted>2016-05-26T03:33:00Z</cp:lastPrinted>
  <dcterms:modified xsi:type="dcterms:W3CDTF">2020-05-02T07:45:47Z</dcterms:modified>
  <dc:title>发  往</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