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lang w:eastAsia="zh-CN"/>
        </w:rPr>
      </w:pPr>
      <w:bookmarkStart w:id="0" w:name="_Toc403052438"/>
      <w:bookmarkStart w:id="1" w:name="_Toc403059381"/>
      <w:bookmarkStart w:id="2" w:name="_Toc241459595"/>
      <w:bookmarkStart w:id="3" w:name="_Toc362252605"/>
      <w:bookmarkStart w:id="4" w:name="_Toc34229612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</w:rPr>
        <w:t>招标公告</w:t>
      </w:r>
      <w:bookmarkEnd w:id="0"/>
      <w:bookmarkEnd w:id="1"/>
      <w:bookmarkEnd w:id="2"/>
      <w:bookmarkEnd w:id="3"/>
      <w:bookmarkEnd w:id="4"/>
    </w:p>
    <w:p>
      <w:pPr>
        <w:spacing w:before="156" w:beforeLines="50" w:after="156" w:afterLines="50" w:line="40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荣和·悦澜山项目三期CI形象工程</w:t>
      </w:r>
      <w:r>
        <w:rPr>
          <w:rFonts w:ascii="黑体" w:eastAsia="黑体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公告</w:t>
      </w:r>
    </w:p>
    <w:p>
      <w:pPr>
        <w:spacing w:line="400" w:lineRule="exact"/>
        <w:jc w:val="center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9"/>
        <w:spacing w:before="0"/>
        <w:outlineLvl w:val="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bookmarkStart w:id="5" w:name="_Toc403059382"/>
      <w:bookmarkStart w:id="6" w:name="_Toc152042288"/>
      <w:bookmarkStart w:id="7" w:name="_Toc179632528"/>
      <w:bookmarkStart w:id="8" w:name="_Toc152045512"/>
      <w:bookmarkStart w:id="9" w:name="_Toc342296121"/>
      <w:bookmarkStart w:id="10" w:name="_Toc362252606"/>
      <w:bookmarkStart w:id="11" w:name="_Toc144974480"/>
      <w:bookmarkStart w:id="12" w:name="_Toc241459596"/>
      <w:bookmarkStart w:id="13" w:name="_Toc403052439"/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1. 招标条件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根据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中国建筑一局（集团）有限公司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采购管理方针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荣和·悦澜山项目三期工程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建设所需的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u w:val="single"/>
          <w:lang w:val="en-US" w:eastAsia="zh-CN"/>
        </w:rPr>
        <w:t>CI形象制作及安装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已具备招标条件，现进行公开招标。</w:t>
      </w:r>
    </w:p>
    <w:p>
      <w:pPr>
        <w:pStyle w:val="9"/>
        <w:spacing w:before="0"/>
        <w:outlineLvl w:val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bookmarkStart w:id="14" w:name="_Toc241459597"/>
      <w:bookmarkStart w:id="15" w:name="_Toc152045513"/>
      <w:bookmarkStart w:id="16" w:name="_Toc152042289"/>
      <w:bookmarkStart w:id="17" w:name="_Toc342296122"/>
      <w:bookmarkStart w:id="18" w:name="_Toc179632529"/>
      <w:bookmarkStart w:id="19" w:name="_Toc403059383"/>
      <w:bookmarkStart w:id="20" w:name="_Toc362252607"/>
      <w:bookmarkStart w:id="21" w:name="_Toc144974481"/>
      <w:bookmarkStart w:id="22" w:name="_Toc40305244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2. 分包工程概况与招标范围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　</w:t>
      </w:r>
      <w:bookmarkStart w:id="23" w:name="_Toc152045514"/>
      <w:bookmarkStart w:id="24" w:name="_Toc152042290"/>
      <w:bookmarkStart w:id="25" w:name="_Toc144974482"/>
      <w:bookmarkStart w:id="26" w:name="_Toc241459598"/>
      <w:bookmarkStart w:id="27" w:name="_Toc17963253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2.1　本分包工程名称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荣和·悦澜山项目三期CI形象工程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2.2　本分包工程的建设规模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eastAsia="zh-CN"/>
        </w:rPr>
        <w:t>荣和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eastAsia="zh-CN"/>
        </w:rPr>
        <w:t>悦澜山项目三期工程施工图纸范围内的CI形象制作及安装工程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u w:val="single"/>
          <w:lang w:val="en-US" w:eastAsia="zh-CN"/>
        </w:rPr>
        <w:t>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合同估算价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    41.50万元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2.3　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本分包工程的建设地点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广西省南宁市青秀区长虹路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5号</w:t>
      </w:r>
      <w:r>
        <w:rPr>
          <w:rFonts w:hint="eastAsia" w:asciiTheme="minorEastAsia" w:hAnsiTheme="minorEastAsia" w:eastAsiaTheme="minorEastAsia" w:cstheme="minorEastAsia"/>
          <w:kern w:val="0"/>
          <w:szCs w:val="21"/>
          <w:u w:val="single"/>
          <w:lang w:eastAsia="zh-CN"/>
        </w:rPr>
        <w:t>。</w:t>
      </w:r>
    </w:p>
    <w:p>
      <w:pPr>
        <w:spacing w:line="400" w:lineRule="exact"/>
        <w:ind w:firstLine="210" w:firstLineChars="10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2.4　</w:t>
      </w:r>
      <w:r>
        <w:rPr>
          <w:rFonts w:hint="eastAsia" w:asciiTheme="minorEastAsia" w:hAnsiTheme="minorEastAsia" w:eastAsiaTheme="minorEastAsia" w:cstheme="minorEastAsia"/>
          <w:color w:val="000000"/>
        </w:rPr>
        <w:t>本分包工程的计划工期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u w:val="none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月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2.5　</w:t>
      </w:r>
      <w:r>
        <w:rPr>
          <w:rFonts w:hint="eastAsia" w:asciiTheme="minorEastAsia" w:hAnsiTheme="minorEastAsia" w:eastAsiaTheme="minorEastAsia" w:cstheme="minorEastAsia"/>
          <w:color w:val="000000"/>
        </w:rPr>
        <w:t>本分包工程的标段划分（如果有）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2.6　</w:t>
      </w:r>
      <w:r>
        <w:rPr>
          <w:rFonts w:hint="eastAsia" w:asciiTheme="minorEastAsia" w:hAnsiTheme="minorEastAsia" w:eastAsiaTheme="minorEastAsia" w:cstheme="minorEastAsia"/>
          <w:color w:val="000000"/>
          <w:u w:val="none"/>
        </w:rPr>
        <w:t>招标范围</w:t>
      </w:r>
      <w:r>
        <w:rPr>
          <w:rFonts w:hint="eastAsia" w:asciiTheme="minorEastAsia" w:hAnsiTheme="minorEastAsia" w:eastAsiaTheme="minorEastAsia" w:cstheme="minorEastAsia"/>
          <w:color w:val="000000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荣和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悦澜山项目三期工程施工图</w:t>
      </w:r>
      <w:bookmarkStart w:id="64" w:name="_GoBack"/>
      <w:bookmarkEnd w:id="64"/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纸范围内的CI形象制作及安装工程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2.7　</w:t>
      </w:r>
      <w:r>
        <w:rPr>
          <w:rFonts w:hint="eastAsia" w:asciiTheme="minorEastAsia" w:hAnsiTheme="minorEastAsia" w:eastAsiaTheme="minorEastAsia" w:cstheme="minorEastAsia"/>
          <w:color w:val="000000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</w:t>
      </w:r>
    </w:p>
    <w:p>
      <w:pPr>
        <w:spacing w:line="400" w:lineRule="exact"/>
        <w:rPr>
          <w:rFonts w:ascii="宋体" w:hAnsi="宋体"/>
          <w:color w:val="000000"/>
          <w:u w:val="single"/>
        </w:rPr>
      </w:pPr>
    </w:p>
    <w:p>
      <w:pPr>
        <w:pStyle w:val="9"/>
        <w:spacing w:before="0"/>
        <w:outlineLvl w:val="0"/>
        <w:rPr>
          <w:color w:val="000000"/>
          <w:szCs w:val="21"/>
        </w:rPr>
      </w:pPr>
      <w:bookmarkStart w:id="28" w:name="_Toc403052441"/>
      <w:bookmarkStart w:id="29" w:name="_Toc403059384"/>
      <w:bookmarkStart w:id="30" w:name="_Toc362252608"/>
      <w:bookmarkStart w:id="31" w:name="_Toc342296123"/>
      <w:r>
        <w:rPr>
          <w:color w:val="000000"/>
          <w:szCs w:val="21"/>
        </w:rPr>
        <w:t>3. 投标人资格要求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400" w:lineRule="exact"/>
        <w:ind w:firstLine="432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3.1　本次招标要求投标人须具备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  <w:u w:val="single"/>
          <w:lang w:eastAsia="zh-CN"/>
        </w:rPr>
        <w:t>广告设计、制作、代理发布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资质，并在人员、设备、资金等方面具有相应的施工能力。</w:t>
      </w:r>
    </w:p>
    <w:p>
      <w:pPr>
        <w:spacing w:line="400" w:lineRule="exact"/>
        <w:ind w:firstLine="432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3.2  项目经理为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/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（专业）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/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（劳务队长必须在劳务合格名录内）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3.3  可以开具符合国家规定及招标人要求的发票。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3.4  符合上述条件，经招标人招标工作组资格审查合格后，才能成为合格的投标人。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</w:p>
    <w:p>
      <w:pPr>
        <w:pStyle w:val="9"/>
        <w:spacing w:before="0"/>
        <w:outlineLvl w:val="0"/>
        <w:rPr>
          <w:color w:val="000000"/>
          <w:szCs w:val="21"/>
        </w:rPr>
      </w:pPr>
      <w:bookmarkStart w:id="32" w:name="_Toc342296124"/>
      <w:bookmarkStart w:id="33" w:name="_Toc403052442"/>
      <w:bookmarkStart w:id="34" w:name="_Toc362252609"/>
      <w:bookmarkStart w:id="35" w:name="_Toc241459599"/>
      <w:bookmarkStart w:id="36" w:name="_Toc403059385"/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投标报名</w:t>
      </w:r>
      <w:bookmarkEnd w:id="32"/>
      <w:bookmarkEnd w:id="33"/>
      <w:bookmarkEnd w:id="34"/>
      <w:bookmarkEnd w:id="35"/>
      <w:bookmarkEnd w:id="36"/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4.1报名时间：以云筑网通知的报名截止时间为准，逾期不再接受投标单位的报名。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4.2报名方式：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网络报名，通过“中国建筑电子商务平台”（网址http://www.cscec-buy.com）上进行报名，不接受其他方式报名。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pStyle w:val="9"/>
        <w:spacing w:before="0"/>
        <w:outlineLvl w:val="0"/>
        <w:rPr>
          <w:color w:val="000000"/>
          <w:szCs w:val="21"/>
        </w:rPr>
      </w:pPr>
      <w:bookmarkStart w:id="37" w:name="_Toc362252610"/>
      <w:bookmarkStart w:id="38" w:name="_Toc179632531"/>
      <w:bookmarkStart w:id="39" w:name="_Toc403059386"/>
      <w:bookmarkStart w:id="40" w:name="_Toc152042291"/>
      <w:bookmarkStart w:id="41" w:name="_Toc152045515"/>
      <w:bookmarkStart w:id="42" w:name="_Toc403052443"/>
      <w:bookmarkStart w:id="43" w:name="_Toc241459600"/>
      <w:bookmarkStart w:id="44" w:name="_Toc342296125"/>
      <w:bookmarkStart w:id="45" w:name="_Toc144974483"/>
      <w:r>
        <w:rPr>
          <w:rFonts w:hint="eastAsia"/>
          <w:color w:val="000000"/>
          <w:szCs w:val="21"/>
        </w:rPr>
        <w:t>5.资格审查</w:t>
      </w:r>
    </w:p>
    <w:p>
      <w:pPr>
        <w:widowControl/>
        <w:spacing w:before="100" w:beforeAutospacing="1" w:after="100" w:afterAutospacing="1" w:line="12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5.1资格审查资料清单</w:t>
      </w:r>
    </w:p>
    <w:p>
      <w:pPr>
        <w:widowControl/>
        <w:spacing w:before="100" w:beforeAutospacing="1" w:after="100" w:afterAutospacing="1" w:line="12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（1）投标单位营业执照、资质证书、安全生产许可证、基本账户开户行许可证、一般纳税人资格证明。</w:t>
      </w:r>
    </w:p>
    <w:p>
      <w:pPr>
        <w:widowControl/>
        <w:spacing w:before="100" w:beforeAutospacing="1" w:after="100" w:afterAutospacing="1" w:line="120" w:lineRule="auto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（2）法定代表人身份证明及法定代表人授权书证明原件。</w:t>
      </w:r>
    </w:p>
    <w:p>
      <w:pPr>
        <w:pStyle w:val="9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. 招标文件的获取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widowControl/>
        <w:spacing w:line="360" w:lineRule="auto"/>
        <w:ind w:right="-256" w:rightChars="-122" w:firstLine="411" w:firstLineChars="196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tabs>
          <w:tab w:val="left" w:pos="360"/>
        </w:tabs>
        <w:spacing w:line="400" w:lineRule="exact"/>
        <w:rPr>
          <w:color w:val="000000"/>
          <w:szCs w:val="21"/>
        </w:rPr>
      </w:pPr>
    </w:p>
    <w:p>
      <w:pPr>
        <w:pStyle w:val="9"/>
        <w:spacing w:before="0"/>
        <w:outlineLvl w:val="0"/>
        <w:rPr>
          <w:color w:val="000000"/>
          <w:szCs w:val="21"/>
        </w:rPr>
      </w:pPr>
      <w:bookmarkStart w:id="46" w:name="_Toc403059387"/>
      <w:bookmarkStart w:id="47" w:name="_Toc144974484"/>
      <w:bookmarkStart w:id="48" w:name="_Toc362252611"/>
      <w:bookmarkStart w:id="49" w:name="_Toc241459601"/>
      <w:bookmarkStart w:id="50" w:name="_Toc152045516"/>
      <w:bookmarkStart w:id="51" w:name="_Toc179632532"/>
      <w:bookmarkStart w:id="52" w:name="_Toc342296126"/>
      <w:bookmarkStart w:id="53" w:name="_Toc403052444"/>
      <w:bookmarkStart w:id="54" w:name="_Toc152042292"/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. 投标文件的递交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投标文件递交截止时间、开标时间及具体要求详见招标文件。</w:t>
      </w:r>
    </w:p>
    <w:p>
      <w:pPr>
        <w:spacing w:line="400" w:lineRule="exact"/>
        <w:ind w:firstLine="525" w:firstLineChars="250"/>
        <w:rPr>
          <w:color w:val="000000"/>
        </w:rPr>
      </w:pPr>
    </w:p>
    <w:p>
      <w:pPr>
        <w:pStyle w:val="9"/>
        <w:spacing w:before="0"/>
        <w:outlineLvl w:val="0"/>
        <w:rPr>
          <w:color w:val="000000"/>
        </w:rPr>
      </w:pPr>
      <w:bookmarkStart w:id="55" w:name="_Toc241459603"/>
      <w:bookmarkStart w:id="56" w:name="_Toc152045517"/>
      <w:bookmarkStart w:id="57" w:name="_Toc152042293"/>
      <w:bookmarkStart w:id="58" w:name="_Toc179632534"/>
      <w:bookmarkStart w:id="59" w:name="_Toc144974485"/>
      <w:bookmarkStart w:id="60" w:name="_Toc403052446"/>
      <w:bookmarkStart w:id="61" w:name="_Toc403059389"/>
      <w:bookmarkStart w:id="62" w:name="_Toc342296128"/>
      <w:bookmarkStart w:id="63" w:name="_Toc362252613"/>
      <w:r>
        <w:rPr>
          <w:rFonts w:hint="eastAsia"/>
          <w:color w:val="000000"/>
        </w:rPr>
        <w:t>8</w:t>
      </w:r>
      <w:r>
        <w:rPr>
          <w:color w:val="000000"/>
        </w:rPr>
        <w:t>. 联系方式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topLinePunct/>
        <w:spacing w:line="400" w:lineRule="exact"/>
        <w:ind w:left="1470" w:leftChars="200" w:hanging="1050" w:hangingChars="5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招 标 人：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val="en-US" w:eastAsia="zh-CN"/>
        </w:rPr>
        <w:t xml:space="preserve"> 中国建筑一局（集团）有限公司广西分公司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</w:t>
      </w:r>
    </w:p>
    <w:p>
      <w:pPr>
        <w:topLinePunct/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地  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广西壮族自治区南宁市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仙葫大道中茂国际 23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层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val="en-US" w:eastAsia="zh-CN"/>
        </w:rPr>
        <w:t xml:space="preserve">  </w:t>
      </w:r>
    </w:p>
    <w:p>
      <w:pPr>
        <w:topLinePunct/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联 系 人：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eastAsia="zh-CN"/>
        </w:rPr>
        <w:t>刘宇辉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</w:t>
      </w:r>
    </w:p>
    <w:p>
      <w:pPr>
        <w:topLinePunct/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电    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u w:val="single"/>
          <w:lang w:val="en-US" w:eastAsia="zh-CN"/>
        </w:rPr>
        <w:t xml:space="preserve">18249991130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</w:t>
      </w:r>
    </w:p>
    <w:p>
      <w:pPr>
        <w:topLinePunct/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传    真：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　　　　　　　　　　　　　　　　　　　　　　　　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201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 xml:space="preserve">08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 xml:space="preserve">26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1"/>
    <w:rsid w:val="000B1CA4"/>
    <w:rsid w:val="000D6999"/>
    <w:rsid w:val="00250E0A"/>
    <w:rsid w:val="00445F5D"/>
    <w:rsid w:val="004F2A28"/>
    <w:rsid w:val="005544DF"/>
    <w:rsid w:val="006826B5"/>
    <w:rsid w:val="006B16C0"/>
    <w:rsid w:val="006B17F3"/>
    <w:rsid w:val="007C2CB3"/>
    <w:rsid w:val="00825E1F"/>
    <w:rsid w:val="00842556"/>
    <w:rsid w:val="008A189E"/>
    <w:rsid w:val="008A7FE5"/>
    <w:rsid w:val="0099081C"/>
    <w:rsid w:val="009A23D7"/>
    <w:rsid w:val="009A42A5"/>
    <w:rsid w:val="00A01E91"/>
    <w:rsid w:val="00A07CD4"/>
    <w:rsid w:val="00A2703A"/>
    <w:rsid w:val="00BA7E51"/>
    <w:rsid w:val="00CB6C09"/>
    <w:rsid w:val="00CF44D7"/>
    <w:rsid w:val="00CF5854"/>
    <w:rsid w:val="00E03000"/>
    <w:rsid w:val="00E06C39"/>
    <w:rsid w:val="00E26A5B"/>
    <w:rsid w:val="00F97C28"/>
    <w:rsid w:val="03B70B64"/>
    <w:rsid w:val="075004E3"/>
    <w:rsid w:val="09DD378F"/>
    <w:rsid w:val="0E290748"/>
    <w:rsid w:val="0E3C5494"/>
    <w:rsid w:val="13C12B7D"/>
    <w:rsid w:val="16EE7D4C"/>
    <w:rsid w:val="17615E02"/>
    <w:rsid w:val="1C313F23"/>
    <w:rsid w:val="1E325F42"/>
    <w:rsid w:val="24281C9C"/>
    <w:rsid w:val="26B66281"/>
    <w:rsid w:val="27CC6797"/>
    <w:rsid w:val="28DD0D8A"/>
    <w:rsid w:val="2C1D3244"/>
    <w:rsid w:val="30041F9E"/>
    <w:rsid w:val="31E270A9"/>
    <w:rsid w:val="32D153BA"/>
    <w:rsid w:val="33C6374E"/>
    <w:rsid w:val="34575752"/>
    <w:rsid w:val="34F93037"/>
    <w:rsid w:val="3C81783E"/>
    <w:rsid w:val="3DC81B22"/>
    <w:rsid w:val="426B75BD"/>
    <w:rsid w:val="457D4C63"/>
    <w:rsid w:val="46C34969"/>
    <w:rsid w:val="48632B15"/>
    <w:rsid w:val="48D56876"/>
    <w:rsid w:val="52CA739D"/>
    <w:rsid w:val="5F2F7B7C"/>
    <w:rsid w:val="63E201BB"/>
    <w:rsid w:val="64EC6B14"/>
    <w:rsid w:val="69661339"/>
    <w:rsid w:val="69E90A9D"/>
    <w:rsid w:val="6C340410"/>
    <w:rsid w:val="6CC6652B"/>
    <w:rsid w:val="6D7E0D2F"/>
    <w:rsid w:val="6F336A93"/>
    <w:rsid w:val="71A81E1C"/>
    <w:rsid w:val="75E23231"/>
    <w:rsid w:val="779639D7"/>
    <w:rsid w:val="7BFA6C07"/>
    <w:rsid w:val="7E884EA1"/>
    <w:rsid w:val="7F0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207</Words>
  <Characters>1180</Characters>
  <Lines>9</Lines>
  <Paragraphs>2</Paragraphs>
  <TotalTime>4</TotalTime>
  <ScaleCrop>false</ScaleCrop>
  <LinksUpToDate>false</LinksUpToDate>
  <CharactersWithSpaces>1385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2018-07-23T05:52:00Z</dcterms:created>
  <dc:creator>yu</dc:creator>
  <cp:lastModifiedBy>＆為妳湗鈊｛懂｝</cp:lastModifiedBy>
  <dcterms:modified xsi:type="dcterms:W3CDTF">2019-08-26T12:30:40Z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