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2A" w:rsidRPr="009F262A" w:rsidRDefault="009F262A" w:rsidP="009F262A">
      <w:pPr>
        <w:ind w:left="522" w:hanging="522"/>
        <w:jc w:val="center"/>
        <w:rPr>
          <w:rFonts w:hAnsi="宋体"/>
          <w:b/>
          <w:bCs/>
          <w:szCs w:val="21"/>
        </w:rPr>
      </w:pPr>
    </w:p>
    <w:p w:rsidR="009F262A" w:rsidRPr="009F262A" w:rsidRDefault="009F262A" w:rsidP="009F262A">
      <w:pPr>
        <w:ind w:left="522" w:hanging="522"/>
        <w:jc w:val="center"/>
        <w:rPr>
          <w:rFonts w:asciiTheme="minorEastAsia" w:eastAsiaTheme="minorEastAsia" w:hAnsiTheme="minorEastAsia"/>
          <w:b/>
          <w:sz w:val="36"/>
          <w:szCs w:val="36"/>
        </w:rPr>
      </w:pPr>
      <w:r w:rsidRPr="009F262A">
        <w:rPr>
          <w:rFonts w:asciiTheme="minorEastAsia" w:eastAsiaTheme="minorEastAsia" w:hAnsiTheme="minorEastAsia" w:hint="eastAsia"/>
          <w:b/>
          <w:sz w:val="36"/>
          <w:szCs w:val="36"/>
        </w:rPr>
        <w:t>住宅、公建（沈阳汪河路项目）一标段电线电缆投标报价说明</w:t>
      </w:r>
    </w:p>
    <w:p w:rsidR="009F262A" w:rsidRPr="009F262A" w:rsidRDefault="009F262A" w:rsidP="009F262A">
      <w:pPr>
        <w:ind w:left="522" w:hanging="522"/>
        <w:jc w:val="center"/>
        <w:rPr>
          <w:rFonts w:asciiTheme="minorEastAsia" w:eastAsiaTheme="minorEastAsia" w:hAnsiTheme="minorEastAsia"/>
          <w:b/>
          <w:sz w:val="36"/>
          <w:szCs w:val="36"/>
        </w:rPr>
      </w:pPr>
    </w:p>
    <w:p w:rsidR="009F262A" w:rsidRDefault="009F262A" w:rsidP="009F262A">
      <w:pPr>
        <w:ind w:left="522" w:hanging="522"/>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Pr="009F262A">
        <w:rPr>
          <w:rFonts w:asciiTheme="minorEastAsia" w:eastAsiaTheme="minorEastAsia" w:hAnsiTheme="minorEastAsia" w:hint="eastAsia"/>
          <w:bCs/>
          <w:sz w:val="24"/>
        </w:rPr>
        <w:t>1、投标报价含13%增值税、含运输费。</w:t>
      </w:r>
    </w:p>
    <w:p w:rsidR="009F262A" w:rsidRPr="009F262A" w:rsidRDefault="009F262A" w:rsidP="009F262A">
      <w:pPr>
        <w:ind w:left="522" w:hanging="522"/>
        <w:jc w:val="left"/>
        <w:rPr>
          <w:rFonts w:asciiTheme="minorEastAsia" w:eastAsiaTheme="minorEastAsia" w:hAnsiTheme="minorEastAsia"/>
          <w:bCs/>
          <w:sz w:val="24"/>
        </w:rPr>
      </w:pPr>
    </w:p>
    <w:p w:rsidR="009F262A" w:rsidRDefault="009F262A" w:rsidP="009F262A">
      <w:pPr>
        <w:ind w:left="522" w:hanging="522"/>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Pr="009F262A">
        <w:rPr>
          <w:rFonts w:asciiTheme="minorEastAsia" w:eastAsiaTheme="minorEastAsia" w:hAnsiTheme="minorEastAsia" w:hint="eastAsia"/>
          <w:bCs/>
          <w:sz w:val="24"/>
        </w:rPr>
        <w:t>2、对本工程所用到的电线电缆调差原则如下：仅调整电线电缆铜导体材料的价差。对本工程所用到的各规格电线电缆铜含量统一约定详见每百米电线电缆铜导体的含量表，实际电缆规格与此表有差异时，参考此表计算。</w:t>
      </w:r>
    </w:p>
    <w:p w:rsidR="009F262A" w:rsidRDefault="009F262A" w:rsidP="009F262A">
      <w:pPr>
        <w:ind w:left="522" w:hanging="522"/>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w:t>
      </w:r>
    </w:p>
    <w:p w:rsidR="009F262A" w:rsidRDefault="009F262A" w:rsidP="009F262A">
      <w:pPr>
        <w:ind w:left="522" w:hanging="522"/>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3、</w:t>
      </w:r>
      <w:r w:rsidRPr="009F262A">
        <w:rPr>
          <w:rFonts w:asciiTheme="minorEastAsia" w:eastAsiaTheme="minorEastAsia" w:hAnsiTheme="minorEastAsia" w:hint="eastAsia"/>
          <w:bCs/>
          <w:sz w:val="24"/>
        </w:rPr>
        <w:t>以上海有色http://smm.cn公布上海现货行情的1#铜均价作为调差依据，</w:t>
      </w:r>
      <w:r w:rsidR="00A65624" w:rsidRPr="00A65624">
        <w:rPr>
          <w:rFonts w:asciiTheme="minorEastAsia" w:eastAsiaTheme="minorEastAsia" w:hAnsiTheme="minorEastAsia" w:hint="eastAsia"/>
          <w:bCs/>
          <w:sz w:val="24"/>
        </w:rPr>
        <w:t>以本次投标甲方给定的投标基准价作为调差基准单价。</w:t>
      </w:r>
      <w:r w:rsidRPr="009F262A">
        <w:rPr>
          <w:rFonts w:asciiTheme="minorEastAsia" w:eastAsiaTheme="minorEastAsia" w:hAnsiTheme="minorEastAsia" w:hint="eastAsia"/>
          <w:bCs/>
          <w:sz w:val="24"/>
        </w:rPr>
        <w:t xml:space="preserve">1#铜材料单价涨（跌）幅≤5%时，材料价格不作调整；1#铜材料单价涨（跌）幅＞5%时，涨（跌）幅超出5%部分的材料价差在结算时调整；1#铜材料单价涨（跌）幅=（甲方下发供货通知单当天的上海现货行情的1#铜均价-基准单价）/基准单价。     </w:t>
      </w:r>
    </w:p>
    <w:p w:rsidR="009F262A" w:rsidRDefault="009F262A" w:rsidP="009F262A">
      <w:pPr>
        <w:ind w:left="522" w:hanging="522"/>
        <w:jc w:val="left"/>
        <w:rPr>
          <w:rFonts w:asciiTheme="minorEastAsia" w:eastAsiaTheme="minorEastAsia" w:hAnsiTheme="minorEastAsia"/>
          <w:bCs/>
          <w:sz w:val="24"/>
        </w:rPr>
      </w:pPr>
      <w:r w:rsidRPr="009F262A">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sidRPr="009F262A">
        <w:rPr>
          <w:rFonts w:asciiTheme="minorEastAsia" w:eastAsiaTheme="minorEastAsia" w:hAnsiTheme="minorEastAsia" w:hint="eastAsia"/>
          <w:bCs/>
          <w:sz w:val="24"/>
        </w:rPr>
        <w:t>a.当1#铜材料价格涨幅超过5%时，每种规格电线电缆材料价差=［（甲方确认供货通知单当天的上海现货行情的1#铜均价－基准单价×(1+0.05））×相应规格电线电缆的每米的铜含量]，材料价差为正；</w:t>
      </w:r>
    </w:p>
    <w:p w:rsidR="009F262A" w:rsidRPr="009F262A" w:rsidRDefault="009F262A" w:rsidP="009F262A">
      <w:pPr>
        <w:ind w:left="522" w:hanging="522"/>
        <w:jc w:val="left"/>
        <w:rPr>
          <w:rFonts w:asciiTheme="minorEastAsia" w:eastAsiaTheme="minorEastAsia" w:hAnsiTheme="minorEastAsia"/>
          <w:bCs/>
          <w:sz w:val="24"/>
        </w:rPr>
      </w:pPr>
    </w:p>
    <w:p w:rsidR="009F262A" w:rsidRDefault="009F262A" w:rsidP="009F262A">
      <w:pPr>
        <w:ind w:left="522" w:hanging="522"/>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w:t>
      </w:r>
      <w:r w:rsidRPr="009F262A">
        <w:rPr>
          <w:rFonts w:asciiTheme="minorEastAsia" w:eastAsiaTheme="minorEastAsia" w:hAnsiTheme="minorEastAsia" w:hint="eastAsia"/>
          <w:bCs/>
          <w:sz w:val="24"/>
        </w:rPr>
        <w:t>b.当1#铜材料价格跌幅超过-5%时，每种规格电线电缆材料价差=[ (甲方确认供货通知单当天的上海现货行情的1#铜均价－基准单价×(1-0.05))×相应规格电线电缆的每米的铜含量]，材料价差为负；</w:t>
      </w:r>
    </w:p>
    <w:p w:rsidR="009F262A" w:rsidRDefault="009F262A" w:rsidP="009F262A">
      <w:pPr>
        <w:ind w:left="522" w:hanging="522"/>
        <w:jc w:val="left"/>
        <w:rPr>
          <w:rFonts w:asciiTheme="minorEastAsia" w:eastAsiaTheme="minorEastAsia" w:hAnsiTheme="minorEastAsia"/>
          <w:bCs/>
          <w:sz w:val="24"/>
        </w:rPr>
      </w:pPr>
    </w:p>
    <w:p w:rsidR="009F262A" w:rsidRDefault="009F262A" w:rsidP="009F262A">
      <w:pPr>
        <w:ind w:left="522" w:hanging="522"/>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4、</w:t>
      </w:r>
      <w:r w:rsidR="00A65624">
        <w:rPr>
          <w:rFonts w:asciiTheme="minorEastAsia" w:eastAsiaTheme="minorEastAsia" w:hAnsiTheme="minorEastAsia" w:hint="eastAsia"/>
          <w:bCs/>
          <w:sz w:val="24"/>
        </w:rPr>
        <w:t>电线电缆调差只计取工程税金</w:t>
      </w:r>
      <w:r w:rsidR="00A65624" w:rsidRPr="00B4038F">
        <w:rPr>
          <w:rFonts w:ascii="宋体" w:hint="eastAsia"/>
          <w:szCs w:val="21"/>
        </w:rPr>
        <w:t>，不再计取其他费用。基准铜价（</w:t>
      </w:r>
      <w:r w:rsidR="00A65624">
        <w:rPr>
          <w:rFonts w:ascii="宋体" w:hint="eastAsia"/>
          <w:b/>
          <w:bCs/>
          <w:szCs w:val="21"/>
        </w:rPr>
        <w:t>47310</w:t>
      </w:r>
      <w:r w:rsidR="00A65624" w:rsidRPr="00B4038F">
        <w:rPr>
          <w:rFonts w:ascii="宋体" w:hint="eastAsia"/>
          <w:szCs w:val="21"/>
        </w:rPr>
        <w:t>元/吨）</w:t>
      </w:r>
      <w:r w:rsidR="00A65624">
        <w:rPr>
          <w:rFonts w:ascii="宋体" w:hint="eastAsia"/>
          <w:b/>
          <w:bCs/>
          <w:szCs w:val="21"/>
        </w:rPr>
        <w:t>。</w:t>
      </w:r>
      <w:r w:rsidRPr="009F262A">
        <w:rPr>
          <w:rFonts w:asciiTheme="minorEastAsia" w:eastAsiaTheme="minorEastAsia" w:hAnsiTheme="minorEastAsia" w:hint="eastAsia"/>
          <w:bCs/>
          <w:sz w:val="24"/>
        </w:rPr>
        <w:t>。</w:t>
      </w:r>
    </w:p>
    <w:p w:rsidR="009F262A" w:rsidRPr="009F262A" w:rsidRDefault="009F262A" w:rsidP="009F262A">
      <w:pPr>
        <w:ind w:left="522" w:hanging="522"/>
        <w:jc w:val="left"/>
        <w:rPr>
          <w:rFonts w:asciiTheme="minorEastAsia" w:eastAsiaTheme="minorEastAsia" w:hAnsiTheme="minorEastAsia"/>
          <w:b/>
          <w:bCs/>
          <w:sz w:val="24"/>
        </w:rPr>
      </w:pPr>
    </w:p>
    <w:p w:rsidR="009F262A" w:rsidRDefault="009F262A" w:rsidP="009F262A">
      <w:pPr>
        <w:ind w:left="522" w:hanging="522"/>
        <w:jc w:val="left"/>
        <w:rPr>
          <w:rFonts w:asciiTheme="minorEastAsia" w:eastAsiaTheme="minorEastAsia" w:hAnsiTheme="minorEastAsia"/>
          <w:b/>
          <w:bCs/>
          <w:sz w:val="24"/>
        </w:rPr>
      </w:pPr>
      <w:r w:rsidRPr="009F262A">
        <w:rPr>
          <w:rFonts w:asciiTheme="minorEastAsia" w:eastAsiaTheme="minorEastAsia" w:hAnsiTheme="minorEastAsia" w:hint="eastAsia"/>
          <w:b/>
          <w:bCs/>
          <w:sz w:val="24"/>
        </w:rPr>
        <w:t xml:space="preserve">                          每百米电线电缆铜导体的含量表</w:t>
      </w:r>
    </w:p>
    <w:p w:rsidR="009F262A" w:rsidRPr="009F262A" w:rsidRDefault="009F262A" w:rsidP="009F262A">
      <w:pPr>
        <w:ind w:left="522" w:hanging="522"/>
        <w:jc w:val="left"/>
        <w:rPr>
          <w:rFonts w:asciiTheme="minorEastAsia" w:eastAsiaTheme="minorEastAsia" w:hAnsiTheme="minorEastAsia"/>
          <w:b/>
          <w:bCs/>
          <w:sz w:val="24"/>
        </w:rPr>
      </w:pPr>
    </w:p>
    <w:tbl>
      <w:tblPr>
        <w:tblW w:w="910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4662"/>
        <w:gridCol w:w="1554"/>
        <w:gridCol w:w="1979"/>
      </w:tblGrid>
      <w:tr w:rsidR="009F262A" w:rsidRPr="009F262A" w:rsidTr="00940D09">
        <w:trPr>
          <w:trHeight w:hRule="exact" w:val="676"/>
          <w:tblHeader/>
        </w:trPr>
        <w:tc>
          <w:tcPr>
            <w:tcW w:w="914" w:type="dxa"/>
            <w:shd w:val="clear" w:color="auto" w:fill="auto"/>
            <w:vAlign w:val="center"/>
          </w:tcPr>
          <w:p w:rsidR="009F262A" w:rsidRPr="009F262A" w:rsidRDefault="009F262A" w:rsidP="009F262A">
            <w:pPr>
              <w:widowControl/>
              <w:ind w:left="422" w:hanging="422"/>
              <w:jc w:val="center"/>
              <w:rPr>
                <w:rFonts w:asciiTheme="minorEastAsia" w:eastAsiaTheme="minorEastAsia" w:hAnsiTheme="minorEastAsia"/>
                <w:bCs/>
                <w:sz w:val="24"/>
              </w:rPr>
            </w:pPr>
            <w:r w:rsidRPr="009F262A">
              <w:rPr>
                <w:rFonts w:asciiTheme="minorEastAsia" w:eastAsiaTheme="minorEastAsia" w:hAnsiTheme="minorEastAsia" w:hint="eastAsia"/>
                <w:bCs/>
                <w:sz w:val="24"/>
              </w:rPr>
              <w:t>序号</w:t>
            </w:r>
          </w:p>
        </w:tc>
        <w:tc>
          <w:tcPr>
            <w:tcW w:w="4662" w:type="dxa"/>
            <w:shd w:val="clear" w:color="auto" w:fill="auto"/>
            <w:vAlign w:val="center"/>
          </w:tcPr>
          <w:p w:rsidR="009F262A" w:rsidRPr="009F262A" w:rsidRDefault="009F262A" w:rsidP="009F262A">
            <w:pPr>
              <w:widowControl/>
              <w:ind w:left="422" w:hanging="422"/>
              <w:jc w:val="center"/>
              <w:rPr>
                <w:rFonts w:asciiTheme="minorEastAsia" w:eastAsiaTheme="minorEastAsia" w:hAnsiTheme="minorEastAsia"/>
                <w:bCs/>
                <w:sz w:val="24"/>
              </w:rPr>
            </w:pPr>
            <w:r w:rsidRPr="009F262A">
              <w:rPr>
                <w:rFonts w:asciiTheme="minorEastAsia" w:eastAsiaTheme="minorEastAsia" w:hAnsiTheme="minorEastAsia" w:hint="eastAsia"/>
                <w:bCs/>
                <w:sz w:val="24"/>
              </w:rPr>
              <w:t>名称</w:t>
            </w:r>
          </w:p>
        </w:tc>
        <w:tc>
          <w:tcPr>
            <w:tcW w:w="1554" w:type="dxa"/>
            <w:shd w:val="clear" w:color="auto" w:fill="auto"/>
            <w:vAlign w:val="center"/>
          </w:tcPr>
          <w:p w:rsidR="009F262A" w:rsidRPr="009F262A" w:rsidRDefault="009F262A" w:rsidP="009F262A">
            <w:pPr>
              <w:widowControl/>
              <w:ind w:left="422" w:hanging="422"/>
              <w:jc w:val="left"/>
              <w:rPr>
                <w:rFonts w:asciiTheme="minorEastAsia" w:eastAsiaTheme="minorEastAsia" w:hAnsiTheme="minorEastAsia"/>
                <w:bCs/>
                <w:sz w:val="24"/>
              </w:rPr>
            </w:pPr>
            <w:r w:rsidRPr="009F262A">
              <w:rPr>
                <w:rFonts w:asciiTheme="minorEastAsia" w:eastAsiaTheme="minorEastAsia" w:hAnsiTheme="minorEastAsia" w:hint="eastAsia"/>
                <w:bCs/>
                <w:sz w:val="24"/>
              </w:rPr>
              <w:t>规格</w:t>
            </w:r>
          </w:p>
        </w:tc>
        <w:tc>
          <w:tcPr>
            <w:tcW w:w="1979" w:type="dxa"/>
            <w:shd w:val="clear" w:color="auto" w:fill="auto"/>
            <w:vAlign w:val="center"/>
          </w:tcPr>
          <w:p w:rsidR="009F262A" w:rsidRPr="009F262A" w:rsidRDefault="009F262A" w:rsidP="009F262A">
            <w:pPr>
              <w:widowControl/>
              <w:ind w:left="422" w:hanging="422"/>
              <w:jc w:val="left"/>
              <w:rPr>
                <w:rFonts w:asciiTheme="minorEastAsia" w:eastAsiaTheme="minorEastAsia" w:hAnsiTheme="minorEastAsia"/>
                <w:bCs/>
                <w:sz w:val="24"/>
              </w:rPr>
            </w:pPr>
            <w:r w:rsidRPr="009F262A">
              <w:rPr>
                <w:rFonts w:asciiTheme="minorEastAsia" w:eastAsiaTheme="minorEastAsia" w:hAnsiTheme="minorEastAsia" w:hint="eastAsia"/>
                <w:bCs/>
                <w:sz w:val="24"/>
              </w:rPr>
              <w:t>铜导体理论含量</w:t>
            </w:r>
            <w:r w:rsidRPr="009F262A">
              <w:rPr>
                <w:rFonts w:asciiTheme="minorEastAsia" w:eastAsiaTheme="minorEastAsia" w:hAnsiTheme="minorEastAsia" w:hint="eastAsia"/>
                <w:bCs/>
                <w:sz w:val="24"/>
              </w:rPr>
              <w:br/>
              <w:t>kg/100m</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w:t>
            </w:r>
          </w:p>
        </w:tc>
        <w:tc>
          <w:tcPr>
            <w:tcW w:w="4662"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-4*300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1068.904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-4*240+1*120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962.013</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-4*185+1*95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743.779</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-4*150+1*70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596.805</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-4*120+1*70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489.914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6</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-4*95+1*50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383.024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7</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-4*70+1*35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280.587</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8</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-4*50+1*25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200.419</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9</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-4*35+1*16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139.242</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lastRenderedPageBreak/>
              <w:t>10</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-4*25+1*16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103.539</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11</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-3*185+2*95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663.611</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12</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-3*150+2*70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525.544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13</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-3*120+2*70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445.377</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14</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-3*95+2*50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342.940</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15</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-3*70+2*35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249.411</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16</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-3*50+2*25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178.200</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17</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-3*35+2*16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122.283</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18</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-3*25+2*16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95.505</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19</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-3*150+1*70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463.192</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20</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-3*95+1*50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298.402</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21</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-3*70+1*35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218.235</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22</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-3*35+1*16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108.001</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23</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-3*25+1*16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81.224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24</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71.406</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25</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-5*10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44.629</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26</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26.777</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27</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-5*4</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17.851</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28</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-5*2.5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11.157</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29</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57.125</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30</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-4*10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35.703</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21.422</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32</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-4*4</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14.281</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33</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-4*2.5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8.890</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34</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-3*150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400.839</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35</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-3*95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253.865</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36</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-3*70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187.058</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37</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-3*35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93.720</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38</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-3*25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66.943</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39</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42.844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lastRenderedPageBreak/>
              <w:t>40</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-3*10</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26.777</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41</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16.066</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42</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-3*4</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10.711</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43</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电力电缆(国标)（含各种绝缘保护层）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-3*2.5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6.694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44</w:t>
            </w:r>
          </w:p>
        </w:tc>
        <w:tc>
          <w:tcPr>
            <w:tcW w:w="4662" w:type="dxa"/>
            <w:shd w:val="clear" w:color="auto" w:fill="auto"/>
          </w:tcPr>
          <w:p w:rsidR="009F262A" w:rsidRPr="009F262A" w:rsidRDefault="009F262A" w:rsidP="009F262A">
            <w:pPr>
              <w:ind w:firstLineChars="100" w:firstLine="24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电线(国标)（含各种绝缘保护层）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-6</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5.334</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45</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电线(国标)（含各种绝缘保护层）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3.556</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46</w:t>
            </w:r>
          </w:p>
        </w:tc>
        <w:tc>
          <w:tcPr>
            <w:tcW w:w="4662" w:type="dxa"/>
            <w:shd w:val="clear" w:color="auto" w:fill="auto"/>
          </w:tcPr>
          <w:p w:rsidR="009F262A" w:rsidRPr="009F262A" w:rsidRDefault="009F262A" w:rsidP="009F262A">
            <w:pPr>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电线(国标)（含各种绝缘保护层）</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2.223</w:t>
            </w:r>
          </w:p>
        </w:tc>
      </w:tr>
      <w:tr w:rsidR="009F262A" w:rsidRPr="009F262A" w:rsidTr="00940D09">
        <w:trPr>
          <w:trHeight w:hRule="exact" w:val="454"/>
          <w:tblHeader/>
        </w:trPr>
        <w:tc>
          <w:tcPr>
            <w:tcW w:w="91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47</w:t>
            </w:r>
          </w:p>
        </w:tc>
        <w:tc>
          <w:tcPr>
            <w:tcW w:w="4662"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控制电缆(国标)</w:t>
            </w:r>
          </w:p>
        </w:tc>
        <w:tc>
          <w:tcPr>
            <w:tcW w:w="1554"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-2*1.5</w:t>
            </w:r>
          </w:p>
        </w:tc>
        <w:tc>
          <w:tcPr>
            <w:tcW w:w="1979" w:type="dxa"/>
            <w:shd w:val="clear" w:color="auto" w:fill="auto"/>
            <w:vAlign w:val="center"/>
          </w:tcPr>
          <w:p w:rsidR="009F262A" w:rsidRPr="009F262A" w:rsidRDefault="009F262A" w:rsidP="009F262A">
            <w:pPr>
              <w:widowControl/>
              <w:ind w:left="420" w:hanging="420"/>
              <w:jc w:val="left"/>
              <w:rPr>
                <w:rFonts w:asciiTheme="minorEastAsia" w:eastAsiaTheme="minorEastAsia" w:hAnsiTheme="minorEastAsia"/>
                <w:bCs/>
                <w:sz w:val="24"/>
              </w:rPr>
            </w:pPr>
            <w:r w:rsidRPr="009F262A">
              <w:rPr>
                <w:rFonts w:asciiTheme="minorEastAsia" w:eastAsiaTheme="minorEastAsia" w:hAnsiTheme="minorEastAsia" w:hint="eastAsia"/>
                <w:bCs/>
                <w:sz w:val="24"/>
              </w:rPr>
              <w:t>2.707</w:t>
            </w:r>
          </w:p>
        </w:tc>
      </w:tr>
    </w:tbl>
    <w:p w:rsidR="00CF4433" w:rsidRPr="009F262A" w:rsidRDefault="00CF4433" w:rsidP="009F262A">
      <w:pPr>
        <w:jc w:val="left"/>
        <w:rPr>
          <w:rFonts w:asciiTheme="minorEastAsia" w:eastAsiaTheme="minorEastAsia" w:hAnsiTheme="minorEastAsia"/>
          <w:sz w:val="24"/>
        </w:rPr>
      </w:pPr>
    </w:p>
    <w:sectPr w:rsidR="00CF4433" w:rsidRPr="009F262A" w:rsidSect="009F262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C12" w:rsidRDefault="006A4C12" w:rsidP="009F262A">
      <w:r>
        <w:separator/>
      </w:r>
    </w:p>
  </w:endnote>
  <w:endnote w:type="continuationSeparator" w:id="1">
    <w:p w:rsidR="006A4C12" w:rsidRDefault="006A4C12" w:rsidP="009F2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C12" w:rsidRDefault="006A4C12" w:rsidP="009F262A">
      <w:r>
        <w:separator/>
      </w:r>
    </w:p>
  </w:footnote>
  <w:footnote w:type="continuationSeparator" w:id="1">
    <w:p w:rsidR="006A4C12" w:rsidRDefault="006A4C12" w:rsidP="009F26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62A"/>
    <w:rsid w:val="001A6267"/>
    <w:rsid w:val="0042782D"/>
    <w:rsid w:val="00591927"/>
    <w:rsid w:val="006A4C12"/>
    <w:rsid w:val="009F262A"/>
    <w:rsid w:val="009F63D7"/>
    <w:rsid w:val="00A65624"/>
    <w:rsid w:val="00CF4433"/>
    <w:rsid w:val="00D07176"/>
    <w:rsid w:val="00D91F79"/>
    <w:rsid w:val="00E41B7D"/>
    <w:rsid w:val="00E74542"/>
    <w:rsid w:val="00EA2A98"/>
    <w:rsid w:val="00EA7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6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6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262A"/>
    <w:rPr>
      <w:sz w:val="18"/>
      <w:szCs w:val="18"/>
    </w:rPr>
  </w:style>
  <w:style w:type="paragraph" w:styleId="a4">
    <w:name w:val="footer"/>
    <w:basedOn w:val="a"/>
    <w:link w:val="Char0"/>
    <w:uiPriority w:val="99"/>
    <w:semiHidden/>
    <w:unhideWhenUsed/>
    <w:rsid w:val="009F26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F26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李之伟</dc:creator>
  <cp:keywords/>
  <dc:description/>
  <cp:lastModifiedBy>李之伟</cp:lastModifiedBy>
  <cp:revision>2</cp:revision>
  <dcterms:created xsi:type="dcterms:W3CDTF">2019-07-25T07:11:00Z</dcterms:created>
  <dcterms:modified xsi:type="dcterms:W3CDTF">2019-07-25T07:11:00Z</dcterms:modified>
</cp:coreProperties>
</file>