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240" w:lineRule="auto"/>
        <w:ind w:right="0" w:firstLine="161"/>
        <w:jc w:val="center"/>
        <w:rPr>
          <w:rFonts w:hint="default" w:ascii="宋体" w:hAnsi="宋体" w:eastAsia="宋体"/>
          <w:b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b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中建二局一公司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240" w:lineRule="auto"/>
        <w:ind w:right="0" w:firstLine="161"/>
        <w:jc w:val="center"/>
        <w:rPr>
          <w:rFonts w:hint="default" w:ascii="宋体" w:hAnsi="宋体" w:eastAsia="宋体"/>
          <w:b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auto"/>
          <w:position w:val="0"/>
          <w:sz w:val="32"/>
          <w:szCs w:val="32"/>
          <w:lang w:eastAsia="zh-CN"/>
        </w:rPr>
        <w:t>武汉辰发房地产开发有限公司P(2018)067地块项目建安</w:t>
      </w:r>
      <w:r>
        <w:rPr>
          <w:rFonts w:hint="default" w:ascii="宋体" w:hAnsi="宋体" w:eastAsia="宋体"/>
          <w:b/>
          <w:color w:val="auto"/>
          <w:position w:val="0"/>
          <w:sz w:val="32"/>
          <w:szCs w:val="32"/>
        </w:rPr>
        <w:t>工程</w:t>
      </w:r>
      <w:r>
        <w:rPr>
          <w:rFonts w:hint="eastAsia" w:ascii="宋体" w:hAnsi="宋体" w:eastAsia="宋体"/>
          <w:b/>
          <w:color w:val="auto"/>
          <w:position w:val="0"/>
          <w:sz w:val="32"/>
          <w:szCs w:val="32"/>
          <w:lang w:val="en-US" w:eastAsia="zh-CN"/>
        </w:rPr>
        <w:t>施工电梯安拆</w:t>
      </w:r>
      <w:r>
        <w:rPr>
          <w:rFonts w:hint="default" w:ascii="宋体" w:hAnsi="宋体" w:eastAsia="宋体"/>
          <w:b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招标公告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240" w:lineRule="auto"/>
        <w:ind w:right="0" w:firstLine="0"/>
        <w:jc w:val="both"/>
        <w:rPr>
          <w:rFonts w:hint="default" w:ascii="宋体" w:hAnsi="宋体" w:eastAsia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240" w:lineRule="auto"/>
        <w:ind w:right="0" w:firstLine="560"/>
        <w:jc w:val="both"/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为满足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武汉辰发房地产开发有限公司P(2018)067地块项目建安工程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生产需要，现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施工电梯安拆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行公开招标，诚邀合格的投标人参与报名，具体要求如下：</w:t>
      </w:r>
      <w:bookmarkStart w:id="17" w:name="_GoBack"/>
      <w:bookmarkEnd w:id="17"/>
    </w:p>
    <w:p>
      <w:pPr>
        <w:numPr>
          <w:ilvl w:val="0"/>
          <w:numId w:val="0"/>
        </w:numPr>
        <w:shd w:val="clear" w:color="000000" w:fill="FFFFFF"/>
        <w:autoSpaceDE/>
        <w:autoSpaceDN/>
        <w:spacing w:before="120" w:after="120" w:line="500" w:lineRule="exact"/>
        <w:ind w:right="0" w:firstLine="601"/>
        <w:jc w:val="left"/>
        <w:rPr>
          <w:rFonts w:hint="default" w:ascii="宋体" w:hAnsi="Times New Roman" w:eastAsia="Times New Roman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一、基本情况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1、招标组织：中建二局第一建筑工程有限公司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武汉辰发房地产开发有限公司P(2018)067地块项目部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2、招标范围：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武汉辰发房地产开发有限公司P(2018)067地块项目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建安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工程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eastAsia" w:ascii="Calibri" w:hAnsi="Times New Roman" w:eastAsia="宋体"/>
          <w:color w:val="auto"/>
          <w:position w:val="0"/>
          <w:sz w:val="28"/>
          <w:szCs w:val="28"/>
          <w:lang w:eastAsia="zh-CN"/>
        </w:rPr>
      </w:pPr>
      <w:r>
        <w:rPr>
          <w:rFonts w:hint="default" w:ascii="Calibri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Times New Roman" w:eastAsia="宋体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Calibri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项目地址：</w:t>
      </w:r>
      <w:r>
        <w:rPr>
          <w:rFonts w:hint="eastAsia" w:hAnsi="Times New Roman" w:eastAsia="宋体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武汉市经开片区，处于川江池一路以东，小军西路以北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default" w:ascii="宋体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4、项目规模：</w:t>
      </w:r>
      <w:r>
        <w:rPr>
          <w:rFonts w:hint="default" w:ascii="Calibri" w:hAnsi="Times New Roman" w:eastAsia="Times New Roman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Calibri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 建筑面积约</w:t>
      </w:r>
      <w:r>
        <w:rPr>
          <w:rFonts w:hint="eastAsia" w:hAnsi="Times New Roman" w:eastAsia="宋体"/>
          <w:color w:val="000000" w:themeColor="text1"/>
          <w:positio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181026.90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㎡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5、招标内容：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武汉辰发房地产开发有限公司P(2018)067地块项目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施工电梯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120" w:after="120" w:line="500" w:lineRule="exact"/>
        <w:ind w:right="0" w:firstLine="601"/>
        <w:jc w:val="left"/>
        <w:rPr>
          <w:rFonts w:hint="default" w:ascii="宋体" w:hAnsi="Times New Roman" w:eastAsia="Times New Roman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二、投标人资格要求</w:t>
      </w:r>
    </w:p>
    <w:p>
      <w:pPr>
        <w:numPr>
          <w:ilvl w:val="0"/>
          <w:numId w:val="0"/>
        </w:numPr>
        <w:autoSpaceDE/>
        <w:autoSpaceDN/>
        <w:spacing w:before="120" w:after="120" w:line="560" w:lineRule="exact"/>
        <w:ind w:right="0" w:firstLine="0"/>
        <w:jc w:val="both"/>
        <w:outlineLvl w:val="2"/>
        <w:rPr>
          <w:rFonts w:hint="default" w:ascii="宋体" w:hAnsi="Calibri" w:eastAsia="Calibri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396288067"/>
      <w:bookmarkStart w:id="1" w:name="_Toc403051837"/>
      <w:bookmarkStart w:id="2" w:name="_Toc407185215"/>
      <w:bookmarkStart w:id="3" w:name="_Toc396294859"/>
      <w:r>
        <w:rPr>
          <w:rFonts w:hint="default" w:ascii="宋体" w:hAnsi="Calibri" w:eastAsia="Calibri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1、具备法律主体资格，具有独立订立及履行合同的能力。</w:t>
      </w:r>
      <w:bookmarkEnd w:id="0"/>
      <w:bookmarkEnd w:id="1"/>
      <w:bookmarkEnd w:id="2"/>
      <w:bookmarkEnd w:id="3"/>
    </w:p>
    <w:p>
      <w:pPr>
        <w:numPr>
          <w:ilvl w:val="0"/>
          <w:numId w:val="0"/>
        </w:numPr>
        <w:autoSpaceDE/>
        <w:autoSpaceDN/>
        <w:spacing w:before="120" w:after="120" w:line="560" w:lineRule="exact"/>
        <w:ind w:left="992" w:right="0" w:hanging="992"/>
        <w:jc w:val="both"/>
        <w:outlineLvl w:val="2"/>
        <w:rPr>
          <w:rFonts w:hint="default" w:ascii="宋体" w:hAnsi="Calibri" w:eastAsia="Calibri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_Toc407185216"/>
      <w:r>
        <w:rPr>
          <w:rFonts w:hint="default" w:ascii="宋体" w:hAnsi="Calibri" w:eastAsia="Calibri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2、具备一般纳税人资格，可开具增值税专用发票。</w:t>
      </w:r>
      <w:bookmarkEnd w:id="4"/>
    </w:p>
    <w:p>
      <w:pPr>
        <w:numPr>
          <w:ilvl w:val="0"/>
          <w:numId w:val="0"/>
        </w:numPr>
        <w:autoSpaceDE/>
        <w:autoSpaceDN/>
        <w:spacing w:before="120" w:after="120" w:line="560" w:lineRule="exact"/>
        <w:ind w:right="0" w:firstLine="0"/>
        <w:jc w:val="both"/>
        <w:outlineLvl w:val="2"/>
        <w:rPr>
          <w:rFonts w:hint="default" w:ascii="宋体" w:hAnsi="Calibri" w:eastAsia="Calibri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396288068"/>
      <w:bookmarkStart w:id="6" w:name="_Toc407185217"/>
      <w:bookmarkStart w:id="7" w:name="_Toc396294860"/>
      <w:bookmarkStart w:id="8" w:name="_Toc403051838"/>
      <w:r>
        <w:rPr>
          <w:rFonts w:hint="default" w:ascii="宋体" w:hAnsi="Calibri" w:eastAsia="Calibri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3、具备国家有关部门、行业或公司要求必须取得的质量、计量、安全、环保认证及其他经营许可；在国家有关部门和行业的监督检查中没有不良记录；与中建二局及下属各分子公司没有不良合作记录。</w:t>
      </w:r>
      <w:bookmarkEnd w:id="5"/>
      <w:bookmarkEnd w:id="6"/>
      <w:bookmarkEnd w:id="7"/>
      <w:bookmarkEnd w:id="8"/>
    </w:p>
    <w:p>
      <w:pPr>
        <w:numPr>
          <w:ilvl w:val="0"/>
          <w:numId w:val="0"/>
        </w:numPr>
        <w:autoSpaceDE/>
        <w:autoSpaceDN/>
        <w:spacing w:before="120" w:after="120" w:line="560" w:lineRule="exact"/>
        <w:ind w:right="0" w:firstLine="0"/>
        <w:jc w:val="both"/>
        <w:outlineLvl w:val="2"/>
        <w:rPr>
          <w:rFonts w:hint="default" w:ascii="宋体" w:hAnsi="Calibri" w:eastAsia="Calibri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9" w:name="_Toc396294861"/>
      <w:bookmarkStart w:id="10" w:name="_Toc396288069"/>
      <w:bookmarkStart w:id="11" w:name="_Toc403051839"/>
      <w:bookmarkStart w:id="12" w:name="_Toc407185218"/>
      <w:r>
        <w:rPr>
          <w:rFonts w:hint="default" w:ascii="宋体" w:hAnsi="Calibri" w:eastAsia="Calibri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4、具有一定的经营规模和服务能力。</w:t>
      </w:r>
      <w:bookmarkEnd w:id="9"/>
      <w:bookmarkEnd w:id="10"/>
      <w:bookmarkEnd w:id="11"/>
      <w:bookmarkEnd w:id="12"/>
    </w:p>
    <w:p>
      <w:pPr>
        <w:numPr>
          <w:ilvl w:val="0"/>
          <w:numId w:val="0"/>
        </w:numPr>
        <w:autoSpaceDE/>
        <w:autoSpaceDN/>
        <w:spacing w:before="120" w:after="120" w:line="560" w:lineRule="exact"/>
        <w:ind w:left="992" w:right="0" w:hanging="992"/>
        <w:jc w:val="both"/>
        <w:outlineLvl w:val="2"/>
        <w:rPr>
          <w:rFonts w:hint="default" w:ascii="宋体" w:hAnsi="Calibri" w:eastAsia="Calibri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13" w:name="_Toc396288070"/>
      <w:bookmarkStart w:id="14" w:name="_Toc403051840"/>
      <w:bookmarkStart w:id="15" w:name="_Toc396294862"/>
      <w:bookmarkStart w:id="16" w:name="_Toc407185219"/>
      <w:r>
        <w:rPr>
          <w:rFonts w:hint="default" w:ascii="宋体" w:hAnsi="Calibri" w:eastAsia="Calibri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5、具有良好的商业信誉和健全的财务会计制度。</w:t>
      </w:r>
      <w:bookmarkEnd w:id="13"/>
      <w:bookmarkEnd w:id="14"/>
      <w:bookmarkEnd w:id="15"/>
      <w:bookmarkEnd w:id="16"/>
    </w:p>
    <w:p>
      <w:pPr>
        <w:numPr>
          <w:ilvl w:val="0"/>
          <w:numId w:val="0"/>
        </w:numPr>
        <w:shd w:val="clear" w:color="000000" w:fill="FFFFFF"/>
        <w:autoSpaceDE/>
        <w:autoSpaceDN/>
        <w:spacing w:before="120" w:after="120" w:line="500" w:lineRule="exact"/>
        <w:ind w:right="0" w:firstLine="601"/>
        <w:jc w:val="left"/>
        <w:rPr>
          <w:rFonts w:hint="default" w:ascii="宋体" w:hAnsi="Times New Roman" w:eastAsia="Times New Roman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三、投标报名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default" w:ascii="宋体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1、报名时间：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截止20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12：00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时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，逾期不再接受投标单位的报名。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2、报名方式：采取</w:t>
      </w:r>
      <w:r>
        <w:rPr>
          <w:rFonts w:hint="default" w:ascii="宋体" w:hAnsi="宋体" w:eastAsia="宋体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网上报名方式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，通过“云筑网”上进行报名（网址http://www.yzw.cn/），不接受其他方式报名。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default" w:ascii="宋体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= 1 \* GB3 \* MERGEFORMAT</w:instrText>
      </w:r>
      <w:r>
        <w:fldChar w:fldCharType="separate"/>
      </w:r>
      <w:r>
        <w:rPr>
          <w:rFonts w:hint="default" w:ascii="宋体" w:hAnsi="宋体" w:eastAsia="宋体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已在“云筑网”完成正式分供方注册的投标人，直接登录“云筑网”（网址http://www.yzw.cn/）输入用户名和密码，成功登录后签收招标公告并点击报名；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 \* MERGEFORMAT</w:instrText>
      </w:r>
      <w:r>
        <w:fldChar w:fldCharType="separate"/>
      </w:r>
      <w:r>
        <w:rPr>
          <w:rFonts w:hint="default" w:ascii="宋体" w:hAnsi="宋体" w:eastAsia="宋体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未在“云筑网”注册的投标人，需先登录“云筑网”（网址http://www.yzw.cn/）网页注册成功后，再行报名</w:t>
      </w:r>
    </w:p>
    <w:p>
      <w:pPr>
        <w:numPr>
          <w:ilvl w:val="0"/>
          <w:numId w:val="1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default" w:ascii="宋体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需上传云筑网资料：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0"/>
        <w:jc w:val="left"/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= 1 \* GB3 \* MERGEFORMAT</w:instrText>
      </w:r>
      <w:r>
        <w:fldChar w:fldCharType="separate"/>
      </w:r>
      <w:r>
        <w:rPr>
          <w:rFonts w:hint="default" w:ascii="宋体" w:hAnsi="宋体" w:eastAsia="宋体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《企业情况表》(具体详见附表1)；            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0"/>
        <w:jc w:val="left"/>
        <w:rPr>
          <w:rFonts w:hint="default" w:ascii="宋体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 \* MERGEFORMAT</w:instrText>
      </w:r>
      <w:r>
        <w:fldChar w:fldCharType="separate"/>
      </w:r>
      <w:r>
        <w:rPr>
          <w:rFonts w:hint="default" w:ascii="宋体" w:hAnsi="宋体" w:eastAsia="宋体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营业执照复印件；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0"/>
        <w:jc w:val="left"/>
        <w:rPr>
          <w:rFonts w:hint="default" w:ascii="宋体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= 3 \* GB3 \* MERGEFORMAT</w:instrText>
      </w:r>
      <w:r>
        <w:fldChar w:fldCharType="separate"/>
      </w:r>
      <w:r>
        <w:rPr>
          <w:rFonts w:hint="default" w:ascii="宋体" w:hAnsi="宋体" w:eastAsia="宋体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组织机构代码证复印件；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0"/>
        <w:jc w:val="left"/>
        <w:rPr>
          <w:rFonts w:hint="default" w:ascii="宋体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= 4 \* GB3 \* MERGEFORMAT</w:instrText>
      </w:r>
      <w:r>
        <w:fldChar w:fldCharType="separate"/>
      </w:r>
      <w:r>
        <w:rPr>
          <w:rFonts w:hint="default" w:ascii="宋体" w:hAnsi="宋体" w:eastAsia="宋体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税务登记证复印件；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0"/>
        <w:jc w:val="left"/>
        <w:rPr>
          <w:rFonts w:hint="default" w:ascii="宋体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= 5 \* GB3 \* MERGEFORMAT</w:instrText>
      </w:r>
      <w:r>
        <w:fldChar w:fldCharType="separate"/>
      </w:r>
      <w:r>
        <w:rPr>
          <w:rFonts w:hint="default" w:ascii="宋体" w:hAnsi="宋体" w:eastAsia="宋体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一般纳税人资质证明；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0"/>
        <w:jc w:val="left"/>
        <w:rPr>
          <w:rFonts w:hint="default" w:ascii="宋体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= 6 \* GB3 \* MERGEFORMAT</w:instrText>
      </w:r>
      <w:r>
        <w:fldChar w:fldCharType="separate"/>
      </w:r>
      <w:r>
        <w:rPr>
          <w:rFonts w:hint="default" w:ascii="宋体" w:hAnsi="宋体" w:eastAsia="宋体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法人身份证复印件；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0"/>
        <w:jc w:val="left"/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= 7 \* GB3 \* MERGEFORMAT</w:instrText>
      </w:r>
      <w:r>
        <w:fldChar w:fldCharType="separate"/>
      </w:r>
      <w:r>
        <w:rPr>
          <w:rFonts w:hint="default" w:ascii="宋体" w:hAnsi="宋体" w:eastAsia="宋体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⑦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法人授权委托书原件；      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default" w:ascii="宋体" w:hAnsi="Times New Roman" w:eastAsia="Times New Roman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以上所有资料须提供加盖公章扫描件，请各投标单位务必认真填写并按要求提供相应的证明资料，投标人应保证本表所填内容真实有效，如与事实有出入，则取消报名资格或视为无效投标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120" w:after="120" w:line="500" w:lineRule="exact"/>
        <w:ind w:right="0" w:firstLine="601"/>
        <w:jc w:val="left"/>
        <w:rPr>
          <w:rFonts w:hint="default" w:ascii="宋体" w:hAnsi="Times New Roman" w:eastAsia="Times New Roman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四、发布标书时间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default" w:ascii="宋体" w:hAnsi="Times New Roman" w:eastAsia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招标人将告知投标人是否通过资格预审，对通过资格预审的投标人发布招标文件，时间另行通知。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600"/>
        <w:jc w:val="left"/>
        <w:rPr>
          <w:rFonts w:hint="default" w:ascii="宋体" w:hAnsi="Times New Roman" w:eastAsia="Times New Roman"/>
          <w:b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500" w:lineRule="exact"/>
        <w:ind w:right="0" w:firstLine="0"/>
        <w:jc w:val="left"/>
        <w:rPr>
          <w:rFonts w:hint="eastAsia" w:ascii="宋体" w:hAnsi="Times New Roman" w:eastAsia="宋体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李江良</w:t>
      </w:r>
    </w:p>
    <w:p>
      <w:pPr>
        <w:numPr>
          <w:ilvl w:val="0"/>
          <w:numId w:val="0"/>
        </w:numPr>
        <w:autoSpaceDE/>
        <w:autoSpaceDN/>
        <w:spacing w:before="0" w:after="160" w:line="500" w:lineRule="exact"/>
        <w:ind w:right="0" w:firstLine="0"/>
        <w:jc w:val="both"/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联系电话：15171515402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160" w:line="500" w:lineRule="exact"/>
        <w:ind w:right="0" w:firstLine="0"/>
        <w:jc w:val="both"/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武汉市经开片区，处于川江池一路以东，小军西路以北 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5880"/>
        <w:jc w:val="both"/>
        <w:rPr>
          <w:rFonts w:hint="default" w:ascii="Calibri" w:hAnsi="Times New Roman" w:eastAsia="Times New Roman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宋体" w:hAnsi="宋体" w:eastAsia="宋体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 w:tentative="0">
      <w:start w:val="3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1" w:tentative="0">
      <w:start w:val="3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2" w:tentative="0">
      <w:start w:val="3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3" w:tentative="0">
      <w:start w:val="3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4" w:tentative="0">
      <w:start w:val="3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5" w:tentative="0">
      <w:start w:val="3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6" w:tentative="0">
      <w:start w:val="3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7" w:tentative="0">
      <w:start w:val="3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8" w:tentative="0">
      <w:start w:val="3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02E178AD"/>
    <w:rsid w:val="03460856"/>
    <w:rsid w:val="097B3FE7"/>
    <w:rsid w:val="09927CA6"/>
    <w:rsid w:val="0ACF4C36"/>
    <w:rsid w:val="17171DBA"/>
    <w:rsid w:val="1B9F4800"/>
    <w:rsid w:val="2A324A20"/>
    <w:rsid w:val="2DF952B6"/>
    <w:rsid w:val="305E2AF7"/>
    <w:rsid w:val="3B1716C3"/>
    <w:rsid w:val="44CC26A2"/>
    <w:rsid w:val="47F46658"/>
    <w:rsid w:val="4C29736E"/>
    <w:rsid w:val="59856A0A"/>
    <w:rsid w:val="5B290381"/>
    <w:rsid w:val="629432CF"/>
    <w:rsid w:val="6295530A"/>
    <w:rsid w:val="6444179F"/>
    <w:rsid w:val="6799558F"/>
    <w:rsid w:val="6AD22431"/>
    <w:rsid w:val="6B5B603C"/>
    <w:rsid w:val="6DF417F8"/>
    <w:rsid w:val="77095AA5"/>
    <w:rsid w:val="78235A13"/>
    <w:rsid w:val="7A463173"/>
    <w:rsid w:val="7B743D6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qFormat/>
    <w:uiPriority w:val="2"/>
  </w:style>
  <w:style w:type="table" w:default="1" w:styleId="22">
    <w:name w:val="Normal Table"/>
    <w:semiHidden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2018-03-22T01:26:00Z</dcterms:created>
  <dc:creator>Administrator</dc:creator>
  <cp:lastModifiedBy>秦较步</cp:lastModifiedBy>
  <dcterms:modified xsi:type="dcterms:W3CDTF">2020-08-29T00:35:09Z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