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firstLine="0"/>
        <w:jc w:val="center"/>
        <w:rPr>
          <w:rFonts w:hint="eastAsia" w:asciiTheme="minorEastAsia" w:hAnsiTheme="minorEastAsia" w:eastAsiaTheme="minorEastAsia" w:cstheme="minorEastAsia"/>
          <w:i w:val="0"/>
          <w:caps w:val="0"/>
          <w:color w:val="000000"/>
          <w:spacing w:val="0"/>
          <w:sz w:val="28"/>
          <w:szCs w:val="28"/>
        </w:rPr>
      </w:pPr>
      <w:r>
        <w:rPr>
          <w:rStyle w:val="5"/>
          <w:rFonts w:hint="eastAsia" w:asciiTheme="minorEastAsia" w:hAnsiTheme="minorEastAsia" w:eastAsiaTheme="minorEastAsia" w:cstheme="minorEastAsia"/>
          <w:i w:val="0"/>
          <w:caps w:val="0"/>
          <w:color w:val="000000"/>
          <w:spacing w:val="0"/>
          <w:sz w:val="28"/>
          <w:szCs w:val="28"/>
        </w:rPr>
        <w:t>中国建筑一局（集团）有限公司华南区域公司</w:t>
      </w:r>
    </w:p>
    <w:p>
      <w:pPr>
        <w:pStyle w:val="2"/>
        <w:keepNext w:val="0"/>
        <w:keepLines w:val="0"/>
        <w:widowControl/>
        <w:suppressLineNumbers w:val="0"/>
        <w:spacing w:before="60" w:beforeAutospacing="0" w:after="60" w:afterAutospacing="0"/>
        <w:ind w:left="0" w:right="0" w:firstLine="0"/>
        <w:jc w:val="center"/>
        <w:rPr>
          <w:rFonts w:hint="eastAsia" w:asciiTheme="minorEastAsia" w:hAnsiTheme="minorEastAsia" w:eastAsiaTheme="minorEastAsia" w:cstheme="minorEastAsia"/>
          <w:i w:val="0"/>
          <w:caps w:val="0"/>
          <w:color w:val="000000"/>
          <w:spacing w:val="0"/>
          <w:sz w:val="28"/>
          <w:szCs w:val="28"/>
        </w:rPr>
      </w:pPr>
      <w:r>
        <w:rPr>
          <w:rStyle w:val="5"/>
          <w:rFonts w:hint="eastAsia" w:asciiTheme="minorEastAsia" w:hAnsiTheme="minorEastAsia" w:eastAsiaTheme="minorEastAsia" w:cstheme="minorEastAsia"/>
          <w:i w:val="0"/>
          <w:caps w:val="0"/>
          <w:color w:val="000000"/>
          <w:spacing w:val="0"/>
          <w:sz w:val="28"/>
          <w:szCs w:val="28"/>
        </w:rPr>
        <w:t>勇达更新项目商品混凝土招标公告</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19"/>
          <w:szCs w:val="19"/>
        </w:rPr>
      </w:pPr>
      <w:r>
        <w:rPr>
          <w:rFonts w:hint="eastAsia" w:asciiTheme="minorEastAsia" w:hAnsiTheme="minorEastAsia" w:eastAsiaTheme="minorEastAsia" w:cstheme="minorEastAsia"/>
          <w:i w:val="0"/>
          <w:caps w:val="0"/>
          <w:color w:val="000000"/>
          <w:spacing w:val="0"/>
          <w:sz w:val="19"/>
          <w:szCs w:val="19"/>
        </w:rPr>
        <w:t> </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Style w:val="5"/>
          <w:rFonts w:hint="eastAsia" w:asciiTheme="minorEastAsia" w:hAnsiTheme="minorEastAsia" w:eastAsiaTheme="minorEastAsia" w:cstheme="minorEastAsia"/>
          <w:i w:val="0"/>
          <w:caps w:val="0"/>
          <w:color w:val="000000"/>
          <w:spacing w:val="0"/>
          <w:sz w:val="21"/>
          <w:szCs w:val="21"/>
        </w:rPr>
        <w:t>1. 招标条件</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根据中国建筑一局（集团）有限公司华南区域公司承接广东省珠海市香洲区勇达更新项目施工进度安排，商品混凝土采购已具备招标条件，特此公开招标 。</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Style w:val="5"/>
          <w:rFonts w:hint="eastAsia" w:asciiTheme="minorEastAsia" w:hAnsiTheme="minorEastAsia" w:eastAsiaTheme="minorEastAsia" w:cstheme="minorEastAsia"/>
          <w:i w:val="0"/>
          <w:caps w:val="0"/>
          <w:color w:val="000000"/>
          <w:spacing w:val="0"/>
          <w:sz w:val="21"/>
          <w:szCs w:val="21"/>
        </w:rPr>
        <w:t>2. 项目概况与招标内容</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2.1项目概况：</w:t>
      </w:r>
    </w:p>
    <w:tbl>
      <w:tblPr>
        <w:tblStyle w:val="3"/>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88"/>
        <w:gridCol w:w="1470"/>
        <w:gridCol w:w="6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8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caps w:val="0"/>
                <w:color w:val="000000"/>
                <w:spacing w:val="0"/>
                <w:sz w:val="21"/>
                <w:szCs w:val="21"/>
              </w:rPr>
              <w:t>序号</w:t>
            </w:r>
          </w:p>
        </w:tc>
        <w:tc>
          <w:tcPr>
            <w:tcW w:w="147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caps w:val="0"/>
                <w:color w:val="000000"/>
                <w:spacing w:val="0"/>
                <w:sz w:val="21"/>
                <w:szCs w:val="21"/>
              </w:rPr>
              <w:t>名称</w:t>
            </w:r>
          </w:p>
        </w:tc>
        <w:tc>
          <w:tcPr>
            <w:tcW w:w="645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caps w:val="0"/>
                <w:color w:val="000000"/>
                <w:spacing w:val="0"/>
                <w:sz w:val="21"/>
                <w:szCs w:val="21"/>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8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1</w:t>
            </w:r>
          </w:p>
        </w:tc>
        <w:tc>
          <w:tcPr>
            <w:tcW w:w="147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工程名称</w:t>
            </w:r>
          </w:p>
        </w:tc>
        <w:tc>
          <w:tcPr>
            <w:tcW w:w="645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勇达更新项目施工总承包工程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8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2</w:t>
            </w:r>
          </w:p>
        </w:tc>
        <w:tc>
          <w:tcPr>
            <w:tcW w:w="147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工程地点</w:t>
            </w:r>
          </w:p>
        </w:tc>
        <w:tc>
          <w:tcPr>
            <w:tcW w:w="645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广东省珠海市香洲区梅华西路与敬业路交叉口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8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3</w:t>
            </w:r>
          </w:p>
        </w:tc>
        <w:tc>
          <w:tcPr>
            <w:tcW w:w="147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规模及特点</w:t>
            </w:r>
          </w:p>
        </w:tc>
        <w:tc>
          <w:tcPr>
            <w:tcW w:w="645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本项目建筑面积为约 8.6万㎡，由2栋酒店式公寓组成。该项目北塔楼属超高层，建筑高度达159.2m。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98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4</w:t>
            </w:r>
          </w:p>
        </w:tc>
        <w:tc>
          <w:tcPr>
            <w:tcW w:w="147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招标范围</w:t>
            </w:r>
          </w:p>
        </w:tc>
        <w:tc>
          <w:tcPr>
            <w:tcW w:w="645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heme="minorEastAsia" w:hAnsiTheme="minorEastAsia" w:eastAsiaTheme="minorEastAsia" w:cstheme="minorEastAsia"/>
                <w:sz w:val="21"/>
                <w:szCs w:val="21"/>
              </w:rPr>
            </w:pPr>
            <w:r>
              <w:rPr>
                <w:rStyle w:val="5"/>
                <w:rFonts w:hint="eastAsia" w:asciiTheme="minorEastAsia" w:hAnsiTheme="minorEastAsia" w:eastAsiaTheme="minorEastAsia" w:cstheme="minorEastAsia"/>
                <w:i w:val="0"/>
                <w:caps w:val="0"/>
                <w:color w:val="000000"/>
                <w:spacing w:val="0"/>
                <w:sz w:val="21"/>
                <w:szCs w:val="21"/>
              </w:rPr>
              <w:t>勇达更新项目商品混凝土采购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4" w:hRule="atLeast"/>
        </w:trPr>
        <w:tc>
          <w:tcPr>
            <w:tcW w:w="98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5</w:t>
            </w:r>
          </w:p>
        </w:tc>
        <w:tc>
          <w:tcPr>
            <w:tcW w:w="147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工程计价方法</w:t>
            </w:r>
          </w:p>
        </w:tc>
        <w:tc>
          <w:tcPr>
            <w:tcW w:w="645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信息价下浮（单价包干）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8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6</w:t>
            </w:r>
          </w:p>
        </w:tc>
        <w:tc>
          <w:tcPr>
            <w:tcW w:w="147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评标方法及标准</w:t>
            </w:r>
          </w:p>
        </w:tc>
        <w:tc>
          <w:tcPr>
            <w:tcW w:w="645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合理最低成本价中标/综合评标法</w:t>
            </w:r>
          </w:p>
        </w:tc>
      </w:tr>
    </w:tbl>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2.2主要招标内容简介：</w:t>
      </w:r>
    </w:p>
    <w:tbl>
      <w:tblPr>
        <w:tblStyle w:val="3"/>
        <w:tblW w:w="72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
        <w:gridCol w:w="1080"/>
        <w:gridCol w:w="1238"/>
        <w:gridCol w:w="660"/>
        <w:gridCol w:w="1080"/>
        <w:gridCol w:w="192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序号</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物资名称</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规格型号</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单位</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数量</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送货城市（区域）</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1</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C15</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1140.48</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2</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C20</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943.10</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3</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C25</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969.70</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2" w:hRule="atLeast"/>
        </w:trPr>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rPr>
              <w:t>4</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C30</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16817.48</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trPr>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5</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C35</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11516.13</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6</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C40</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800</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7</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C45</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15365.90</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4" w:hRule="atLeast"/>
        </w:trPr>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8</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C50</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800</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Theme="minorEastAsia" w:hAnsiTheme="minorEastAsia" w:eastAsiaTheme="minorEastAsia" w:cstheme="minorEastAsia"/>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 w:hRule="atLeast"/>
        </w:trPr>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C55</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700</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10</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C60</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700</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heme="minorEastAsia" w:hAnsiTheme="minorEastAsia" w:eastAsiaTheme="minorEastAsia" w:cstheme="minorEastAsia"/>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11</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C20细石</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211.08</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heme="minorEastAsia" w:hAnsiTheme="minorEastAsia" w:eastAsiaTheme="minorEastAsia" w:cstheme="minorEastAsia"/>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12</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C25细石</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1464.74</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13</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C30细石</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128.63</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14</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混凝土</w:t>
            </w: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C35微膨胀</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m³</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202.46</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w:t>
            </w: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合计</w:t>
            </w: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12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1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ind w:lef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51759.7</w:t>
            </w:r>
          </w:p>
        </w:tc>
        <w:tc>
          <w:tcPr>
            <w:tcW w:w="192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c>
          <w:tcPr>
            <w:tcW w:w="660"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1"/>
                <w:szCs w:val="21"/>
              </w:rPr>
            </w:pPr>
          </w:p>
        </w:tc>
      </w:tr>
    </w:tbl>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2.3招标结果适用范围：中国建筑一局（集团）有限公司华南区域公司</w:t>
      </w:r>
      <w:r>
        <w:rPr>
          <w:rFonts w:hint="eastAsia" w:asciiTheme="minorEastAsia" w:hAnsiTheme="minorEastAsia" w:cstheme="minorEastAsia"/>
          <w:i w:val="0"/>
          <w:caps w:val="0"/>
          <w:color w:val="000000"/>
          <w:spacing w:val="0"/>
          <w:sz w:val="21"/>
          <w:szCs w:val="21"/>
          <w:lang w:val="en-US" w:eastAsia="zh-CN"/>
        </w:rPr>
        <w:t>勇达更新</w:t>
      </w:r>
      <w:r>
        <w:rPr>
          <w:rFonts w:hint="eastAsia" w:asciiTheme="minorEastAsia" w:hAnsiTheme="minorEastAsia" w:eastAsiaTheme="minorEastAsia" w:cstheme="minorEastAsia"/>
          <w:i w:val="0"/>
          <w:caps w:val="0"/>
          <w:color w:val="000000"/>
          <w:spacing w:val="0"/>
          <w:sz w:val="21"/>
          <w:szCs w:val="21"/>
        </w:rPr>
        <w:t>项目。</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Style w:val="5"/>
          <w:rFonts w:hint="eastAsia" w:asciiTheme="minorEastAsia" w:hAnsiTheme="minorEastAsia" w:eastAsiaTheme="minorEastAsia" w:cstheme="minorEastAsia"/>
          <w:i w:val="0"/>
          <w:caps w:val="0"/>
          <w:color w:val="000000"/>
          <w:spacing w:val="0"/>
          <w:sz w:val="21"/>
          <w:szCs w:val="21"/>
        </w:rPr>
        <w:t>3. 投标人资格要求</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3.1具备商品混凝土生产销售资质，两条以上生产线。</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3.2无大额股权、债务、民事纠纷等法律诉讼。</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3.3具备一般纳税人资格，且可以开具专用增值税专用/普通发票。</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3.4上一年度“云筑网”评级结果在合格及以上，且无不良行为记录。</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3.5往期工程未出现较大质量事故。</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3.6具有一定的经营规模和服务能力，注册资本不低于</w:t>
      </w:r>
      <w:r>
        <w:rPr>
          <w:rFonts w:hint="eastAsia" w:asciiTheme="minorEastAsia" w:hAnsiTheme="minorEastAsia" w:cstheme="minorEastAsia"/>
          <w:i w:val="0"/>
          <w:caps w:val="0"/>
          <w:color w:val="000000"/>
          <w:spacing w:val="0"/>
          <w:sz w:val="21"/>
          <w:szCs w:val="21"/>
          <w:u w:val="single"/>
          <w:lang w:val="en-US" w:eastAsia="zh-CN"/>
        </w:rPr>
        <w:t xml:space="preserve">   500    </w:t>
      </w:r>
      <w:r>
        <w:rPr>
          <w:rFonts w:hint="eastAsia" w:asciiTheme="minorEastAsia" w:hAnsiTheme="minorEastAsia" w:eastAsiaTheme="minorEastAsia" w:cstheme="minorEastAsia"/>
          <w:i w:val="0"/>
          <w:caps w:val="0"/>
          <w:color w:val="000000"/>
          <w:spacing w:val="0"/>
          <w:sz w:val="21"/>
          <w:szCs w:val="21"/>
        </w:rPr>
        <w:t>万元。</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3.7具有良好的商业信誉和健全的财务会计制度。</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符合上述全部条件，经招标人招标工作组资格审查合格后，才能成为合格的投标人。</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Style w:val="5"/>
          <w:rFonts w:hint="eastAsia" w:asciiTheme="minorEastAsia" w:hAnsiTheme="minorEastAsia" w:eastAsiaTheme="minorEastAsia" w:cstheme="minorEastAsia"/>
          <w:i w:val="0"/>
          <w:caps w:val="0"/>
          <w:color w:val="000000"/>
          <w:spacing w:val="0"/>
          <w:sz w:val="21"/>
          <w:szCs w:val="21"/>
        </w:rPr>
        <w:t>4.投标报名</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4.1报名时间：截止</w:t>
      </w:r>
      <w:r>
        <w:rPr>
          <w:rFonts w:hint="eastAsia" w:asciiTheme="minorEastAsia" w:hAnsiTheme="minorEastAsia" w:eastAsiaTheme="minorEastAsia" w:cstheme="minorEastAsia"/>
          <w:i w:val="0"/>
          <w:caps w:val="0"/>
          <w:color w:val="000000"/>
          <w:spacing w:val="0"/>
          <w:sz w:val="21"/>
          <w:szCs w:val="21"/>
          <w:u w:val="single"/>
        </w:rPr>
        <w:t xml:space="preserve">  </w:t>
      </w:r>
      <w:r>
        <w:rPr>
          <w:rFonts w:hint="eastAsia" w:asciiTheme="minorEastAsia" w:hAnsiTheme="minorEastAsia" w:cstheme="minorEastAsia"/>
          <w:i w:val="0"/>
          <w:caps w:val="0"/>
          <w:color w:val="000000"/>
          <w:spacing w:val="0"/>
          <w:sz w:val="21"/>
          <w:szCs w:val="21"/>
          <w:u w:val="single"/>
          <w:lang w:val="en-US" w:eastAsia="zh-CN"/>
        </w:rPr>
        <w:t>2020</w:t>
      </w:r>
      <w:r>
        <w:rPr>
          <w:rFonts w:hint="eastAsia" w:asciiTheme="minorEastAsia" w:hAnsiTheme="minorEastAsia" w:eastAsiaTheme="minorEastAsia" w:cstheme="minorEastAsia"/>
          <w:i w:val="0"/>
          <w:caps w:val="0"/>
          <w:color w:val="000000"/>
          <w:spacing w:val="0"/>
          <w:sz w:val="21"/>
          <w:szCs w:val="21"/>
          <w:u w:val="single"/>
        </w:rPr>
        <w:t xml:space="preserve">  </w:t>
      </w:r>
      <w:r>
        <w:rPr>
          <w:rFonts w:hint="eastAsia" w:asciiTheme="minorEastAsia" w:hAnsiTheme="minorEastAsia" w:eastAsiaTheme="minorEastAsia" w:cstheme="minorEastAsia"/>
          <w:i w:val="0"/>
          <w:caps w:val="0"/>
          <w:color w:val="000000"/>
          <w:spacing w:val="0"/>
          <w:sz w:val="21"/>
          <w:szCs w:val="21"/>
        </w:rPr>
        <w:t>年</w:t>
      </w:r>
      <w:r>
        <w:rPr>
          <w:rFonts w:hint="eastAsia" w:asciiTheme="minorEastAsia" w:hAnsiTheme="minorEastAsia" w:eastAsiaTheme="minorEastAsia" w:cstheme="minorEastAsia"/>
          <w:i w:val="0"/>
          <w:caps w:val="0"/>
          <w:color w:val="000000"/>
          <w:spacing w:val="0"/>
          <w:sz w:val="21"/>
          <w:szCs w:val="21"/>
          <w:u w:val="single"/>
        </w:rPr>
        <w:t xml:space="preserve">  </w:t>
      </w:r>
      <w:r>
        <w:rPr>
          <w:rFonts w:hint="eastAsia" w:asciiTheme="minorEastAsia" w:hAnsiTheme="minorEastAsia" w:cstheme="minorEastAsia"/>
          <w:i w:val="0"/>
          <w:caps w:val="0"/>
          <w:color w:val="000000"/>
          <w:spacing w:val="0"/>
          <w:sz w:val="21"/>
          <w:szCs w:val="21"/>
          <w:u w:val="single"/>
          <w:lang w:val="en-US" w:eastAsia="zh-CN"/>
        </w:rPr>
        <w:t>1</w:t>
      </w:r>
      <w:r>
        <w:rPr>
          <w:rFonts w:hint="eastAsia" w:asciiTheme="minorEastAsia" w:hAnsiTheme="minorEastAsia" w:eastAsiaTheme="minorEastAsia" w:cstheme="minorEastAsia"/>
          <w:i w:val="0"/>
          <w:caps w:val="0"/>
          <w:color w:val="000000"/>
          <w:spacing w:val="0"/>
          <w:sz w:val="21"/>
          <w:szCs w:val="21"/>
          <w:u w:val="single"/>
        </w:rPr>
        <w:t xml:space="preserve">  </w:t>
      </w:r>
      <w:r>
        <w:rPr>
          <w:rFonts w:hint="eastAsia" w:asciiTheme="minorEastAsia" w:hAnsiTheme="minorEastAsia" w:eastAsiaTheme="minorEastAsia" w:cstheme="minorEastAsia"/>
          <w:i w:val="0"/>
          <w:caps w:val="0"/>
          <w:color w:val="000000"/>
          <w:spacing w:val="0"/>
          <w:sz w:val="21"/>
          <w:szCs w:val="21"/>
        </w:rPr>
        <w:t>月</w:t>
      </w:r>
      <w:r>
        <w:rPr>
          <w:rFonts w:hint="eastAsia" w:asciiTheme="minorEastAsia" w:hAnsiTheme="minorEastAsia" w:eastAsiaTheme="minorEastAsia" w:cstheme="minorEastAsia"/>
          <w:i w:val="0"/>
          <w:caps w:val="0"/>
          <w:color w:val="000000"/>
          <w:spacing w:val="0"/>
          <w:sz w:val="21"/>
          <w:szCs w:val="21"/>
          <w:u w:val="single"/>
        </w:rPr>
        <w:t> </w:t>
      </w:r>
      <w:r>
        <w:rPr>
          <w:rFonts w:hint="eastAsia" w:asciiTheme="minorEastAsia" w:hAnsiTheme="minorEastAsia" w:cstheme="minorEastAsia"/>
          <w:i w:val="0"/>
          <w:caps w:val="0"/>
          <w:color w:val="000000"/>
          <w:spacing w:val="0"/>
          <w:sz w:val="21"/>
          <w:szCs w:val="21"/>
          <w:u w:val="single"/>
          <w:lang w:val="en-US" w:eastAsia="zh-CN"/>
        </w:rPr>
        <w:t>8</w:t>
      </w:r>
      <w:r>
        <w:rPr>
          <w:rFonts w:hint="eastAsia" w:asciiTheme="minorEastAsia" w:hAnsiTheme="minorEastAsia" w:eastAsiaTheme="minorEastAsia" w:cstheme="minorEastAsia"/>
          <w:i w:val="0"/>
          <w:caps w:val="0"/>
          <w:color w:val="000000"/>
          <w:spacing w:val="0"/>
          <w:sz w:val="21"/>
          <w:szCs w:val="21"/>
          <w:u w:val="single"/>
        </w:rPr>
        <w:t xml:space="preserve">  </w:t>
      </w:r>
      <w:r>
        <w:rPr>
          <w:rFonts w:hint="eastAsia" w:asciiTheme="minorEastAsia" w:hAnsiTheme="minorEastAsia" w:eastAsiaTheme="minorEastAsia" w:cstheme="minorEastAsia"/>
          <w:i w:val="0"/>
          <w:caps w:val="0"/>
          <w:color w:val="000000"/>
          <w:spacing w:val="0"/>
          <w:sz w:val="21"/>
          <w:szCs w:val="21"/>
        </w:rPr>
        <w:t>日 ，逾期不再接受投标单位的报名。</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4.2报名方式：</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网络报名，“云筑网”（网址http://www.yzw.cn）上进行报名，不接受其他方式报名。</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4.3说明：已在“云筑网”完成正式供应商注册的投标人，直接登录平台输入用户名和密码，成功登录后签收对应的招标公告并点击报名；未在“云筑网”注册的投标人，需先通过平台网页进行注册，注册信息通过审核合格后，再进行报名。“云筑网 ”（网址http://www.yzw.cn）。</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Style w:val="5"/>
          <w:rFonts w:hint="eastAsia" w:asciiTheme="minorEastAsia" w:hAnsiTheme="minorEastAsia" w:eastAsiaTheme="minorEastAsia" w:cstheme="minorEastAsia"/>
          <w:i w:val="0"/>
          <w:caps w:val="0"/>
          <w:color w:val="000000"/>
          <w:spacing w:val="0"/>
          <w:sz w:val="21"/>
          <w:szCs w:val="21"/>
        </w:rPr>
        <w:t>5. 资格审查</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5.1资格免审：有以下情形的投标人可以免去现场资格审查环节。</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（1）上一年度内与中建一局华南区域公司有合作且无不良行为记录。</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（2）中建股份商品混凝土联采中标单位。</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（3）上一年度内云筑网评级结果为优质。</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（4）其他符合招标人特定情形的投标单位。</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5.2资格审查资料清单</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（1）投标单位三证合一营业执照，商品混凝土生产销售资质，提供一套复印件加盖公章存档使用。</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（2）法定代表人身份证明及法定代表人授权书证明原件，格式参照招标公告附件。</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（3）投标单位资信等级证书，质量、环境、职业健康安全管理体系认证证书原件。</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（4）招标公告中3投标人资格要求中所列必须条件的证明资料原件。</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5.3资格审查时间及地点</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（1）资格审查时间：</w:t>
      </w:r>
      <w:r>
        <w:rPr>
          <w:rFonts w:hint="eastAsia" w:asciiTheme="minorEastAsia" w:hAnsiTheme="minorEastAsia" w:eastAsiaTheme="minorEastAsia" w:cstheme="minorEastAsia"/>
          <w:i w:val="0"/>
          <w:caps w:val="0"/>
          <w:color w:val="000000"/>
          <w:spacing w:val="0"/>
          <w:sz w:val="21"/>
          <w:szCs w:val="21"/>
          <w:u w:val="single"/>
        </w:rPr>
        <w:t> </w:t>
      </w:r>
      <w:r>
        <w:rPr>
          <w:rFonts w:hint="eastAsia" w:asciiTheme="minorEastAsia" w:hAnsiTheme="minorEastAsia" w:cstheme="minorEastAsia"/>
          <w:i w:val="0"/>
          <w:caps w:val="0"/>
          <w:color w:val="000000"/>
          <w:spacing w:val="0"/>
          <w:sz w:val="21"/>
          <w:szCs w:val="21"/>
          <w:u w:val="single"/>
          <w:lang w:val="en-US" w:eastAsia="zh-CN"/>
        </w:rPr>
        <w:t>2020</w:t>
      </w:r>
      <w:r>
        <w:rPr>
          <w:rFonts w:hint="eastAsia" w:asciiTheme="minorEastAsia" w:hAnsiTheme="minorEastAsia" w:eastAsiaTheme="minorEastAsia" w:cstheme="minorEastAsia"/>
          <w:i w:val="0"/>
          <w:caps w:val="0"/>
          <w:color w:val="000000"/>
          <w:spacing w:val="0"/>
          <w:sz w:val="21"/>
          <w:szCs w:val="21"/>
          <w:u w:val="single"/>
        </w:rPr>
        <w:t xml:space="preserve">  </w:t>
      </w:r>
      <w:r>
        <w:rPr>
          <w:rFonts w:hint="eastAsia" w:asciiTheme="minorEastAsia" w:hAnsiTheme="minorEastAsia" w:eastAsiaTheme="minorEastAsia" w:cstheme="minorEastAsia"/>
          <w:i w:val="0"/>
          <w:caps w:val="0"/>
          <w:color w:val="000000"/>
          <w:spacing w:val="0"/>
          <w:sz w:val="21"/>
          <w:szCs w:val="21"/>
        </w:rPr>
        <w:t>年</w:t>
      </w:r>
      <w:r>
        <w:rPr>
          <w:rFonts w:hint="eastAsia" w:asciiTheme="minorEastAsia" w:hAnsiTheme="minorEastAsia" w:eastAsiaTheme="minorEastAsia" w:cstheme="minorEastAsia"/>
          <w:i w:val="0"/>
          <w:caps w:val="0"/>
          <w:color w:val="000000"/>
          <w:spacing w:val="0"/>
          <w:sz w:val="21"/>
          <w:szCs w:val="21"/>
          <w:u w:val="single"/>
        </w:rPr>
        <w:t> </w:t>
      </w:r>
      <w:r>
        <w:rPr>
          <w:rFonts w:hint="eastAsia" w:asciiTheme="minorEastAsia" w:hAnsiTheme="minorEastAsia" w:cstheme="minorEastAsia"/>
          <w:i w:val="0"/>
          <w:caps w:val="0"/>
          <w:color w:val="000000"/>
          <w:spacing w:val="0"/>
          <w:sz w:val="21"/>
          <w:szCs w:val="21"/>
          <w:u w:val="single"/>
          <w:lang w:val="en-US" w:eastAsia="zh-CN"/>
        </w:rPr>
        <w:t>1</w:t>
      </w:r>
      <w:r>
        <w:rPr>
          <w:rFonts w:hint="eastAsia" w:asciiTheme="minorEastAsia" w:hAnsiTheme="minorEastAsia" w:eastAsiaTheme="minorEastAsia" w:cstheme="minorEastAsia"/>
          <w:i w:val="0"/>
          <w:caps w:val="0"/>
          <w:color w:val="000000"/>
          <w:spacing w:val="0"/>
          <w:sz w:val="21"/>
          <w:szCs w:val="21"/>
          <w:u w:val="single"/>
        </w:rPr>
        <w:t xml:space="preserve">  </w:t>
      </w:r>
      <w:r>
        <w:rPr>
          <w:rFonts w:hint="eastAsia" w:asciiTheme="minorEastAsia" w:hAnsiTheme="minorEastAsia" w:eastAsiaTheme="minorEastAsia" w:cstheme="minorEastAsia"/>
          <w:i w:val="0"/>
          <w:caps w:val="0"/>
          <w:color w:val="000000"/>
          <w:spacing w:val="0"/>
          <w:sz w:val="21"/>
          <w:szCs w:val="21"/>
        </w:rPr>
        <w:t>月</w:t>
      </w:r>
      <w:r>
        <w:rPr>
          <w:rFonts w:hint="eastAsia" w:asciiTheme="minorEastAsia" w:hAnsiTheme="minorEastAsia" w:eastAsiaTheme="minorEastAsia" w:cstheme="minorEastAsia"/>
          <w:i w:val="0"/>
          <w:caps w:val="0"/>
          <w:color w:val="000000"/>
          <w:spacing w:val="0"/>
          <w:sz w:val="21"/>
          <w:szCs w:val="21"/>
          <w:u w:val="single"/>
        </w:rPr>
        <w:t> </w:t>
      </w:r>
      <w:r>
        <w:rPr>
          <w:rFonts w:hint="eastAsia" w:asciiTheme="minorEastAsia" w:hAnsiTheme="minorEastAsia" w:cstheme="minorEastAsia"/>
          <w:i w:val="0"/>
          <w:caps w:val="0"/>
          <w:color w:val="000000"/>
          <w:spacing w:val="0"/>
          <w:sz w:val="21"/>
          <w:szCs w:val="21"/>
          <w:u w:val="single"/>
          <w:lang w:val="en-US" w:eastAsia="zh-CN"/>
        </w:rPr>
        <w:t>5</w:t>
      </w:r>
      <w:r>
        <w:rPr>
          <w:rFonts w:hint="eastAsia" w:asciiTheme="minorEastAsia" w:hAnsiTheme="minorEastAsia" w:eastAsiaTheme="minorEastAsia" w:cstheme="minorEastAsia"/>
          <w:i w:val="0"/>
          <w:caps w:val="0"/>
          <w:color w:val="000000"/>
          <w:spacing w:val="0"/>
          <w:sz w:val="21"/>
          <w:szCs w:val="21"/>
          <w:u w:val="single"/>
        </w:rPr>
        <w:t xml:space="preserve">  </w:t>
      </w:r>
      <w:r>
        <w:rPr>
          <w:rFonts w:hint="eastAsia" w:asciiTheme="minorEastAsia" w:hAnsiTheme="minorEastAsia" w:cstheme="minorEastAsia"/>
          <w:i w:val="0"/>
          <w:caps w:val="0"/>
          <w:color w:val="000000"/>
          <w:spacing w:val="0"/>
          <w:sz w:val="21"/>
          <w:szCs w:val="21"/>
          <w:lang w:val="en-US" w:eastAsia="zh-CN"/>
        </w:rPr>
        <w:t>日</w:t>
      </w:r>
      <w:r>
        <w:rPr>
          <w:rFonts w:hint="eastAsia" w:asciiTheme="minorEastAsia" w:hAnsiTheme="minorEastAsia" w:eastAsiaTheme="minorEastAsia" w:cstheme="minorEastAsia"/>
          <w:i w:val="0"/>
          <w:caps w:val="0"/>
          <w:color w:val="000000"/>
          <w:spacing w:val="0"/>
          <w:sz w:val="21"/>
          <w:szCs w:val="21"/>
        </w:rPr>
        <w:t>至</w:t>
      </w:r>
      <w:r>
        <w:rPr>
          <w:rFonts w:hint="eastAsia" w:asciiTheme="minorEastAsia" w:hAnsiTheme="minorEastAsia" w:eastAsiaTheme="minorEastAsia" w:cstheme="minorEastAsia"/>
          <w:i w:val="0"/>
          <w:caps w:val="0"/>
          <w:color w:val="000000"/>
          <w:spacing w:val="0"/>
          <w:sz w:val="21"/>
          <w:szCs w:val="21"/>
          <w:u w:val="single"/>
        </w:rPr>
        <w:t> </w:t>
      </w:r>
      <w:r>
        <w:rPr>
          <w:rFonts w:hint="eastAsia" w:asciiTheme="minorEastAsia" w:hAnsiTheme="minorEastAsia" w:cstheme="minorEastAsia"/>
          <w:i w:val="0"/>
          <w:caps w:val="0"/>
          <w:color w:val="000000"/>
          <w:spacing w:val="0"/>
          <w:sz w:val="21"/>
          <w:szCs w:val="21"/>
          <w:u w:val="single"/>
          <w:lang w:val="en-US" w:eastAsia="zh-CN"/>
        </w:rPr>
        <w:t>2020</w:t>
      </w:r>
      <w:r>
        <w:rPr>
          <w:rFonts w:hint="eastAsia" w:asciiTheme="minorEastAsia" w:hAnsiTheme="minorEastAsia" w:eastAsiaTheme="minorEastAsia" w:cstheme="minorEastAsia"/>
          <w:i w:val="0"/>
          <w:caps w:val="0"/>
          <w:color w:val="000000"/>
          <w:spacing w:val="0"/>
          <w:sz w:val="21"/>
          <w:szCs w:val="21"/>
          <w:u w:val="single"/>
        </w:rPr>
        <w:t xml:space="preserve">   </w:t>
      </w:r>
      <w:r>
        <w:rPr>
          <w:rFonts w:hint="eastAsia" w:asciiTheme="minorEastAsia" w:hAnsiTheme="minorEastAsia" w:eastAsiaTheme="minorEastAsia" w:cstheme="minorEastAsia"/>
          <w:i w:val="0"/>
          <w:caps w:val="0"/>
          <w:color w:val="000000"/>
          <w:spacing w:val="0"/>
          <w:sz w:val="21"/>
          <w:szCs w:val="21"/>
        </w:rPr>
        <w:t>年</w:t>
      </w:r>
      <w:r>
        <w:rPr>
          <w:rFonts w:hint="eastAsia" w:asciiTheme="minorEastAsia" w:hAnsiTheme="minorEastAsia" w:eastAsiaTheme="minorEastAsia" w:cstheme="minorEastAsia"/>
          <w:i w:val="0"/>
          <w:caps w:val="0"/>
          <w:color w:val="000000"/>
          <w:spacing w:val="0"/>
          <w:sz w:val="21"/>
          <w:szCs w:val="21"/>
          <w:u w:val="single"/>
        </w:rPr>
        <w:t xml:space="preserve">  </w:t>
      </w:r>
      <w:r>
        <w:rPr>
          <w:rFonts w:hint="eastAsia" w:asciiTheme="minorEastAsia" w:hAnsiTheme="minorEastAsia" w:cstheme="minorEastAsia"/>
          <w:i w:val="0"/>
          <w:caps w:val="0"/>
          <w:color w:val="000000"/>
          <w:spacing w:val="0"/>
          <w:sz w:val="21"/>
          <w:szCs w:val="21"/>
          <w:u w:val="single"/>
          <w:lang w:val="en-US" w:eastAsia="zh-CN"/>
        </w:rPr>
        <w:t>1</w:t>
      </w:r>
      <w:r>
        <w:rPr>
          <w:rFonts w:hint="eastAsia" w:asciiTheme="minorEastAsia" w:hAnsiTheme="minorEastAsia" w:eastAsiaTheme="minorEastAsia" w:cstheme="minorEastAsia"/>
          <w:i w:val="0"/>
          <w:caps w:val="0"/>
          <w:color w:val="000000"/>
          <w:spacing w:val="0"/>
          <w:sz w:val="21"/>
          <w:szCs w:val="21"/>
          <w:u w:val="single"/>
        </w:rPr>
        <w:t> </w:t>
      </w:r>
      <w:r>
        <w:rPr>
          <w:rFonts w:hint="eastAsia" w:asciiTheme="minorEastAsia" w:hAnsiTheme="minorEastAsia" w:eastAsiaTheme="minorEastAsia" w:cstheme="minorEastAsia"/>
          <w:i w:val="0"/>
          <w:caps w:val="0"/>
          <w:color w:val="000000"/>
          <w:spacing w:val="0"/>
          <w:sz w:val="21"/>
          <w:szCs w:val="21"/>
        </w:rPr>
        <w:t>月</w:t>
      </w:r>
      <w:r>
        <w:rPr>
          <w:rFonts w:hint="eastAsia" w:asciiTheme="minorEastAsia" w:hAnsiTheme="minorEastAsia" w:eastAsiaTheme="minorEastAsia" w:cstheme="minorEastAsia"/>
          <w:i w:val="0"/>
          <w:caps w:val="0"/>
          <w:color w:val="000000"/>
          <w:spacing w:val="0"/>
          <w:sz w:val="21"/>
          <w:szCs w:val="21"/>
          <w:u w:val="single"/>
        </w:rPr>
        <w:t xml:space="preserve">  </w:t>
      </w:r>
      <w:r>
        <w:rPr>
          <w:rFonts w:hint="eastAsia" w:asciiTheme="minorEastAsia" w:hAnsiTheme="minorEastAsia" w:cstheme="minorEastAsia"/>
          <w:i w:val="0"/>
          <w:caps w:val="0"/>
          <w:color w:val="000000"/>
          <w:spacing w:val="0"/>
          <w:sz w:val="21"/>
          <w:szCs w:val="21"/>
          <w:u w:val="single"/>
          <w:lang w:val="en-US" w:eastAsia="zh-CN"/>
        </w:rPr>
        <w:t>6</w:t>
      </w:r>
      <w:r>
        <w:rPr>
          <w:rFonts w:hint="eastAsia" w:asciiTheme="minorEastAsia" w:hAnsiTheme="minorEastAsia" w:eastAsiaTheme="minorEastAsia" w:cstheme="minorEastAsia"/>
          <w:i w:val="0"/>
          <w:caps w:val="0"/>
          <w:color w:val="000000"/>
          <w:spacing w:val="0"/>
          <w:sz w:val="21"/>
          <w:szCs w:val="21"/>
          <w:u w:val="single"/>
        </w:rPr>
        <w:t> </w:t>
      </w:r>
      <w:r>
        <w:rPr>
          <w:rFonts w:hint="eastAsia" w:asciiTheme="minorEastAsia" w:hAnsiTheme="minorEastAsia" w:eastAsiaTheme="minorEastAsia" w:cstheme="minorEastAsia"/>
          <w:i w:val="0"/>
          <w:caps w:val="0"/>
          <w:color w:val="000000"/>
          <w:spacing w:val="0"/>
          <w:sz w:val="21"/>
          <w:szCs w:val="21"/>
        </w:rPr>
        <w:t>日，（法定公休、节假日除外）。</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（2）资格审查地点：以线上审查为主，报名时以所有文件加盖公章的扫描件作为附件上传云筑网，无需交纸质资料。</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（3）投标人应将相应资料在规定时间内通过云筑网报名的附件形式上传，已报名但未上传附件的投标人视为资格审查不合格。</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（4）提供虚假资资格审查资料的投标人，任何时候一经发现，取消其投标资格。</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Style w:val="5"/>
          <w:rFonts w:hint="eastAsia" w:asciiTheme="minorEastAsia" w:hAnsiTheme="minorEastAsia" w:eastAsiaTheme="minorEastAsia" w:cstheme="minorEastAsia"/>
          <w:i w:val="0"/>
          <w:caps w:val="0"/>
          <w:color w:val="000000"/>
          <w:spacing w:val="0"/>
          <w:sz w:val="21"/>
          <w:szCs w:val="21"/>
        </w:rPr>
        <w:t>6. 招标文件的发放</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6.1发放时间：具体时间以“云筑网”发布为主。</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6.2发放形式：招标文件发布电子版。</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6.3发放对象：招标人招标工作组审核通过的投标人。</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6.4发放渠道：</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（1）电子版招标文件：</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招标人通过“云筑网”（网址http://www.yzw.cn）进行发放，请投标人注意上线查收。</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（2）书面版招标文件：本次招标不发放书面版招标文件</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6.5招标文件收费：本次招标</w:t>
      </w:r>
      <w:r>
        <w:rPr>
          <w:rFonts w:hint="eastAsia" w:asciiTheme="minorEastAsia" w:hAnsiTheme="minorEastAsia" w:eastAsiaTheme="minorEastAsia" w:cstheme="minorEastAsia"/>
          <w:i w:val="0"/>
          <w:caps w:val="0"/>
          <w:color w:val="000000"/>
          <w:spacing w:val="0"/>
          <w:sz w:val="21"/>
          <w:szCs w:val="21"/>
          <w:u w:val="single"/>
        </w:rPr>
        <w:t> </w:t>
      </w:r>
      <w:r>
        <w:rPr>
          <w:rFonts w:hint="eastAsia" w:asciiTheme="minorEastAsia" w:hAnsiTheme="minorEastAsia" w:cstheme="minorEastAsia"/>
          <w:i w:val="0"/>
          <w:caps w:val="0"/>
          <w:color w:val="000000"/>
          <w:spacing w:val="0"/>
          <w:sz w:val="21"/>
          <w:szCs w:val="21"/>
          <w:u w:val="single"/>
          <w:lang w:val="en-US" w:eastAsia="zh-CN"/>
        </w:rPr>
        <w:t xml:space="preserve">不需要 </w:t>
      </w:r>
      <w:r>
        <w:rPr>
          <w:rFonts w:hint="eastAsia" w:asciiTheme="minorEastAsia" w:hAnsiTheme="minorEastAsia" w:eastAsiaTheme="minorEastAsia" w:cstheme="minorEastAsia"/>
          <w:i w:val="0"/>
          <w:caps w:val="0"/>
          <w:color w:val="000000"/>
          <w:spacing w:val="0"/>
          <w:sz w:val="21"/>
          <w:szCs w:val="21"/>
        </w:rPr>
        <w:t>（需要/不需要）收费，每位投</w:t>
      </w:r>
      <w:r>
        <w:rPr>
          <w:rFonts w:hint="eastAsia" w:asciiTheme="minorEastAsia" w:hAnsiTheme="minorEastAsia" w:cstheme="minorEastAsia"/>
          <w:i w:val="0"/>
          <w:caps w:val="0"/>
          <w:color w:val="000000"/>
          <w:spacing w:val="0"/>
          <w:sz w:val="21"/>
          <w:szCs w:val="21"/>
          <w:lang w:val="en-US" w:eastAsia="zh-CN"/>
        </w:rPr>
        <w:t>标</w:t>
      </w:r>
      <w:r>
        <w:rPr>
          <w:rFonts w:hint="eastAsia" w:asciiTheme="minorEastAsia" w:hAnsiTheme="minorEastAsia" w:eastAsiaTheme="minorEastAsia" w:cstheme="minorEastAsia"/>
          <w:i w:val="0"/>
          <w:caps w:val="0"/>
          <w:color w:val="000000"/>
          <w:spacing w:val="0"/>
          <w:sz w:val="21"/>
          <w:szCs w:val="21"/>
        </w:rPr>
        <w:t>人</w:t>
      </w:r>
      <w:r>
        <w:rPr>
          <w:rFonts w:hint="eastAsia" w:asciiTheme="minorEastAsia" w:hAnsiTheme="minorEastAsia" w:cstheme="minorEastAsia"/>
          <w:i w:val="0"/>
          <w:caps w:val="0"/>
          <w:color w:val="000000"/>
          <w:spacing w:val="0"/>
          <w:sz w:val="21"/>
          <w:szCs w:val="21"/>
          <w:u w:val="single"/>
          <w:lang w:val="en-US" w:eastAsia="zh-CN"/>
        </w:rPr>
        <w:t xml:space="preserve">   0   </w:t>
      </w:r>
      <w:r>
        <w:rPr>
          <w:rFonts w:hint="eastAsia" w:asciiTheme="minorEastAsia" w:hAnsiTheme="minorEastAsia" w:eastAsiaTheme="minorEastAsia" w:cstheme="minorEastAsia"/>
          <w:i w:val="0"/>
          <w:caps w:val="0"/>
          <w:color w:val="000000"/>
          <w:spacing w:val="0"/>
          <w:sz w:val="21"/>
          <w:szCs w:val="21"/>
        </w:rPr>
        <w:t>元，费用主要用于本次招标会务组织需要，无论投标人中标与否均不予退还。</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Style w:val="5"/>
          <w:rFonts w:hint="eastAsia" w:asciiTheme="minorEastAsia" w:hAnsiTheme="minorEastAsia" w:eastAsiaTheme="minorEastAsia" w:cstheme="minorEastAsia"/>
          <w:i w:val="0"/>
          <w:caps w:val="0"/>
          <w:color w:val="000000"/>
          <w:spacing w:val="0"/>
          <w:sz w:val="21"/>
          <w:szCs w:val="21"/>
        </w:rPr>
        <w:t>7.投标保证金及费用</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themeColor="text1"/>
          <w:spacing w:val="0"/>
          <w:sz w:val="21"/>
          <w:szCs w:val="21"/>
          <w14:textFill>
            <w14:solidFill>
              <w14:schemeClr w14:val="tx1"/>
            </w14:solidFill>
          </w14:textFill>
        </w:rPr>
        <w:t>7.1投标保证金额度：</w:t>
      </w:r>
      <w:r>
        <w:rPr>
          <w:rFonts w:hint="eastAsia" w:asciiTheme="minorEastAsia" w:hAnsiTheme="minorEastAsia" w:cstheme="minorEastAsia"/>
          <w:i w:val="0"/>
          <w:caps w:val="0"/>
          <w:color w:val="000000" w:themeColor="text1"/>
          <w:spacing w:val="0"/>
          <w:sz w:val="21"/>
          <w:szCs w:val="21"/>
          <w:lang w:val="en-US" w:eastAsia="zh-CN"/>
          <w14:textFill>
            <w14:solidFill>
              <w14:schemeClr w14:val="tx1"/>
            </w14:solidFill>
          </w14:textFill>
        </w:rPr>
        <w:t>无</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7.2投标保证金收款账户信息：</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以获取的招标文件为准，账户对公办理，不接受个人汇款，投标人以投标公司的账户转账。</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caps w:val="0"/>
          <w:color w:val="000000"/>
          <w:spacing w:val="0"/>
          <w:sz w:val="21"/>
          <w:szCs w:val="21"/>
        </w:rPr>
        <w:t>7.3投标人在递交书面投标文件时，应出示投标保证金已缴纳的凭证，没有按时缴纳投标保证金的投标人，</w:t>
      </w:r>
      <w:r>
        <w:rPr>
          <w:rFonts w:hint="eastAsia" w:asciiTheme="minorEastAsia" w:hAnsiTheme="minorEastAsia" w:eastAsiaTheme="minorEastAsia" w:cstheme="minorEastAsia"/>
          <w:i w:val="0"/>
          <w:caps w:val="0"/>
          <w:color w:val="000000" w:themeColor="text1"/>
          <w:spacing w:val="0"/>
          <w:sz w:val="21"/>
          <w:szCs w:val="21"/>
          <w14:textFill>
            <w14:solidFill>
              <w14:schemeClr w14:val="tx1"/>
            </w14:solidFill>
          </w14:textFill>
        </w:rPr>
        <w:t>取消其本次投标资格。</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7.</w:t>
      </w:r>
      <w:r>
        <w:rPr>
          <w:rFonts w:hint="eastAsia" w:asciiTheme="minorEastAsia" w:hAnsiTheme="minorEastAsia" w:cstheme="minorEastAsia"/>
          <w:i w:val="0"/>
          <w:caps w:val="0"/>
          <w:color w:val="000000"/>
          <w:spacing w:val="0"/>
          <w:sz w:val="21"/>
          <w:szCs w:val="21"/>
          <w:lang w:val="en-US" w:eastAsia="zh-CN"/>
        </w:rPr>
        <w:t>4</w:t>
      </w:r>
      <w:r>
        <w:rPr>
          <w:rFonts w:hint="eastAsia" w:asciiTheme="minorEastAsia" w:hAnsiTheme="minorEastAsia" w:eastAsiaTheme="minorEastAsia" w:cstheme="minorEastAsia"/>
          <w:i w:val="0"/>
          <w:caps w:val="0"/>
          <w:color w:val="000000"/>
          <w:spacing w:val="0"/>
          <w:sz w:val="21"/>
          <w:szCs w:val="21"/>
        </w:rPr>
        <w:t>投标人因参与本次投标所发生的其他任何费用，均由投标人自行承担。</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Style w:val="5"/>
          <w:rFonts w:hint="eastAsia" w:asciiTheme="minorEastAsia" w:hAnsiTheme="minorEastAsia" w:eastAsiaTheme="minorEastAsia" w:cstheme="minorEastAsia"/>
          <w:i w:val="0"/>
          <w:caps w:val="0"/>
          <w:color w:val="000000"/>
          <w:spacing w:val="0"/>
          <w:sz w:val="21"/>
          <w:szCs w:val="21"/>
        </w:rPr>
        <w:t>8. 招标人联系方式</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招标人：</w:t>
      </w:r>
      <w:r>
        <w:rPr>
          <w:rFonts w:hint="eastAsia" w:ascii="宋体" w:hAnsi="宋体" w:eastAsia="宋体" w:cs="宋体"/>
          <w:kern w:val="0"/>
          <w:sz w:val="21"/>
          <w:szCs w:val="21"/>
          <w:u w:val="single"/>
          <w:lang w:val="en-US" w:eastAsia="zh-CN"/>
        </w:rPr>
        <w:t>勇达更新项目施工总承包工程</w:t>
      </w:r>
      <w:r>
        <w:rPr>
          <w:rFonts w:hint="eastAsia" w:asciiTheme="minorEastAsia" w:hAnsiTheme="minorEastAsia" w:eastAsiaTheme="minorEastAsia" w:cstheme="minorEastAsia"/>
          <w:i w:val="0"/>
          <w:caps w:val="0"/>
          <w:color w:val="000000"/>
          <w:spacing w:val="0"/>
          <w:sz w:val="21"/>
          <w:szCs w:val="21"/>
        </w:rPr>
        <w:t>         </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联系人：</w:t>
      </w:r>
      <w:r>
        <w:rPr>
          <w:rFonts w:hint="eastAsia" w:ascii="宋体" w:hAnsi="宋体" w:eastAsia="宋体" w:cs="宋体"/>
          <w:kern w:val="0"/>
          <w:sz w:val="21"/>
          <w:szCs w:val="21"/>
          <w:u w:val="single"/>
          <w:lang w:eastAsia="zh-CN"/>
        </w:rPr>
        <w:t>龚雨</w:t>
      </w:r>
      <w:r>
        <w:rPr>
          <w:rFonts w:hint="eastAsia" w:asciiTheme="minorEastAsia" w:hAnsiTheme="minorEastAsia" w:eastAsiaTheme="minorEastAsia" w:cstheme="minorEastAsia"/>
          <w:i w:val="0"/>
          <w:caps w:val="0"/>
          <w:color w:val="000000"/>
          <w:spacing w:val="0"/>
          <w:sz w:val="21"/>
          <w:szCs w:val="21"/>
        </w:rPr>
        <w:t>                       </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电话</w:t>
      </w:r>
      <w:r>
        <w:rPr>
          <w:rFonts w:hint="eastAsia" w:asciiTheme="minorEastAsia" w:hAnsiTheme="minorEastAsia" w:cstheme="minorEastAsia"/>
          <w:i w:val="0"/>
          <w:caps w:val="0"/>
          <w:color w:val="000000"/>
          <w:spacing w:val="0"/>
          <w:sz w:val="21"/>
          <w:szCs w:val="21"/>
          <w:lang w:eastAsia="zh-CN"/>
        </w:rPr>
        <w:t>：</w:t>
      </w:r>
      <w:r>
        <w:rPr>
          <w:rFonts w:hint="eastAsia" w:asciiTheme="minorEastAsia" w:hAnsiTheme="minorEastAsia" w:eastAsiaTheme="minorEastAsia" w:cstheme="minorEastAsia"/>
          <w:i w:val="0"/>
          <w:caps w:val="0"/>
          <w:color w:val="000000"/>
          <w:spacing w:val="0"/>
          <w:sz w:val="21"/>
          <w:szCs w:val="21"/>
          <w:u w:val="single"/>
        </w:rPr>
        <w:t> </w:t>
      </w:r>
      <w:bookmarkStart w:id="0" w:name="_GoBack"/>
      <w:r>
        <w:rPr>
          <w:rFonts w:hint="eastAsia" w:asciiTheme="minorEastAsia" w:hAnsiTheme="minorEastAsia" w:cstheme="minorEastAsia"/>
          <w:i w:val="0"/>
          <w:caps w:val="0"/>
          <w:color w:val="000000"/>
          <w:spacing w:val="0"/>
          <w:sz w:val="21"/>
          <w:szCs w:val="21"/>
          <w:u w:val="single"/>
          <w:lang w:val="en-US" w:eastAsia="zh-CN"/>
        </w:rPr>
        <w:t>13380604524</w:t>
      </w:r>
      <w:bookmarkEnd w:id="0"/>
      <w:r>
        <w:rPr>
          <w:rFonts w:hint="eastAsia" w:asciiTheme="minorEastAsia" w:hAnsiTheme="minorEastAsia" w:cstheme="minorEastAsia"/>
          <w:i w:val="0"/>
          <w:caps w:val="0"/>
          <w:color w:val="000000"/>
          <w:spacing w:val="0"/>
          <w:sz w:val="21"/>
          <w:szCs w:val="21"/>
          <w:u w:val="single"/>
          <w:lang w:val="en-US" w:eastAsia="zh-CN"/>
        </w:rPr>
        <w:t xml:space="preserve"> </w:t>
      </w:r>
      <w:r>
        <w:rPr>
          <w:rFonts w:hint="eastAsia" w:asciiTheme="minorEastAsia" w:hAnsiTheme="minorEastAsia" w:eastAsiaTheme="minorEastAsia" w:cstheme="minorEastAsia"/>
          <w:i w:val="0"/>
          <w:caps w:val="0"/>
          <w:color w:val="000000"/>
          <w:spacing w:val="0"/>
          <w:sz w:val="21"/>
          <w:szCs w:val="21"/>
        </w:rPr>
        <w:t>                </w:t>
      </w:r>
    </w:p>
    <w:p>
      <w:pPr>
        <w:pStyle w:val="2"/>
        <w:keepNext w:val="0"/>
        <w:keepLines w:val="0"/>
        <w:widowControl/>
        <w:suppressLineNumbers w:val="0"/>
        <w:spacing w:before="60" w:beforeAutospacing="0" w:after="60" w:afterAutospacing="0"/>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w:t>
      </w:r>
      <w:r>
        <w:rPr>
          <w:rFonts w:hint="eastAsia" w:asciiTheme="minorEastAsia" w:hAnsiTheme="minorEastAsia" w:cstheme="minorEastAsia"/>
          <w:i w:val="0"/>
          <w:caps w:val="0"/>
          <w:color w:val="000000"/>
          <w:spacing w:val="0"/>
          <w:sz w:val="21"/>
          <w:szCs w:val="21"/>
          <w:lang w:val="en-US" w:eastAsia="zh-CN"/>
        </w:rPr>
        <w:t>2020</w:t>
      </w:r>
      <w:r>
        <w:rPr>
          <w:rFonts w:hint="eastAsia" w:asciiTheme="minorEastAsia" w:hAnsiTheme="minorEastAsia" w:eastAsiaTheme="minorEastAsia" w:cstheme="minorEastAsia"/>
          <w:i w:val="0"/>
          <w:caps w:val="0"/>
          <w:color w:val="000000"/>
          <w:spacing w:val="0"/>
          <w:sz w:val="21"/>
          <w:szCs w:val="21"/>
        </w:rPr>
        <w:t xml:space="preserve">   年 </w:t>
      </w:r>
      <w:r>
        <w:rPr>
          <w:rFonts w:hint="eastAsia" w:asciiTheme="minorEastAsia" w:hAnsiTheme="minorEastAsia" w:cstheme="minorEastAsia"/>
          <w:i w:val="0"/>
          <w:caps w:val="0"/>
          <w:color w:val="000000"/>
          <w:spacing w:val="0"/>
          <w:sz w:val="21"/>
          <w:szCs w:val="21"/>
          <w:lang w:val="en-US" w:eastAsia="zh-CN"/>
        </w:rPr>
        <w:t xml:space="preserve">1 </w:t>
      </w:r>
      <w:r>
        <w:rPr>
          <w:rFonts w:hint="eastAsia" w:asciiTheme="minorEastAsia" w:hAnsiTheme="minorEastAsia" w:eastAsiaTheme="minorEastAsia" w:cstheme="minorEastAsia"/>
          <w:i w:val="0"/>
          <w:caps w:val="0"/>
          <w:color w:val="000000"/>
          <w:spacing w:val="0"/>
          <w:sz w:val="21"/>
          <w:szCs w:val="21"/>
        </w:rPr>
        <w:t>月 </w:t>
      </w:r>
      <w:r>
        <w:rPr>
          <w:rFonts w:hint="eastAsia" w:asciiTheme="minorEastAsia" w:hAnsiTheme="minorEastAsia" w:cstheme="minorEastAsia"/>
          <w:i w:val="0"/>
          <w:caps w:val="0"/>
          <w:color w:val="000000"/>
          <w:spacing w:val="0"/>
          <w:sz w:val="21"/>
          <w:szCs w:val="21"/>
          <w:lang w:val="en-US" w:eastAsia="zh-CN"/>
        </w:rPr>
        <w:t>4</w:t>
      </w:r>
      <w:r>
        <w:rPr>
          <w:rFonts w:hint="eastAsia" w:asciiTheme="minorEastAsia" w:hAnsiTheme="minorEastAsia" w:eastAsiaTheme="minorEastAsia" w:cstheme="minorEastAsia"/>
          <w:i w:val="0"/>
          <w:caps w:val="0"/>
          <w:color w:val="000000"/>
          <w:spacing w:val="0"/>
          <w:sz w:val="21"/>
          <w:szCs w:val="21"/>
        </w:rPr>
        <w:t>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80554"/>
    <w:rsid w:val="0CF80554"/>
    <w:rsid w:val="26DB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2020-01-04T07:34:00Z</dcterms:created>
  <dc:creator>你好我是阿雨</dc:creator>
  <cp:lastModifiedBy>你好我是阿雨</cp:lastModifiedBy>
  <dcterms:modified xsi:type="dcterms:W3CDTF">2020-01-04T08:12:04Z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