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8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lang w:val="en-US" w:eastAsia="zh-CN"/>
        </w:rPr>
        <w:t>中建六局安装工程有限公司</w:t>
      </w:r>
    </w:p>
    <w:p>
      <w:pPr>
        <w:widowControl/>
        <w:spacing w:before="75" w:after="75" w:line="480" w:lineRule="atLeast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u w:val="single"/>
        </w:rPr>
        <w:t>浏阳北三园三厂净化空调装修及工艺管道工程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u w:val="single"/>
          <w:lang w:val="en-US" w:eastAsia="zh-CN"/>
        </w:rPr>
        <w:t>新增空调系统专业分包框架协议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</w:rPr>
        <w:t>招标公告</w:t>
      </w:r>
    </w:p>
    <w:p>
      <w:pPr>
        <w:widowControl/>
        <w:spacing w:before="75" w:after="75" w:line="435" w:lineRule="atLeas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根据《中华人民共和国招投标法》等相关法律法规的有关规定，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中国建筑第六工程局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有限公司对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>浏阳北三园三厂净化空调装修及工艺管道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>工程新增空调系统专业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>分包框架协议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进行公开招标，诚邀符合资格要求、能提供优质服务的供应商参加投标及洽谈采购合作事宜。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一、工程概况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1、工程名称：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>浏阳北三园三厂净化空调装修及工艺管道工程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2、工程地址：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湖南省长沙市洞阳镇康万路蓝思新材厂区 </w:t>
      </w:r>
    </w:p>
    <w:p>
      <w:pPr>
        <w:widowControl/>
        <w:spacing w:before="75" w:after="75" w:line="435" w:lineRule="atLeast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3、工程简述：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>新增空调系统专业分包框架协议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二、招标主体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中建六局安装工程有限公司</w:t>
      </w:r>
    </w:p>
    <w:p>
      <w:pPr>
        <w:widowControl/>
        <w:spacing w:before="75" w:after="75" w:line="435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三、招标内容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工程名称：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>浏阳北三园三厂净化空调装修及工艺管道工程</w:t>
      </w:r>
    </w:p>
    <w:tbl>
      <w:tblPr>
        <w:tblStyle w:val="5"/>
        <w:tblW w:w="77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593"/>
        <w:gridCol w:w="2805"/>
        <w:gridCol w:w="915"/>
        <w:gridCol w:w="735"/>
        <w:gridCol w:w="1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项目特征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AHU-01 立式空气处理机组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1.名称:AHU-01 立式空气处理机组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2.安装形式:落地式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AHU-02 立式空气处理机组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1.名称:AHU-02 立式空气处理机组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2.安装形式:落地式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AHU-03 吊式空气处理机组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1.名称:AHU-03 吊式空气处理机组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2.安装形式:吊装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消声器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2.规格:1000*400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消声静压箱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1.名称:消声静压箱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 1100*700*600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调节阀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2.规格:630*320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调节阀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 800*320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调节阀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 1250*320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散流器(带阀）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1.名称:散流器(带阀）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 300*300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门铰式回风箱（带滤网）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1.名称:门铰式回风箱（带滤网）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2.规格:1000*600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1.名称:碳钢风管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4.规格:0.75mm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1.名称:碳钢风管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4.规格:1.0mm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 30mm厚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拆除原有风管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1.名称:拆除原有风管 0.75mm厚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拆除原有风管保温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1.绝热材料品种:拆除原有风管保温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镀锌钢管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DN125*4.5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4.连接形式:焊接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镀锌钢管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3.规格、压力等级:DN100*4.0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4.连接形式:焊接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镀锌钢管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3.规格、压力等级:DN80*4.0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4.连接形式:焊接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镀锌钢管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3.规格、压力等级:DN65*4.0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4.连接形式:焊接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镀锌钢管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3.规格、压力等级:DN50*3.5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冷凝水管PVC DN32 （二层吊顶内施工）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3.材质、规格: 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4.连接形式:粘接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冷凝水管PVC DN110（二层吊顶内施工）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3.材质、规格:DN110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4.连接形式:粘接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DN125管道保温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DN100管道保温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DN80管道保温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DN65管道保温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DN50管道保温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冷凝水管PVC DN110保温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冷凝水管PVC DN32保温 B1级橡塑保温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1.绝热材料品种:B1级橡塑保温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2.绝热厚度:30mm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铝箔保护层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1.保护层材料品种:铝箔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2.厚度:0.5mm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1.材质:型钢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2.管架形式:保温管架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楼板机械开孔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1.类型:机械开孔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防水套管制作安装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1.名称、类型:防水套管制作安装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套管外防水处理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1.材料:防水处理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涡轮蝶阀 DN125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涡轮蝶阀 DN100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全铜闸阀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1.类型:全铜闸阀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3.规格、压力等级:全铜闸阀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电动二通阀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1.类型:电动二通阀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静态平衡阀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1.类型:静态平衡阀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金属软接头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1.类型:金属软接头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自动排气阀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全铜闸阀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1.类型:全铜闸阀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3.规格、压力等级: 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压力仪表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1.名称:压力仪表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2.规格:25kg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温度仪表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1.名称:温度仪表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电缆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 ZC-YJV-4*6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974.9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电力电缆头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镀锌桥架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3.材质:镀锌桥架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镀锌桥架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1.名称:桥架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2.规格:200*100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3.材质:镀锌桥架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线管JDG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1.名称:JDG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金属软管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1.名称:金属软管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线槽支构件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1.名称:线槽支构件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2.材质:铁构件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龙门架30a#工字钢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1.构件名称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2.钢材品种、规格:Q235B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空气处理机组接线、调试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1.检查接线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2.控制保护方式:电磁控制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75" w:after="75" w:line="43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采暖工程系统调试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4"/>
          <w:u w:val="single"/>
        </w:rPr>
      </w:pP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四、投标人应具备的资格条件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>
      <w:pPr>
        <w:widowControl/>
        <w:spacing w:before="75" w:after="75" w:line="435" w:lineRule="atLeast"/>
        <w:ind w:left="2159" w:leftChars="228" w:hanging="1680" w:hangingChars="700"/>
        <w:jc w:val="left"/>
        <w:rPr>
          <w:rFonts w:hint="default" w:ascii="仿宋_GB2312" w:hAnsi="Arial" w:eastAsia="仿宋_GB2312" w:cs="Arial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2、资质要求：</w:t>
      </w:r>
      <w:bookmarkStart w:id="0" w:name="_GoBack"/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机</w:t>
      </w:r>
      <w:bookmarkEnd w:id="0"/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电安装工程专业承包叁级或叁级以上资质</w:t>
      </w:r>
    </w:p>
    <w:p>
      <w:pPr>
        <w:widowControl/>
        <w:spacing w:before="75" w:after="75" w:line="435" w:lineRule="atLeast"/>
        <w:ind w:left="375" w:firstLine="48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3、业绩要求：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中建系统合格合作商   </w:t>
      </w:r>
    </w:p>
    <w:p>
      <w:pPr>
        <w:widowControl/>
        <w:spacing w:before="75" w:after="75" w:line="435" w:lineRule="atLeast"/>
        <w:ind w:left="375" w:firstLine="48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4、技术要求： 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符合国家验收规范合格标准  </w:t>
      </w:r>
    </w:p>
    <w:p>
      <w:pPr>
        <w:widowControl/>
        <w:spacing w:before="75" w:after="75" w:line="435" w:lineRule="atLeast"/>
        <w:ind w:left="375" w:firstLine="480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5、符合国家规范或标准规定的生产、制造或经营能力。</w:t>
      </w:r>
    </w:p>
    <w:p>
      <w:pPr>
        <w:widowControl/>
        <w:spacing w:after="240" w:line="435" w:lineRule="atLeast"/>
        <w:ind w:left="375" w:firstLine="480"/>
        <w:jc w:val="left"/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6、其它要求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分包增值税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pacing w:after="240" w:line="435" w:lineRule="atLeast"/>
        <w:jc w:val="left"/>
        <w:rPr>
          <w:rFonts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五、供应商网络报名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1、报名方式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已在云筑网（http://www.yzw.cn）上注册的供应商，登录后即可报名。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2、报名时间。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招标公告发布时间：2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（北京时间）。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本招标项目的报名截止时间为：2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09:30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时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（北京时间）。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3、招标文件的获取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经资格审查入围的供应商，经通知可直接登录云筑网上下载招标文件，并依据招标文件要求于投标截止日前进行网上投标。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六、联系方式</w:t>
      </w:r>
    </w:p>
    <w:p>
      <w:pPr>
        <w:widowControl/>
        <w:spacing w:before="75" w:after="75" w:line="435" w:lineRule="atLeast"/>
        <w:ind w:firstLine="480"/>
        <w:jc w:val="left"/>
        <w:rPr>
          <w:rFonts w:hint="default" w:ascii="Arial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 招标单位: 中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国建筑第六工程局有限公司</w:t>
      </w:r>
    </w:p>
    <w:p>
      <w:pPr>
        <w:widowControl/>
        <w:spacing w:before="75" w:after="75" w:line="435" w:lineRule="atLeast"/>
        <w:ind w:firstLine="600" w:firstLineChars="25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招标地址：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天津滨海新区新北路4919号</w:t>
      </w:r>
    </w:p>
    <w:p>
      <w:pPr>
        <w:widowControl/>
        <w:spacing w:before="75" w:after="75" w:line="435" w:lineRule="atLeast"/>
        <w:ind w:firstLine="600" w:firstLineChars="25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联系人：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刘婷婷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移动电话：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18752591952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（项目联系人）</w:t>
      </w:r>
    </w:p>
    <w:p>
      <w:pPr>
        <w:widowControl/>
        <w:spacing w:before="75" w:after="75" w:line="435" w:lineRule="atLeast"/>
        <w:ind w:left="1275"/>
        <w:jc w:val="righ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</w:t>
      </w:r>
    </w:p>
    <w:p>
      <w:pPr>
        <w:widowControl/>
        <w:spacing w:before="75" w:after="75" w:line="435" w:lineRule="atLeast"/>
        <w:ind w:left="1275"/>
        <w:jc w:val="righ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日期:   20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B"/>
    <w:rsid w:val="00000EA1"/>
    <w:rsid w:val="00021212"/>
    <w:rsid w:val="000347A9"/>
    <w:rsid w:val="00034CC6"/>
    <w:rsid w:val="00045C2C"/>
    <w:rsid w:val="00060E59"/>
    <w:rsid w:val="00061743"/>
    <w:rsid w:val="000744FB"/>
    <w:rsid w:val="00082A53"/>
    <w:rsid w:val="00084271"/>
    <w:rsid w:val="0008716D"/>
    <w:rsid w:val="00095810"/>
    <w:rsid w:val="000B58FA"/>
    <w:rsid w:val="000B600D"/>
    <w:rsid w:val="000E4744"/>
    <w:rsid w:val="000E57C1"/>
    <w:rsid w:val="000F47AA"/>
    <w:rsid w:val="00100931"/>
    <w:rsid w:val="00134278"/>
    <w:rsid w:val="0013749B"/>
    <w:rsid w:val="001639A5"/>
    <w:rsid w:val="00172C7A"/>
    <w:rsid w:val="00174326"/>
    <w:rsid w:val="0018259E"/>
    <w:rsid w:val="00182B92"/>
    <w:rsid w:val="00184462"/>
    <w:rsid w:val="00193B63"/>
    <w:rsid w:val="00195E6A"/>
    <w:rsid w:val="00197416"/>
    <w:rsid w:val="001A0B35"/>
    <w:rsid w:val="001D05BB"/>
    <w:rsid w:val="001E1D80"/>
    <w:rsid w:val="001E467D"/>
    <w:rsid w:val="001F624D"/>
    <w:rsid w:val="00204190"/>
    <w:rsid w:val="00216478"/>
    <w:rsid w:val="00236CB0"/>
    <w:rsid w:val="00237A45"/>
    <w:rsid w:val="0025095D"/>
    <w:rsid w:val="00273929"/>
    <w:rsid w:val="00275D75"/>
    <w:rsid w:val="002A3368"/>
    <w:rsid w:val="002B0312"/>
    <w:rsid w:val="002B7668"/>
    <w:rsid w:val="003003BB"/>
    <w:rsid w:val="0030745C"/>
    <w:rsid w:val="003263F3"/>
    <w:rsid w:val="00334374"/>
    <w:rsid w:val="003354F6"/>
    <w:rsid w:val="00345B3C"/>
    <w:rsid w:val="00362263"/>
    <w:rsid w:val="0036478E"/>
    <w:rsid w:val="0036513C"/>
    <w:rsid w:val="00380E4B"/>
    <w:rsid w:val="003A597E"/>
    <w:rsid w:val="003A5DCB"/>
    <w:rsid w:val="003B5C90"/>
    <w:rsid w:val="003C1979"/>
    <w:rsid w:val="003D55F8"/>
    <w:rsid w:val="003E0395"/>
    <w:rsid w:val="003E20D7"/>
    <w:rsid w:val="003E4089"/>
    <w:rsid w:val="003F26FD"/>
    <w:rsid w:val="00401F2B"/>
    <w:rsid w:val="00426418"/>
    <w:rsid w:val="00464D62"/>
    <w:rsid w:val="00482A88"/>
    <w:rsid w:val="004901FB"/>
    <w:rsid w:val="004B2CC9"/>
    <w:rsid w:val="004C3D44"/>
    <w:rsid w:val="004D0B33"/>
    <w:rsid w:val="004D75DE"/>
    <w:rsid w:val="004E1CC6"/>
    <w:rsid w:val="004F5AFA"/>
    <w:rsid w:val="00502466"/>
    <w:rsid w:val="0050467F"/>
    <w:rsid w:val="00532808"/>
    <w:rsid w:val="00540232"/>
    <w:rsid w:val="00555E29"/>
    <w:rsid w:val="00561EA3"/>
    <w:rsid w:val="005768F9"/>
    <w:rsid w:val="005A69D9"/>
    <w:rsid w:val="005D08A4"/>
    <w:rsid w:val="005D0D1A"/>
    <w:rsid w:val="005F01A7"/>
    <w:rsid w:val="005F2609"/>
    <w:rsid w:val="006144B2"/>
    <w:rsid w:val="00617D3B"/>
    <w:rsid w:val="00625413"/>
    <w:rsid w:val="006277BF"/>
    <w:rsid w:val="00644B58"/>
    <w:rsid w:val="0064595C"/>
    <w:rsid w:val="00652076"/>
    <w:rsid w:val="006901B4"/>
    <w:rsid w:val="006B071A"/>
    <w:rsid w:val="006C5AC8"/>
    <w:rsid w:val="006C62AD"/>
    <w:rsid w:val="006E037D"/>
    <w:rsid w:val="00713858"/>
    <w:rsid w:val="00732187"/>
    <w:rsid w:val="00740D5C"/>
    <w:rsid w:val="00792C6E"/>
    <w:rsid w:val="007B6627"/>
    <w:rsid w:val="007C2E40"/>
    <w:rsid w:val="007C4495"/>
    <w:rsid w:val="00800AFE"/>
    <w:rsid w:val="00804AF2"/>
    <w:rsid w:val="00810011"/>
    <w:rsid w:val="00813416"/>
    <w:rsid w:val="00830B53"/>
    <w:rsid w:val="00837312"/>
    <w:rsid w:val="00863651"/>
    <w:rsid w:val="00865D02"/>
    <w:rsid w:val="00874425"/>
    <w:rsid w:val="00882DB6"/>
    <w:rsid w:val="00883FF0"/>
    <w:rsid w:val="008A3420"/>
    <w:rsid w:val="008A4BD8"/>
    <w:rsid w:val="008B64DF"/>
    <w:rsid w:val="008C6D69"/>
    <w:rsid w:val="008D0D70"/>
    <w:rsid w:val="008D7B3C"/>
    <w:rsid w:val="009048CC"/>
    <w:rsid w:val="00935450"/>
    <w:rsid w:val="00943E92"/>
    <w:rsid w:val="00947FA5"/>
    <w:rsid w:val="009860AB"/>
    <w:rsid w:val="00995BF3"/>
    <w:rsid w:val="009C0F4C"/>
    <w:rsid w:val="009C22A1"/>
    <w:rsid w:val="009F3800"/>
    <w:rsid w:val="00A113AF"/>
    <w:rsid w:val="00A369A2"/>
    <w:rsid w:val="00A5110D"/>
    <w:rsid w:val="00A66D2E"/>
    <w:rsid w:val="00A77A8E"/>
    <w:rsid w:val="00A90848"/>
    <w:rsid w:val="00A91C65"/>
    <w:rsid w:val="00AA272B"/>
    <w:rsid w:val="00AA27DF"/>
    <w:rsid w:val="00AA4054"/>
    <w:rsid w:val="00AA6FB6"/>
    <w:rsid w:val="00AB075F"/>
    <w:rsid w:val="00AB3915"/>
    <w:rsid w:val="00AC272B"/>
    <w:rsid w:val="00AE0F65"/>
    <w:rsid w:val="00B40544"/>
    <w:rsid w:val="00B43E37"/>
    <w:rsid w:val="00B46741"/>
    <w:rsid w:val="00B53728"/>
    <w:rsid w:val="00B95B84"/>
    <w:rsid w:val="00BA7EF5"/>
    <w:rsid w:val="00BE4278"/>
    <w:rsid w:val="00BF2393"/>
    <w:rsid w:val="00BF7A11"/>
    <w:rsid w:val="00C2056A"/>
    <w:rsid w:val="00C803FB"/>
    <w:rsid w:val="00C94245"/>
    <w:rsid w:val="00CA6761"/>
    <w:rsid w:val="00CC0DA6"/>
    <w:rsid w:val="00CC6C98"/>
    <w:rsid w:val="00CC6F25"/>
    <w:rsid w:val="00CD24B5"/>
    <w:rsid w:val="00CE7A31"/>
    <w:rsid w:val="00CF3613"/>
    <w:rsid w:val="00D04445"/>
    <w:rsid w:val="00D07AC0"/>
    <w:rsid w:val="00D34932"/>
    <w:rsid w:val="00D71928"/>
    <w:rsid w:val="00D8678F"/>
    <w:rsid w:val="00DA3FAB"/>
    <w:rsid w:val="00DC2B10"/>
    <w:rsid w:val="00DD6AEE"/>
    <w:rsid w:val="00DF1368"/>
    <w:rsid w:val="00E0074D"/>
    <w:rsid w:val="00E03589"/>
    <w:rsid w:val="00E05D31"/>
    <w:rsid w:val="00E06574"/>
    <w:rsid w:val="00E10F57"/>
    <w:rsid w:val="00E46745"/>
    <w:rsid w:val="00E56D75"/>
    <w:rsid w:val="00E86040"/>
    <w:rsid w:val="00E923C7"/>
    <w:rsid w:val="00E9346F"/>
    <w:rsid w:val="00EB4104"/>
    <w:rsid w:val="00EC09B1"/>
    <w:rsid w:val="00EC2229"/>
    <w:rsid w:val="00EC2F17"/>
    <w:rsid w:val="00EC67C7"/>
    <w:rsid w:val="00EE5DC8"/>
    <w:rsid w:val="00F01FAB"/>
    <w:rsid w:val="00F10692"/>
    <w:rsid w:val="00F50CC4"/>
    <w:rsid w:val="00F56B43"/>
    <w:rsid w:val="00F87475"/>
    <w:rsid w:val="00F92F7C"/>
    <w:rsid w:val="00FA3788"/>
    <w:rsid w:val="00FC6509"/>
    <w:rsid w:val="00FD443F"/>
    <w:rsid w:val="00FD7DEC"/>
    <w:rsid w:val="00FF0148"/>
    <w:rsid w:val="00FF2CAD"/>
    <w:rsid w:val="0150145F"/>
    <w:rsid w:val="018C3210"/>
    <w:rsid w:val="01A54485"/>
    <w:rsid w:val="025E0717"/>
    <w:rsid w:val="02DE6DD3"/>
    <w:rsid w:val="035F4008"/>
    <w:rsid w:val="07BC0104"/>
    <w:rsid w:val="08E0431D"/>
    <w:rsid w:val="0AB50499"/>
    <w:rsid w:val="0E754C9D"/>
    <w:rsid w:val="0E85744D"/>
    <w:rsid w:val="0ED56468"/>
    <w:rsid w:val="0FC74993"/>
    <w:rsid w:val="10262709"/>
    <w:rsid w:val="1028470B"/>
    <w:rsid w:val="10B22EC7"/>
    <w:rsid w:val="12F7738A"/>
    <w:rsid w:val="1325444A"/>
    <w:rsid w:val="14E55CA1"/>
    <w:rsid w:val="14F22C12"/>
    <w:rsid w:val="153576E5"/>
    <w:rsid w:val="153C75F0"/>
    <w:rsid w:val="188C71C0"/>
    <w:rsid w:val="1911753B"/>
    <w:rsid w:val="1ABD2967"/>
    <w:rsid w:val="1B6F78DD"/>
    <w:rsid w:val="1B707732"/>
    <w:rsid w:val="1B983DBB"/>
    <w:rsid w:val="1B990902"/>
    <w:rsid w:val="1BAC0A55"/>
    <w:rsid w:val="1C297325"/>
    <w:rsid w:val="1CC5303D"/>
    <w:rsid w:val="1D1D269E"/>
    <w:rsid w:val="1E271BF2"/>
    <w:rsid w:val="20B9524F"/>
    <w:rsid w:val="21776881"/>
    <w:rsid w:val="21F81FB2"/>
    <w:rsid w:val="220322BD"/>
    <w:rsid w:val="22A40EB5"/>
    <w:rsid w:val="230562D4"/>
    <w:rsid w:val="24071936"/>
    <w:rsid w:val="25D17F4E"/>
    <w:rsid w:val="26336BB0"/>
    <w:rsid w:val="26AB2475"/>
    <w:rsid w:val="26DC1B83"/>
    <w:rsid w:val="26DE67A8"/>
    <w:rsid w:val="27F24CBC"/>
    <w:rsid w:val="293F3C0B"/>
    <w:rsid w:val="2AA13E02"/>
    <w:rsid w:val="2B1D148B"/>
    <w:rsid w:val="2B264FDB"/>
    <w:rsid w:val="2BF23EDE"/>
    <w:rsid w:val="2C087BBD"/>
    <w:rsid w:val="2C6C023B"/>
    <w:rsid w:val="2CC95F99"/>
    <w:rsid w:val="2D0F7CCD"/>
    <w:rsid w:val="2F47381D"/>
    <w:rsid w:val="2FFC12ED"/>
    <w:rsid w:val="320C24D9"/>
    <w:rsid w:val="32173C37"/>
    <w:rsid w:val="323A540D"/>
    <w:rsid w:val="3336188C"/>
    <w:rsid w:val="33724FA3"/>
    <w:rsid w:val="34125117"/>
    <w:rsid w:val="34C327EE"/>
    <w:rsid w:val="355C18E9"/>
    <w:rsid w:val="355D0EDE"/>
    <w:rsid w:val="36BE79FF"/>
    <w:rsid w:val="3AAA56DD"/>
    <w:rsid w:val="3AC07C5A"/>
    <w:rsid w:val="3B5D3F8E"/>
    <w:rsid w:val="3BFE2DAD"/>
    <w:rsid w:val="3C75798E"/>
    <w:rsid w:val="3CD416BF"/>
    <w:rsid w:val="3DE51BF9"/>
    <w:rsid w:val="3F06609C"/>
    <w:rsid w:val="3F1A5CE8"/>
    <w:rsid w:val="40766F33"/>
    <w:rsid w:val="42A8077B"/>
    <w:rsid w:val="43374007"/>
    <w:rsid w:val="44490B79"/>
    <w:rsid w:val="449D7EE3"/>
    <w:rsid w:val="44D5495A"/>
    <w:rsid w:val="467A6962"/>
    <w:rsid w:val="471967CE"/>
    <w:rsid w:val="48603953"/>
    <w:rsid w:val="48EF2049"/>
    <w:rsid w:val="49BC41D7"/>
    <w:rsid w:val="4A3E2199"/>
    <w:rsid w:val="4A427CB4"/>
    <w:rsid w:val="4AD3336E"/>
    <w:rsid w:val="4C004F57"/>
    <w:rsid w:val="4D3B0D6C"/>
    <w:rsid w:val="4DAE0B39"/>
    <w:rsid w:val="4DB53B4C"/>
    <w:rsid w:val="4DD00B04"/>
    <w:rsid w:val="4EC97CE4"/>
    <w:rsid w:val="4F8C5D93"/>
    <w:rsid w:val="51370CE5"/>
    <w:rsid w:val="52255C07"/>
    <w:rsid w:val="52EA02CF"/>
    <w:rsid w:val="54443E42"/>
    <w:rsid w:val="54496609"/>
    <w:rsid w:val="585837CF"/>
    <w:rsid w:val="594B3838"/>
    <w:rsid w:val="59911F6D"/>
    <w:rsid w:val="5A907839"/>
    <w:rsid w:val="5B566DFA"/>
    <w:rsid w:val="5BA53856"/>
    <w:rsid w:val="5C055FB6"/>
    <w:rsid w:val="5D362929"/>
    <w:rsid w:val="5DAB5B07"/>
    <w:rsid w:val="5DC14108"/>
    <w:rsid w:val="5E797E4A"/>
    <w:rsid w:val="600E79B9"/>
    <w:rsid w:val="609758FE"/>
    <w:rsid w:val="60C3116A"/>
    <w:rsid w:val="6251446F"/>
    <w:rsid w:val="62571910"/>
    <w:rsid w:val="6264652E"/>
    <w:rsid w:val="62F77344"/>
    <w:rsid w:val="638F6001"/>
    <w:rsid w:val="63B25AE1"/>
    <w:rsid w:val="642C69E9"/>
    <w:rsid w:val="64AC5810"/>
    <w:rsid w:val="66806762"/>
    <w:rsid w:val="66AD5C05"/>
    <w:rsid w:val="671D2AB3"/>
    <w:rsid w:val="69574C2F"/>
    <w:rsid w:val="6A417ED8"/>
    <w:rsid w:val="6A751BF9"/>
    <w:rsid w:val="6A8726A9"/>
    <w:rsid w:val="6AA306C6"/>
    <w:rsid w:val="6D8A48B9"/>
    <w:rsid w:val="6DA55EA4"/>
    <w:rsid w:val="6E7769C2"/>
    <w:rsid w:val="6E913FDF"/>
    <w:rsid w:val="6F0B227F"/>
    <w:rsid w:val="709F7F02"/>
    <w:rsid w:val="716A0503"/>
    <w:rsid w:val="732B187A"/>
    <w:rsid w:val="75F95D8D"/>
    <w:rsid w:val="76197AB8"/>
    <w:rsid w:val="787E0C85"/>
    <w:rsid w:val="78F446F6"/>
    <w:rsid w:val="7998746C"/>
    <w:rsid w:val="79F4274E"/>
    <w:rsid w:val="7BFF233A"/>
    <w:rsid w:val="7F3B1BA1"/>
    <w:rsid w:val="7F70718F"/>
    <w:rsid w:val="7F8E32E0"/>
    <w:rsid w:val="7FB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font1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0783B-B809-46F5-BC37-BA1187CDD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215</Words>
  <Characters>1231</Characters>
  <Lines>10</Lines>
  <Paragraphs>2</Paragraphs>
  <TotalTime>2</TotalTime>
  <ScaleCrop>false</ScaleCrop>
  <LinksUpToDate>false</LinksUpToDate>
  <CharactersWithSpaces>1444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2016-07-28T03:01:00Z</dcterms:created>
  <dc:creator>彭天凤</dc:creator>
  <cp:lastModifiedBy>Administrator</cp:lastModifiedBy>
  <dcterms:modified xsi:type="dcterms:W3CDTF">2020-10-10T12:25:58Z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