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7F" w:rsidRDefault="00F71933" w:rsidP="00E75225">
      <w:pPr>
        <w:pStyle w:val="1"/>
        <w:spacing w:beforeLines="50" w:afterLines="50" w:line="560" w:lineRule="exact"/>
        <w:ind w:firstLineChars="1200" w:firstLine="3614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30"/>
          <w:szCs w:val="30"/>
        </w:rPr>
        <w:t>招标公告</w:t>
      </w:r>
    </w:p>
    <w:p w:rsidR="0026597F" w:rsidRDefault="00F71933" w:rsidP="00E75225">
      <w:pPr>
        <w:spacing w:beforeLines="50" w:afterLines="50"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中建新疆建工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集团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有限公司对</w:t>
      </w:r>
      <w:r>
        <w:rPr>
          <w:rFonts w:ascii="仿宋" w:eastAsia="仿宋" w:hAnsi="仿宋" w:cs="仿宋" w:hint="eastAsia"/>
          <w:sz w:val="28"/>
          <w:szCs w:val="28"/>
        </w:rPr>
        <w:t>所需的</w:t>
      </w:r>
      <w:r>
        <w:rPr>
          <w:rFonts w:ascii="仿宋" w:eastAsia="仿宋" w:hAnsi="仿宋" w:cs="仿宋" w:hint="eastAsia"/>
          <w:sz w:val="28"/>
          <w:szCs w:val="28"/>
        </w:rPr>
        <w:t>镀锌扣件螺栓</w:t>
      </w:r>
      <w:r>
        <w:rPr>
          <w:rFonts w:ascii="仿宋" w:eastAsia="仿宋" w:hAnsi="仿宋" w:cs="仿宋" w:hint="eastAsia"/>
          <w:sz w:val="28"/>
          <w:szCs w:val="28"/>
        </w:rPr>
        <w:t>进行集中采购招标，诚邀符合资格要求、能提供优质服务的供应商参加投标及洽谈采购合作事宜。</w:t>
      </w:r>
    </w:p>
    <w:p w:rsidR="0026597F" w:rsidRDefault="00F71933" w:rsidP="00E75225">
      <w:pPr>
        <w:spacing w:beforeLines="50" w:afterLines="50" w:line="44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招标单位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中建新疆建工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集团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有限公司</w:t>
      </w:r>
    </w:p>
    <w:p w:rsidR="0026597F" w:rsidRDefault="00F71933" w:rsidP="00E75225">
      <w:pPr>
        <w:spacing w:beforeLines="50" w:afterLines="50"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部门</w:t>
      </w:r>
      <w:r>
        <w:rPr>
          <w:rFonts w:ascii="仿宋" w:eastAsia="仿宋" w:hAnsi="仿宋" w:cs="仿宋" w:hint="eastAsia"/>
          <w:sz w:val="28"/>
          <w:szCs w:val="28"/>
        </w:rPr>
        <w:t>名称</w:t>
      </w:r>
      <w:r>
        <w:rPr>
          <w:rFonts w:ascii="仿宋" w:eastAsia="仿宋" w:hAnsi="仿宋" w:cs="仿宋" w:hint="eastAsia"/>
          <w:sz w:val="28"/>
          <w:szCs w:val="28"/>
        </w:rPr>
        <w:t>：四建</w:t>
      </w:r>
      <w:r>
        <w:rPr>
          <w:rFonts w:ascii="仿宋" w:eastAsia="仿宋" w:hAnsi="仿宋" w:cs="仿宋" w:hint="eastAsia"/>
          <w:sz w:val="28"/>
          <w:szCs w:val="28"/>
        </w:rPr>
        <w:t>机械设备经理部</w:t>
      </w:r>
    </w:p>
    <w:p w:rsidR="0026597F" w:rsidRDefault="00F71933" w:rsidP="00E75225">
      <w:pPr>
        <w:pStyle w:val="a3"/>
        <w:spacing w:beforeLines="50" w:afterLines="50" w:line="440" w:lineRule="exact"/>
        <w:ind w:firstLineChars="0" w:firstLine="0"/>
        <w:rPr>
          <w:rFonts w:ascii="仿宋" w:eastAsia="仿宋" w:hAnsi="仿宋" w:cs="仿宋"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收货地址：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乌鲁木齐市天津北路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1380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号</w:t>
      </w:r>
    </w:p>
    <w:p w:rsidR="0026597F" w:rsidRDefault="00F71933" w:rsidP="00E75225">
      <w:pPr>
        <w:spacing w:beforeLines="50" w:afterLines="50"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、采购招标内容及标准</w:t>
      </w:r>
    </w:p>
    <w:p w:rsidR="0026597F" w:rsidRDefault="00F71933">
      <w:pPr>
        <w:pStyle w:val="Default"/>
        <w:spacing w:line="500" w:lineRule="exac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、采购项目：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镀锌扣件螺栓（强度等级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8.8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级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）</w:t>
      </w:r>
      <w:bookmarkStart w:id="0" w:name="_GoBack"/>
      <w:bookmarkEnd w:id="0"/>
    </w:p>
    <w:p w:rsidR="0026597F" w:rsidRDefault="00F71933">
      <w:pPr>
        <w:pStyle w:val="a3"/>
        <w:spacing w:line="480" w:lineRule="auto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、采购数量：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万套（其中接头扣件螺栓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万套；十字扣件螺栓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万套）</w:t>
      </w:r>
    </w:p>
    <w:p w:rsidR="0026597F" w:rsidRDefault="00F71933">
      <w:pPr>
        <w:pStyle w:val="Default"/>
        <w:spacing w:line="500" w:lineRule="exac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3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、采购方式：公开招标</w:t>
      </w:r>
    </w:p>
    <w:p w:rsidR="0026597F" w:rsidRDefault="00F71933">
      <w:pPr>
        <w:pStyle w:val="Default"/>
        <w:spacing w:line="500" w:lineRule="exac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二、投标人应具备的基本资格条件</w:t>
      </w:r>
    </w:p>
    <w:p w:rsidR="0026597F" w:rsidRDefault="00F71933">
      <w:pPr>
        <w:pStyle w:val="Default"/>
        <w:spacing w:line="500" w:lineRule="exac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1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、在中国境内注册的并有独立法人资格的合法企业。</w:t>
      </w:r>
    </w:p>
    <w:p w:rsidR="0026597F" w:rsidRDefault="00F71933">
      <w:pPr>
        <w:pStyle w:val="Default"/>
        <w:spacing w:line="500" w:lineRule="exac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2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投标人具有项目必须的</w:t>
      </w:r>
      <w:r>
        <w:rPr>
          <w:rFonts w:ascii="仿宋" w:eastAsia="仿宋" w:hAnsi="仿宋" w:hint="eastAsia"/>
          <w:sz w:val="28"/>
          <w:szCs w:val="28"/>
        </w:rPr>
        <w:t>生产</w:t>
      </w:r>
      <w:r>
        <w:rPr>
          <w:rFonts w:ascii="仿宋" w:eastAsia="仿宋" w:hAnsi="仿宋"/>
          <w:sz w:val="28"/>
          <w:szCs w:val="28"/>
        </w:rPr>
        <w:t>技术条件或经营能力，具备法律法规规定的其它条件和良好的社会信誉，在经营活动中没有违法违规记录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。</w:t>
      </w:r>
    </w:p>
    <w:p w:rsidR="0026597F" w:rsidRDefault="00F71933">
      <w:pPr>
        <w:pStyle w:val="Default"/>
        <w:spacing w:line="500" w:lineRule="exact"/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3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、与集团公司所属单位合作过，合作记录良好，整体服务水平高，经各单位推荐，且通过中建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新疆建工（集团）</w:t>
      </w:r>
      <w:r>
        <w:rPr>
          <w:rFonts w:ascii="仿宋" w:eastAsia="仿宋" w:hAnsi="仿宋" w:cs="仿宋" w:hint="eastAsia"/>
          <w:color w:val="auto"/>
          <w:sz w:val="28"/>
          <w:szCs w:val="28"/>
        </w:rPr>
        <w:t>有限公司审批通过的供应商。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、报名时间及地点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报名截止时间：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/>
          <w:color w:val="000000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17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20:00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报名地点：中建集采云筑交易平台“云筑网”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标书投递地址：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电子版标书上传至中建集采交易平台“云筑网”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纸质版标书递送至乌鲁木齐市新市区</w:t>
      </w:r>
      <w:r>
        <w:rPr>
          <w:rFonts w:ascii="仿宋" w:eastAsia="仿宋" w:hAnsi="仿宋" w:cs="仿宋" w:hint="eastAsia"/>
          <w:bCs/>
          <w:sz w:val="28"/>
          <w:szCs w:val="28"/>
        </w:rPr>
        <w:t>天津北路</w:t>
      </w:r>
      <w:r>
        <w:rPr>
          <w:rFonts w:ascii="仿宋" w:eastAsia="仿宋" w:hAnsi="仿宋" w:cs="仿宋" w:hint="eastAsia"/>
          <w:bCs/>
          <w:sz w:val="28"/>
          <w:szCs w:val="28"/>
        </w:rPr>
        <w:t>1380</w:t>
      </w:r>
      <w:r>
        <w:rPr>
          <w:rFonts w:ascii="仿宋" w:eastAsia="仿宋" w:hAnsi="仿宋" w:cs="仿宋" w:hint="eastAsia"/>
          <w:bCs/>
          <w:sz w:val="28"/>
          <w:szCs w:val="28"/>
        </w:rPr>
        <w:t>号</w:t>
      </w:r>
      <w:r>
        <w:rPr>
          <w:rFonts w:ascii="仿宋" w:eastAsia="仿宋" w:hAnsi="仿宋" w:cs="仿宋" w:hint="eastAsia"/>
          <w:bCs/>
          <w:sz w:val="28"/>
          <w:szCs w:val="28"/>
        </w:rPr>
        <w:t>机械设备经理部，或者</w:t>
      </w:r>
      <w:r>
        <w:rPr>
          <w:rFonts w:ascii="仿宋" w:eastAsia="仿宋" w:hAnsi="仿宋" w:cs="仿宋" w:hint="eastAsia"/>
          <w:sz w:val="28"/>
          <w:szCs w:val="28"/>
        </w:rPr>
        <w:t>乌鲁木齐市新市区</w:t>
      </w:r>
      <w:r>
        <w:rPr>
          <w:rFonts w:ascii="仿宋" w:eastAsia="仿宋" w:hAnsi="仿宋" w:cs="仿宋" w:hint="eastAsia"/>
          <w:sz w:val="28"/>
          <w:szCs w:val="28"/>
        </w:rPr>
        <w:t>河北西路</w:t>
      </w:r>
      <w:r>
        <w:rPr>
          <w:rFonts w:ascii="仿宋" w:eastAsia="仿宋" w:hAnsi="仿宋" w:cs="仿宋" w:hint="eastAsia"/>
          <w:sz w:val="28"/>
          <w:szCs w:val="28"/>
        </w:rPr>
        <w:t>137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四建</w:t>
      </w:r>
      <w:r>
        <w:rPr>
          <w:rFonts w:ascii="仿宋" w:eastAsia="仿宋" w:hAnsi="仿宋" w:cs="仿宋" w:hint="eastAsia"/>
          <w:sz w:val="28"/>
          <w:szCs w:val="28"/>
        </w:rPr>
        <w:t>公司法务部。</w:t>
      </w:r>
    </w:p>
    <w:p w:rsidR="0026597F" w:rsidRDefault="00F71933" w:rsidP="00E75225">
      <w:pPr>
        <w:spacing w:beforeLines="50" w:afterLines="50" w:line="44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资金来源：中建新疆建工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集团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有限公司施工项目业主。</w:t>
      </w:r>
    </w:p>
    <w:p w:rsidR="0026597F" w:rsidRDefault="00F71933" w:rsidP="00E75225">
      <w:pPr>
        <w:spacing w:beforeLines="50" w:afterLines="50"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投标保证金：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1000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6597F" w:rsidRDefault="00F71933" w:rsidP="00E75225">
      <w:pPr>
        <w:spacing w:beforeLines="50" w:afterLines="50" w:line="50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供应商网络报名</w:t>
      </w:r>
    </w:p>
    <w:p w:rsidR="0026597F" w:rsidRDefault="00F71933" w:rsidP="00E75225">
      <w:pPr>
        <w:spacing w:beforeLines="50" w:afterLines="50"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网络报名：供应商登录云筑网（网址：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http://www. yzw.cn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），填报企业相关资料，进行网络注册认证，获取账户密码后进行报名。</w:t>
      </w:r>
    </w:p>
    <w:p w:rsidR="0026597F" w:rsidRDefault="00F71933" w:rsidP="00E75225">
      <w:pPr>
        <w:spacing w:beforeLines="50" w:afterLines="50"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投标资料递交截止日期、开标日期、中标结果公示日期均以“云筑网”公布的时间为准。</w:t>
      </w:r>
    </w:p>
    <w:p w:rsidR="0026597F" w:rsidRDefault="00F71933" w:rsidP="00E75225">
      <w:pPr>
        <w:spacing w:beforeLines="50" w:afterLines="50" w:line="50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招标文件的获取：报名供应商资质经招标人审查通过后，可直接登录云筑网自行下载招标文件。</w:t>
      </w:r>
    </w:p>
    <w:p w:rsidR="0026597F" w:rsidRDefault="00F71933" w:rsidP="00E75225">
      <w:pPr>
        <w:spacing w:beforeLines="50" w:afterLines="50"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</w:t>
      </w:r>
      <w:r>
        <w:rPr>
          <w:rFonts w:ascii="仿宋" w:eastAsia="仿宋" w:hAnsi="仿宋" w:cs="仿宋" w:hint="eastAsia"/>
          <w:sz w:val="28"/>
          <w:szCs w:val="28"/>
        </w:rPr>
        <w:t>联系方式</w:t>
      </w:r>
    </w:p>
    <w:p w:rsidR="0026597F" w:rsidRDefault="00F71933" w:rsidP="00E75225">
      <w:pPr>
        <w:spacing w:beforeLines="50" w:afterLines="50"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张瑶</w:t>
      </w:r>
      <w:r>
        <w:rPr>
          <w:rFonts w:ascii="仿宋" w:eastAsia="仿宋" w:hAnsi="仿宋" w:cs="仿宋" w:hint="eastAsia"/>
          <w:sz w:val="28"/>
          <w:szCs w:val="28"/>
        </w:rPr>
        <w:t>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 w:rsidR="00E75225">
        <w:rPr>
          <w:rFonts w:ascii="仿宋" w:eastAsia="仿宋" w:hAnsi="仿宋" w:cs="仿宋" w:hint="eastAsia"/>
          <w:sz w:val="28"/>
          <w:szCs w:val="28"/>
        </w:rPr>
        <w:t>18609</w:t>
      </w:r>
      <w:r>
        <w:rPr>
          <w:rFonts w:ascii="仿宋" w:eastAsia="仿宋" w:hAnsi="仿宋" w:cs="仿宋" w:hint="eastAsia"/>
          <w:sz w:val="28"/>
          <w:szCs w:val="28"/>
        </w:rPr>
        <w:t>002744</w:t>
      </w:r>
    </w:p>
    <w:p w:rsidR="0026597F" w:rsidRDefault="00F71933" w:rsidP="00E75225">
      <w:pPr>
        <w:spacing w:beforeLines="50" w:afterLines="50"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王立强</w:t>
      </w:r>
      <w:r>
        <w:rPr>
          <w:rFonts w:ascii="仿宋" w:eastAsia="仿宋" w:hAnsi="仿宋" w:cs="仿宋" w:hint="eastAsia"/>
          <w:sz w:val="28"/>
          <w:szCs w:val="28"/>
        </w:rPr>
        <w:t>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28"/>
          <w:szCs w:val="28"/>
        </w:rPr>
        <w:t>13999168116</w:t>
      </w:r>
    </w:p>
    <w:p w:rsidR="0026597F" w:rsidRPr="00E75225" w:rsidRDefault="00E75225" w:rsidP="00E75225">
      <w:pPr>
        <w:spacing w:beforeLines="50" w:afterLines="50" w:line="440" w:lineRule="exact"/>
        <w:ind w:firstLineChars="200" w:firstLine="560"/>
        <w:jc w:val="left"/>
        <w:rPr>
          <w:rFonts w:ascii="仿宋" w:eastAsia="仿宋" w:hAnsi="仿宋" w:cs="仿宋" w:hint="eastAsia"/>
          <w:color w:val="FF0000"/>
          <w:sz w:val="28"/>
          <w:szCs w:val="28"/>
        </w:rPr>
      </w:pPr>
      <w:r w:rsidRPr="00E75225">
        <w:rPr>
          <w:rFonts w:ascii="仿宋" w:eastAsia="仿宋" w:hAnsi="仿宋" w:cs="仿宋" w:hint="eastAsia"/>
          <w:color w:val="FF0000"/>
          <w:sz w:val="28"/>
          <w:szCs w:val="28"/>
        </w:rPr>
        <w:t>详见下图</w:t>
      </w:r>
    </w:p>
    <w:p w:rsidR="0026597F" w:rsidRDefault="00F71933" w:rsidP="00E75225">
      <w:pPr>
        <w:widowControl/>
        <w:snapToGrid w:val="0"/>
        <w:spacing w:beforeLines="50" w:afterLines="50" w:line="440" w:lineRule="exact"/>
        <w:jc w:val="left"/>
        <w:rPr>
          <w:rFonts w:ascii="宋体" w:hAnsi="宋体" w:cs="宋体"/>
          <w:spacing w:val="20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20"/>
          <w:kern w:val="0"/>
          <w:sz w:val="24"/>
          <w:szCs w:val="24"/>
        </w:rPr>
        <w:t>注：公告内容及招标文件以云筑网上传的附件为准</w:t>
      </w:r>
    </w:p>
    <w:p w:rsidR="0026597F" w:rsidRDefault="00F71933" w:rsidP="00E75225">
      <w:pPr>
        <w:spacing w:beforeLines="50" w:afterLines="50" w:line="500" w:lineRule="exact"/>
        <w:ind w:leftChars="1704" w:left="4928" w:hangingChars="450" w:hanging="135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建新疆建工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集团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有限公司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202</w:t>
      </w:r>
      <w:r>
        <w:rPr>
          <w:rFonts w:ascii="仿宋" w:eastAsia="仿宋" w:hAnsi="仿宋" w:cs="仿宋"/>
          <w:color w:val="000000"/>
          <w:sz w:val="28"/>
          <w:szCs w:val="28"/>
        </w:rPr>
        <w:t>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26597F" w:rsidRDefault="00E75225">
      <w:r>
        <w:rPr>
          <w:noProof/>
        </w:rPr>
        <w:lastRenderedPageBreak/>
        <w:drawing>
          <wp:inline distT="0" distB="0" distL="0" distR="0">
            <wp:extent cx="4381500" cy="6134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97F" w:rsidSect="002659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33" w:rsidRDefault="00F71933" w:rsidP="00E75225">
      <w:r>
        <w:separator/>
      </w:r>
    </w:p>
  </w:endnote>
  <w:endnote w:type="continuationSeparator" w:id="1">
    <w:p w:rsidR="00F71933" w:rsidRDefault="00F71933" w:rsidP="00E7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33" w:rsidRDefault="00F71933" w:rsidP="00E75225">
      <w:r>
        <w:separator/>
      </w:r>
    </w:p>
  </w:footnote>
  <w:footnote w:type="continuationSeparator" w:id="1">
    <w:p w:rsidR="00F71933" w:rsidRDefault="00F71933" w:rsidP="00E75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97F"/>
    <w:rsid w:val="0026597F"/>
    <w:rsid w:val="00E75225"/>
    <w:rsid w:val="00F71933"/>
    <w:rsid w:val="070E699D"/>
    <w:rsid w:val="0BE9349C"/>
    <w:rsid w:val="2040198D"/>
    <w:rsid w:val="279A4441"/>
    <w:rsid w:val="358B0091"/>
    <w:rsid w:val="36C7258E"/>
    <w:rsid w:val="38815F15"/>
    <w:rsid w:val="447C57A1"/>
    <w:rsid w:val="62B3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97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26597F"/>
    <w:pPr>
      <w:keepNext/>
      <w:keepLines/>
      <w:spacing w:before="340" w:after="330" w:line="576" w:lineRule="auto"/>
      <w:outlineLvl w:val="0"/>
    </w:pPr>
    <w:rPr>
      <w:rFonts w:eastAsia="仿宋_GB2312"/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7F"/>
    <w:pPr>
      <w:ind w:firstLineChars="200" w:firstLine="420"/>
    </w:pPr>
  </w:style>
  <w:style w:type="paragraph" w:customStyle="1" w:styleId="Default">
    <w:name w:val="Default"/>
    <w:qFormat/>
    <w:rsid w:val="0026597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4">
    <w:name w:val="header"/>
    <w:basedOn w:val="a"/>
    <w:link w:val="Char"/>
    <w:rsid w:val="00E7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5225"/>
    <w:rPr>
      <w:kern w:val="2"/>
      <w:sz w:val="18"/>
      <w:szCs w:val="18"/>
    </w:rPr>
  </w:style>
  <w:style w:type="paragraph" w:styleId="a5">
    <w:name w:val="footer"/>
    <w:basedOn w:val="a"/>
    <w:link w:val="Char0"/>
    <w:rsid w:val="00E7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5225"/>
    <w:rPr>
      <w:kern w:val="2"/>
      <w:sz w:val="18"/>
      <w:szCs w:val="18"/>
    </w:rPr>
  </w:style>
  <w:style w:type="paragraph" w:styleId="a6">
    <w:name w:val="Balloon Text"/>
    <w:basedOn w:val="a"/>
    <w:link w:val="Char1"/>
    <w:rsid w:val="00E75225"/>
    <w:rPr>
      <w:sz w:val="18"/>
      <w:szCs w:val="18"/>
    </w:rPr>
  </w:style>
  <w:style w:type="character" w:customStyle="1" w:styleId="Char1">
    <w:name w:val="批注框文本 Char"/>
    <w:basedOn w:val="a0"/>
    <w:link w:val="a6"/>
    <w:rsid w:val="00E752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129</Words>
  <Characters>737</Characters>
  <Application>Microsoft Office Word</Application>
  <DocSecurity>0</DocSecurity>
  <Lines>6</Lines>
  <Paragraphs>1</Paragraphs>
  <ScaleCrop>false</ScaleCrop>
  <Company>shenduxitong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Administrator.USER-20160928QP</dc:creator>
  <cp:lastModifiedBy>shendu</cp:lastModifiedBy>
  <cp:revision>2</cp:revision>
  <dcterms:created xsi:type="dcterms:W3CDTF">2020-05-24T10:34:00Z</dcterms:created>
  <dcterms:modified xsi:type="dcterms:W3CDTF">2020-06-14T11:34:00Z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