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pPr>
      <w:r>
        <w:rPr>
          <w:rStyle w:val="10"/>
          <w:rFonts w:ascii="sans-serif" w:hAnsi="sans-serif" w:eastAsia="sans-serif" w:cs="sans-serif"/>
        </w:rPr>
        <w:t>招</w:t>
      </w:r>
      <w:r>
        <w:rPr>
          <w:rStyle w:val="10"/>
        </w:rPr>
        <w:t>    标   公   告</w:t>
      </w:r>
    </w:p>
    <w:p>
      <w:pPr>
        <w:pStyle w:val="7"/>
        <w:keepNext w:val="0"/>
        <w:keepLines w:val="0"/>
        <w:widowControl/>
        <w:suppressLineNumbers w:val="0"/>
        <w:spacing w:before="75" w:beforeAutospacing="0" w:after="75" w:afterAutospacing="0" w:line="300" w:lineRule="atLeast"/>
        <w:ind w:left="0" w:right="0" w:firstLine="360"/>
      </w:pPr>
      <w:r>
        <w:rPr>
          <w:rStyle w:val="10"/>
          <w:rFonts w:hint="eastAsia" w:ascii="宋体" w:hAnsi="宋体" w:eastAsia="宋体" w:cs="宋体"/>
          <w:spacing w:val="0"/>
          <w:sz w:val="18"/>
          <w:szCs w:val="18"/>
        </w:rPr>
        <w:t>第一条 投标人的资格及要求</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18"/>
          <w:szCs w:val="18"/>
        </w:rPr>
        <w:t>    1.1本招标工程面向招标人的是合格</w:t>
      </w:r>
      <w:r>
        <w:rPr>
          <w:rFonts w:hint="eastAsia" w:ascii="宋体" w:hAnsi="宋体" w:eastAsia="宋体" w:cs="宋体"/>
          <w:spacing w:val="0"/>
          <w:sz w:val="18"/>
          <w:szCs w:val="18"/>
          <w:lang w:eastAsia="zh-CN"/>
        </w:rPr>
        <w:t>专业</w:t>
      </w:r>
      <w:r>
        <w:rPr>
          <w:rFonts w:hint="eastAsia" w:ascii="宋体" w:hAnsi="宋体" w:eastAsia="宋体" w:cs="宋体"/>
          <w:spacing w:val="0"/>
          <w:sz w:val="18"/>
          <w:szCs w:val="18"/>
        </w:rPr>
        <w:t>分包企业名册中与公司合作好且具同类工程施工实力劳动力协调能力强的</w:t>
      </w:r>
      <w:r>
        <w:rPr>
          <w:rFonts w:hint="eastAsia" w:ascii="宋体" w:hAnsi="宋体" w:eastAsia="宋体" w:cs="宋体"/>
          <w:spacing w:val="0"/>
          <w:sz w:val="18"/>
          <w:szCs w:val="18"/>
          <w:lang w:eastAsia="zh-CN"/>
        </w:rPr>
        <w:t>专业</w:t>
      </w:r>
      <w:r>
        <w:rPr>
          <w:rFonts w:hint="eastAsia" w:ascii="宋体" w:hAnsi="宋体" w:eastAsia="宋体" w:cs="宋体"/>
          <w:spacing w:val="0"/>
          <w:sz w:val="18"/>
          <w:szCs w:val="18"/>
        </w:rPr>
        <w:t>分包队伍并通过资格预审的投标人，同时投标人须是认同本工程劳务分包合同的，才有资格参加本工程的投标报价。</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60"/>
        <w:textAlignment w:val="auto"/>
      </w:pPr>
      <w:r>
        <w:rPr>
          <w:rFonts w:hint="eastAsia" w:ascii="宋体" w:hAnsi="宋体" w:eastAsia="宋体" w:cs="宋体"/>
          <w:spacing w:val="0"/>
          <w:sz w:val="18"/>
          <w:szCs w:val="18"/>
        </w:rPr>
        <w:t>1.2投标人的资格要求：</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60"/>
        <w:textAlignment w:val="auto"/>
      </w:pPr>
      <w:r>
        <w:rPr>
          <w:rFonts w:hint="eastAsia" w:ascii="宋体" w:hAnsi="宋体" w:eastAsia="宋体" w:cs="宋体"/>
          <w:spacing w:val="0"/>
          <w:sz w:val="18"/>
          <w:szCs w:val="18"/>
        </w:rPr>
        <w:t>1.2.1投标人应具备</w:t>
      </w:r>
      <w:r>
        <w:rPr>
          <w:rFonts w:hint="eastAsia" w:ascii="宋体" w:hAnsi="宋体" w:eastAsia="宋体" w:cs="宋体"/>
          <w:spacing w:val="0"/>
          <w:sz w:val="18"/>
          <w:szCs w:val="18"/>
          <w:highlight w:val="yellow"/>
          <w:lang w:val="en-US" w:eastAsia="zh-CN"/>
        </w:rPr>
        <w:t xml:space="preserve"> 三 </w:t>
      </w:r>
      <w:r>
        <w:rPr>
          <w:rFonts w:hint="eastAsia" w:ascii="宋体" w:hAnsi="宋体" w:eastAsia="宋体" w:cs="宋体"/>
          <w:spacing w:val="0"/>
          <w:sz w:val="18"/>
          <w:szCs w:val="18"/>
        </w:rPr>
        <w:t>级</w:t>
      </w:r>
      <w:r>
        <w:rPr>
          <w:rFonts w:hint="eastAsia" w:ascii="宋体" w:hAnsi="宋体" w:eastAsia="宋体" w:cs="宋体"/>
          <w:spacing w:val="0"/>
          <w:sz w:val="18"/>
          <w:szCs w:val="18"/>
          <w:lang w:eastAsia="zh-CN"/>
        </w:rPr>
        <w:t>及以上</w:t>
      </w:r>
      <w:r>
        <w:rPr>
          <w:rFonts w:hint="eastAsia" w:ascii="宋体" w:hAnsi="宋体" w:eastAsia="宋体" w:cs="宋体"/>
          <w:spacing w:val="0"/>
          <w:sz w:val="18"/>
          <w:szCs w:val="18"/>
        </w:rPr>
        <w:t>资质且在</w:t>
      </w:r>
      <w:r>
        <w:rPr>
          <w:rFonts w:hint="eastAsia" w:ascii="宋体" w:hAnsi="宋体" w:eastAsia="宋体" w:cs="宋体"/>
          <w:spacing w:val="0"/>
          <w:sz w:val="18"/>
          <w:szCs w:val="18"/>
          <w:lang w:val="en-US" w:eastAsia="zh-CN"/>
        </w:rPr>
        <w:t>江苏</w:t>
      </w:r>
      <w:r>
        <w:rPr>
          <w:rFonts w:hint="eastAsia" w:ascii="宋体" w:hAnsi="宋体" w:eastAsia="宋体" w:cs="宋体"/>
          <w:spacing w:val="0"/>
          <w:sz w:val="18"/>
          <w:szCs w:val="18"/>
        </w:rPr>
        <w:t>省有合法注册手续、信用等级优良劳务分包企业资质，项目经理部三年内施工过类似工程、市级安全文明工地等称号；组织机构健全，自身管理到位，总体协调，调配能力强且稳定、用工手续齐全的成建制施工队伍，并且未有违纪等。</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60"/>
        <w:textAlignment w:val="auto"/>
      </w:pPr>
      <w:r>
        <w:rPr>
          <w:rFonts w:hint="eastAsia" w:ascii="宋体" w:hAnsi="宋体" w:eastAsia="宋体" w:cs="宋体"/>
          <w:spacing w:val="0"/>
          <w:sz w:val="18"/>
          <w:szCs w:val="18"/>
        </w:rPr>
        <w:t>1.2.2投标人应具有完成招标人工程工期、质量、安全、文明施工等计划的能力和措施办法，并且有足够的流动资金给予支持。</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60"/>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1.2.3投标人应服从招标人项目经理部的安排、指挥、调配。投标人应按招标人的管理体制与要求，配置项目管理班子（项目经理、生产经理、技术负责人、质检员、安全员、资料管理员、各专业工长、劳动力管理员、后勤管理人员等），管理人员和特殊工种作业人员必须全部持证上岗(各种人员应持有效证件，否则因此造成一切社会和经济责任全部由投标人承担。)，未经招标人同意不得中途更换项目管理人员，并保证及时足额兑付工人工资以及按照政府执能部门及总包的有关规定及时办理相关手续、保险、实名制管理等。（详见招标文件）</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363"/>
        <w:textAlignment w:val="auto"/>
        <w:rPr>
          <w:rFonts w:hint="default" w:ascii="宋体" w:hAnsi="宋体" w:eastAsia="宋体" w:cs="宋体"/>
          <w:spacing w:val="0"/>
          <w:sz w:val="18"/>
          <w:szCs w:val="18"/>
          <w:highlight w:val="yellow"/>
          <w:lang w:val="en-US" w:eastAsia="zh-CN"/>
        </w:rPr>
      </w:pPr>
      <w:r>
        <w:rPr>
          <w:rFonts w:hint="eastAsia" w:ascii="宋体" w:hAnsi="宋体" w:eastAsia="宋体" w:cs="宋体"/>
          <w:spacing w:val="0"/>
          <w:sz w:val="18"/>
          <w:szCs w:val="18"/>
          <w:highlight w:val="yellow"/>
          <w:lang w:val="en-US" w:eastAsia="zh-CN"/>
        </w:rPr>
        <w:t>1.2.4特别提示:严禁围标、串标行为，有关联的企业，只允许一家报名参加本次招、投标，两家(含两家)以上同时报名参加本次招、投标的，视为涉嫌围标，公司将对涉事企业分别做6--12个月禁止投标的处罚。</w:t>
      </w:r>
    </w:p>
    <w:p>
      <w:pPr>
        <w:pStyle w:val="7"/>
        <w:keepNext w:val="0"/>
        <w:keepLines w:val="0"/>
        <w:widowControl/>
        <w:suppressLineNumbers w:val="0"/>
        <w:spacing w:before="75" w:beforeAutospacing="0" w:after="75" w:afterAutospacing="0" w:line="300" w:lineRule="atLeast"/>
        <w:ind w:left="0" w:right="0" w:firstLine="360"/>
      </w:pPr>
      <w:r>
        <w:rPr>
          <w:rStyle w:val="10"/>
          <w:rFonts w:hint="eastAsia" w:ascii="宋体" w:hAnsi="宋体" w:eastAsia="宋体" w:cs="宋体"/>
          <w:spacing w:val="0"/>
          <w:sz w:val="18"/>
          <w:szCs w:val="18"/>
        </w:rPr>
        <w:t>第二条 工程概况</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2.1工程名称：</w:t>
      </w:r>
      <w:r>
        <w:rPr>
          <w:rFonts w:hint="eastAsia" w:ascii="宋体" w:hAnsi="宋体" w:eastAsia="宋体" w:cs="宋体"/>
          <w:sz w:val="21"/>
          <w:szCs w:val="21"/>
          <w:highlight w:val="none"/>
          <w:u w:val="single"/>
          <w:lang w:val="en-US" w:eastAsia="zh-CN"/>
        </w:rPr>
        <w:t>新建常熟市2018A-010地块住宅用房项目总承包</w:t>
      </w:r>
      <w:r>
        <w:rPr>
          <w:rFonts w:hint="eastAsia" w:ascii="宋体" w:hAnsi="宋体" w:eastAsia="宋体" w:cs="宋体"/>
          <w:sz w:val="21"/>
          <w:szCs w:val="21"/>
          <w:highlight w:val="none"/>
          <w:u w:val="single"/>
          <w:lang w:eastAsia="zh-CN"/>
        </w:rPr>
        <w:t>工程</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2.2工程地点：</w:t>
      </w:r>
      <w:r>
        <w:rPr>
          <w:rFonts w:hint="eastAsia" w:ascii="宋体" w:hAnsi="宋体" w:eastAsia="宋体" w:cs="宋体"/>
          <w:color w:val="000000"/>
          <w:sz w:val="21"/>
          <w:szCs w:val="21"/>
          <w:highlight w:val="none"/>
          <w:u w:val="single"/>
        </w:rPr>
        <w:t>常熟市文化片区，金山路以东，青墩塘路以北</w:t>
      </w:r>
      <w:r>
        <w:rPr>
          <w:rFonts w:hint="eastAsia" w:ascii="宋体" w:hAnsi="宋体" w:eastAsia="宋体" w:cs="宋体"/>
          <w:sz w:val="2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693" w:rightChars="-330"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2.3 建设单位：</w:t>
      </w:r>
      <w:bookmarkStart w:id="0" w:name="_Hlk533778249"/>
      <w:r>
        <w:rPr>
          <w:rFonts w:hint="eastAsia" w:ascii="Times New Roman" w:hAnsi="Times New Roman"/>
          <w:bCs/>
          <w:u w:val="single"/>
        </w:rPr>
        <w:t>常熟融展置业有限公司</w:t>
      </w:r>
      <w:bookmarkEnd w:id="0"/>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 承包方式：采用</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rPr>
        <w:t xml:space="preserve"> 固定综合单价 </w:t>
      </w:r>
      <w:r>
        <w:rPr>
          <w:rFonts w:hint="eastAsia" w:ascii="宋体" w:hAnsi="宋体" w:eastAsia="宋体" w:cs="宋体"/>
          <w:color w:val="000000"/>
          <w:sz w:val="21"/>
          <w:szCs w:val="21"/>
          <w:highlight w:val="none"/>
        </w:rPr>
        <w:t>的承包形式；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color w:val="000000"/>
          <w:sz w:val="21"/>
          <w:szCs w:val="21"/>
          <w:highlight w:val="none"/>
        </w:rPr>
        <w:t>2.5建筑面积：</w:t>
      </w:r>
      <w:r>
        <w:rPr>
          <w:rFonts w:hint="eastAsia" w:ascii="宋体" w:hAnsi="宋体" w:eastAsia="宋体" w:cs="宋体"/>
          <w:sz w:val="21"/>
          <w:szCs w:val="21"/>
          <w:highlight w:val="none"/>
          <w:u w:val="single"/>
          <w:lang w:val="en-US" w:eastAsia="zh-CN"/>
        </w:rPr>
        <w:t>158655.36</w:t>
      </w:r>
      <w:r>
        <w:rPr>
          <w:rFonts w:hint="eastAsia" w:ascii="宋体" w:hAnsi="宋体" w:eastAsia="宋体" w:cs="宋体"/>
          <w:sz w:val="21"/>
          <w:szCs w:val="21"/>
          <w:highlight w:val="none"/>
          <w:u w:val="single"/>
        </w:rPr>
        <w:t>平方米</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2.6结构类型：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框架</w:t>
      </w:r>
      <w:r>
        <w:rPr>
          <w:rFonts w:hint="eastAsia" w:ascii="宋体" w:hAnsi="宋体" w:eastAsia="宋体" w:cs="宋体"/>
          <w:color w:val="000000"/>
          <w:sz w:val="21"/>
          <w:szCs w:val="21"/>
          <w:highlight w:val="none"/>
          <w:u w:val="single"/>
        </w:rPr>
        <w:t xml:space="preserve">剪力墙结构  </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ascii="宋体" w:hAnsi="宋体" w:eastAsia="宋体" w:cs="宋体"/>
          <w:bCs/>
          <w:color w:val="000000"/>
          <w:sz w:val="21"/>
          <w:szCs w:val="21"/>
          <w:highlight w:val="none"/>
        </w:rPr>
        <w:t>2.7工程质量标准</w:t>
      </w:r>
      <w:r>
        <w:rPr>
          <w:rFonts w:hint="eastAsia" w:ascii="宋体" w:hAnsi="宋体" w:eastAsia="宋体" w:cs="宋体"/>
          <w:color w:val="000000"/>
          <w:sz w:val="21"/>
          <w:szCs w:val="21"/>
          <w:highlight w:val="none"/>
        </w:rPr>
        <w:t>：</w:t>
      </w:r>
      <w:bookmarkStart w:id="1" w:name="_Hlk533778268"/>
      <w:r>
        <w:rPr>
          <w:rFonts w:hint="eastAsia" w:ascii="宋体" w:hAnsi="宋体" w:eastAsia="宋体" w:cs="宋体"/>
          <w:bCs/>
          <w:color w:val="000000"/>
          <w:sz w:val="21"/>
          <w:szCs w:val="21"/>
          <w:highlight w:val="none"/>
          <w:u w:val="single"/>
        </w:rPr>
        <w:t>整体工程质量取得江苏省“扬子杯”奖、中国绿色建筑标准二星级设计标识认证。</w:t>
      </w:r>
      <w:bookmarkEnd w:id="1"/>
    </w:p>
    <w:p>
      <w:pPr>
        <w:pStyle w:val="7"/>
        <w:keepNext w:val="0"/>
        <w:keepLines w:val="0"/>
        <w:widowControl/>
        <w:suppressLineNumbers w:val="0"/>
        <w:spacing w:before="75" w:beforeAutospacing="0" w:after="75" w:afterAutospacing="0" w:line="300" w:lineRule="atLeast"/>
        <w:ind w:left="0" w:right="0" w:firstLine="360"/>
      </w:pPr>
      <w:r>
        <w:rPr>
          <w:rStyle w:val="10"/>
          <w:rFonts w:hint="eastAsia" w:ascii="宋体" w:hAnsi="宋体" w:eastAsia="宋体" w:cs="宋体"/>
          <w:spacing w:val="0"/>
          <w:sz w:val="18"/>
          <w:szCs w:val="18"/>
        </w:rPr>
        <w:t>三条第 现场情况简介</w:t>
      </w:r>
    </w:p>
    <w:p>
      <w:pPr>
        <w:pStyle w:val="7"/>
        <w:keepNext w:val="0"/>
        <w:keepLines w:val="0"/>
        <w:widowControl/>
        <w:suppressLineNumbers w:val="0"/>
        <w:spacing w:before="75" w:beforeAutospacing="0" w:after="75" w:afterAutospacing="0" w:line="300" w:lineRule="atLeast"/>
        <w:ind w:left="0" w:right="0" w:firstLine="345"/>
      </w:pPr>
      <w:r>
        <w:rPr>
          <w:rFonts w:hint="eastAsia" w:ascii="宋体" w:hAnsi="宋体" w:eastAsia="宋体" w:cs="宋体"/>
          <w:spacing w:val="0"/>
          <w:sz w:val="18"/>
          <w:szCs w:val="18"/>
        </w:rPr>
        <w:t>3.1工程周边环境：</w:t>
      </w:r>
      <w:r>
        <w:rPr>
          <w:rFonts w:hint="eastAsia" w:ascii="宋体" w:hAnsi="宋体" w:eastAsia="宋体" w:cs="宋体"/>
          <w:spacing w:val="0"/>
          <w:sz w:val="18"/>
          <w:szCs w:val="18"/>
          <w:u w:val="single"/>
        </w:rPr>
        <w:t>如有需要投标单位应自行到施工场地现场考查</w:t>
      </w:r>
      <w:r>
        <w:rPr>
          <w:rFonts w:hint="eastAsia" w:ascii="宋体" w:hAnsi="宋体" w:eastAsia="宋体" w:cs="宋体"/>
          <w:spacing w:val="0"/>
          <w:sz w:val="18"/>
          <w:szCs w:val="18"/>
        </w:rPr>
        <w:t>。</w:t>
      </w:r>
    </w:p>
    <w:p>
      <w:pPr>
        <w:pStyle w:val="7"/>
        <w:keepNext w:val="0"/>
        <w:keepLines w:val="0"/>
        <w:widowControl/>
        <w:suppressLineNumbers w:val="0"/>
        <w:spacing w:before="75" w:beforeAutospacing="0" w:after="75" w:afterAutospacing="0" w:line="300" w:lineRule="atLeast"/>
        <w:ind w:left="0" w:right="0" w:firstLine="345"/>
      </w:pPr>
      <w:r>
        <w:rPr>
          <w:rFonts w:hint="eastAsia" w:ascii="宋体" w:hAnsi="宋体" w:eastAsia="宋体" w:cs="宋体"/>
          <w:spacing w:val="0"/>
          <w:sz w:val="18"/>
          <w:szCs w:val="18"/>
        </w:rPr>
        <w:t>3.2现场机械配置：</w:t>
      </w:r>
      <w:r>
        <w:rPr>
          <w:rFonts w:hint="eastAsia" w:ascii="宋体" w:hAnsi="宋体" w:eastAsia="宋体" w:cs="宋体"/>
          <w:spacing w:val="0"/>
          <w:sz w:val="18"/>
          <w:szCs w:val="18"/>
          <w:u w:val="single"/>
        </w:rPr>
        <w:t>塔吊，施工电梯</w:t>
      </w:r>
      <w:r>
        <w:rPr>
          <w:rFonts w:hint="eastAsia" w:ascii="宋体" w:hAnsi="宋体" w:eastAsia="宋体" w:cs="宋体"/>
          <w:color w:val="00FF00"/>
          <w:spacing w:val="0"/>
          <w:sz w:val="18"/>
          <w:szCs w:val="18"/>
        </w:rPr>
        <w:t>。</w:t>
      </w:r>
    </w:p>
    <w:p>
      <w:pPr>
        <w:pStyle w:val="7"/>
        <w:keepNext w:val="0"/>
        <w:keepLines w:val="0"/>
        <w:widowControl/>
        <w:suppressLineNumbers w:val="0"/>
        <w:spacing w:before="75" w:beforeAutospacing="0" w:after="75" w:afterAutospacing="0" w:line="300" w:lineRule="atLeast"/>
        <w:ind w:left="0" w:right="0" w:firstLine="360"/>
      </w:pPr>
      <w:r>
        <w:rPr>
          <w:rFonts w:hint="eastAsia" w:ascii="宋体" w:hAnsi="宋体" w:eastAsia="宋体" w:cs="宋体"/>
          <w:spacing w:val="0"/>
          <w:sz w:val="18"/>
          <w:szCs w:val="18"/>
        </w:rPr>
        <w:t>3.3生产、生活区设置：</w:t>
      </w:r>
      <w:r>
        <w:rPr>
          <w:rFonts w:hint="eastAsia" w:ascii="宋体" w:hAnsi="宋体" w:eastAsia="宋体" w:cs="宋体"/>
          <w:spacing w:val="0"/>
          <w:sz w:val="18"/>
          <w:szCs w:val="18"/>
          <w:u w:val="single"/>
          <w:lang w:val="en-US" w:eastAsia="zh-CN"/>
        </w:rPr>
        <w:t>工人宿舍及</w:t>
      </w:r>
      <w:r>
        <w:rPr>
          <w:rFonts w:hint="eastAsia" w:ascii="宋体" w:hAnsi="宋体" w:eastAsia="宋体" w:cs="宋体"/>
          <w:spacing w:val="0"/>
          <w:sz w:val="18"/>
          <w:szCs w:val="18"/>
          <w:u w:val="single"/>
        </w:rPr>
        <w:t>生活用品由投标人提供</w:t>
      </w:r>
      <w:r>
        <w:rPr>
          <w:rFonts w:hint="eastAsia" w:ascii="宋体" w:hAnsi="宋体" w:eastAsia="宋体" w:cs="宋体"/>
          <w:spacing w:val="0"/>
          <w:sz w:val="18"/>
          <w:szCs w:val="18"/>
        </w:rPr>
        <w:t>_。</w:t>
      </w:r>
    </w:p>
    <w:p>
      <w:pPr>
        <w:pStyle w:val="7"/>
        <w:keepNext w:val="0"/>
        <w:keepLines w:val="0"/>
        <w:widowControl/>
        <w:suppressLineNumbers w:val="0"/>
        <w:spacing w:before="75" w:beforeAutospacing="0" w:after="75" w:afterAutospacing="0" w:line="300" w:lineRule="atLeast"/>
        <w:ind w:left="0" w:right="0" w:firstLine="345"/>
      </w:pPr>
      <w:r>
        <w:rPr>
          <w:rFonts w:hint="eastAsia" w:ascii="宋体" w:hAnsi="宋体" w:eastAsia="宋体" w:cs="宋体"/>
          <w:spacing w:val="0"/>
          <w:sz w:val="18"/>
          <w:szCs w:val="18"/>
        </w:rPr>
        <w:t>3.4临电：招标人只提供</w:t>
      </w:r>
      <w:r>
        <w:rPr>
          <w:rFonts w:hint="eastAsia" w:ascii="宋体" w:hAnsi="宋体" w:eastAsia="宋体" w:cs="宋体"/>
          <w:spacing w:val="0"/>
          <w:sz w:val="18"/>
          <w:szCs w:val="18"/>
          <w:u w:val="single"/>
        </w:rPr>
        <w:t>只提供二级电箱</w:t>
      </w:r>
      <w:r>
        <w:rPr>
          <w:rFonts w:hint="eastAsia" w:ascii="宋体" w:hAnsi="宋体" w:eastAsia="宋体" w:cs="宋体"/>
          <w:color w:val="FF0000"/>
          <w:spacing w:val="0"/>
          <w:sz w:val="18"/>
          <w:szCs w:val="18"/>
          <w:u w:val="single"/>
        </w:rPr>
        <w:t>   </w:t>
      </w:r>
      <w:r>
        <w:rPr>
          <w:rFonts w:hint="eastAsia" w:ascii="宋体" w:hAnsi="宋体" w:eastAsia="宋体" w:cs="宋体"/>
          <w:spacing w:val="0"/>
          <w:sz w:val="18"/>
          <w:szCs w:val="18"/>
        </w:rPr>
        <w:t>其余</w:t>
      </w:r>
      <w:r>
        <w:rPr>
          <w:rFonts w:hint="eastAsia" w:ascii="宋体" w:hAnsi="宋体" w:eastAsia="宋体" w:cs="宋体"/>
          <w:spacing w:val="0"/>
          <w:sz w:val="18"/>
          <w:szCs w:val="18"/>
          <w:u w:val="single"/>
        </w:rPr>
        <w:t> 二级电箱以下  </w:t>
      </w:r>
      <w:r>
        <w:rPr>
          <w:rFonts w:hint="eastAsia" w:ascii="宋体" w:hAnsi="宋体" w:eastAsia="宋体" w:cs="宋体"/>
          <w:spacing w:val="0"/>
          <w:sz w:val="18"/>
          <w:szCs w:val="18"/>
        </w:rPr>
        <w:t>_均由投标人提供。</w:t>
      </w:r>
    </w:p>
    <w:p>
      <w:pPr>
        <w:pStyle w:val="7"/>
        <w:keepNext w:val="0"/>
        <w:keepLines w:val="0"/>
        <w:widowControl/>
        <w:suppressLineNumbers w:val="0"/>
        <w:spacing w:before="75" w:beforeAutospacing="0" w:after="75" w:afterAutospacing="0" w:line="300" w:lineRule="atLeast"/>
        <w:ind w:left="0" w:right="0" w:firstLine="345"/>
      </w:pPr>
      <w:r>
        <w:rPr>
          <w:rFonts w:hint="eastAsia" w:ascii="宋体" w:hAnsi="宋体" w:eastAsia="宋体" w:cs="宋体"/>
          <w:spacing w:val="0"/>
          <w:sz w:val="18"/>
          <w:szCs w:val="18"/>
        </w:rPr>
        <w:t>3.5投标人应对工程现场及其周围环境进行现场考察，以获取需要由自己负责的有关投标准备和签署劳务分包合同所需的所有资料及信息。考察现场的费用由投标人自己承担。</w:t>
      </w:r>
    </w:p>
    <w:p>
      <w:pPr>
        <w:pStyle w:val="7"/>
        <w:keepNext w:val="0"/>
        <w:keepLines w:val="0"/>
        <w:widowControl/>
        <w:suppressLineNumbers w:val="0"/>
        <w:spacing w:before="75" w:beforeAutospacing="0" w:after="75" w:afterAutospacing="0" w:line="300" w:lineRule="atLeast"/>
        <w:ind w:left="0" w:right="0" w:firstLine="345"/>
      </w:pPr>
      <w:r>
        <w:rPr>
          <w:rStyle w:val="10"/>
          <w:rFonts w:hint="eastAsia" w:ascii="宋体" w:hAnsi="宋体" w:eastAsia="宋体" w:cs="宋体"/>
          <w:spacing w:val="0"/>
          <w:sz w:val="18"/>
          <w:szCs w:val="18"/>
        </w:rPr>
        <w:t>第四条 工程劳务分包承包费结算与支付：</w:t>
      </w:r>
    </w:p>
    <w:p>
      <w:pPr>
        <w:pStyle w:val="7"/>
        <w:keepNext w:val="0"/>
        <w:keepLines w:val="0"/>
        <w:widowControl/>
        <w:suppressLineNumbers w:val="0"/>
        <w:spacing w:before="0" w:beforeAutospacing="0" w:after="0" w:afterAutospacing="0" w:line="420" w:lineRule="atLeast"/>
        <w:ind w:left="0" w:right="0" w:firstLine="450"/>
      </w:pPr>
      <w:r>
        <w:rPr>
          <w:rFonts w:hint="eastAsia" w:ascii="宋体" w:hAnsi="宋体" w:eastAsia="宋体" w:cs="宋体"/>
          <w:spacing w:val="0"/>
          <w:sz w:val="18"/>
          <w:szCs w:val="18"/>
        </w:rPr>
        <w:t>（详见招标文件）</w:t>
      </w:r>
    </w:p>
    <w:p>
      <w:pPr>
        <w:pStyle w:val="7"/>
        <w:keepNext w:val="0"/>
        <w:keepLines w:val="0"/>
        <w:widowControl/>
        <w:suppressLineNumbers w:val="0"/>
        <w:spacing w:before="75" w:beforeAutospacing="0" w:after="75" w:afterAutospacing="0" w:line="360" w:lineRule="atLeast"/>
        <w:ind w:left="0" w:right="0" w:firstLine="375"/>
      </w:pPr>
      <w:r>
        <w:rPr>
          <w:rStyle w:val="10"/>
          <w:rFonts w:hint="eastAsia" w:ascii="宋体" w:hAnsi="宋体" w:eastAsia="宋体" w:cs="宋体"/>
          <w:spacing w:val="0"/>
          <w:sz w:val="18"/>
          <w:szCs w:val="18"/>
          <w:shd w:val="clear" w:fill="FFFFFF"/>
        </w:rPr>
        <w:t>第五条 开标时间（详见招标文件）</w:t>
      </w:r>
    </w:p>
    <w:p>
      <w:bookmarkStart w:id="2" w:name="_GoBack"/>
      <w:bookmarkEnd w:id="2"/>
    </w:p>
    <w:sectPr>
      <w:headerReference r:id="rId3" w:type="default"/>
      <w:pgSz w:w="11906" w:h="16838"/>
      <w:pgMar w:top="1418" w:right="851" w:bottom="1418"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675A0"/>
    <w:rsid w:val="04CB2DB3"/>
    <w:rsid w:val="0D5B6673"/>
    <w:rsid w:val="12F90842"/>
    <w:rsid w:val="28732A25"/>
    <w:rsid w:val="2D9675A0"/>
    <w:rsid w:val="49FB5C52"/>
    <w:rsid w:val="5CF1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semiHidden/>
    <w:unhideWhenUsed/>
    <w:qFormat/>
    <w:uiPriority w:val="0"/>
    <w:pPr>
      <w:keepNext/>
      <w:keepLines/>
      <w:spacing w:before="20" w:beforeLines="0" w:beforeAutospacing="0" w:after="50" w:afterLines="0" w:afterAutospacing="0" w:line="360" w:lineRule="auto"/>
      <w:ind w:firstLine="0" w:firstLineChars="0"/>
      <w:jc w:val="center"/>
      <w:outlineLvl w:val="1"/>
    </w:pPr>
    <w:rPr>
      <w:rFonts w:ascii="Arial" w:hAnsi="Arial"/>
      <w:b w:val="0"/>
      <w:sz w:val="36"/>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rFonts w:eastAsia="楷体_GB2312"/>
      <w:sz w:val="18"/>
      <w:szCs w:val="21"/>
      <w:u w:val="single"/>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2020-05-22T03:12:00Z</dcterms:created>
  <dc:creator>小鱼ღ</dc:creator>
  <cp:lastModifiedBy>小鱼ღ</cp:lastModifiedBy>
  <dcterms:modified xsi:type="dcterms:W3CDTF">2020-05-22T09:33:11Z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