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Style w:val="5"/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43"/>
          <w:szCs w:val="43"/>
          <w:u w:val="single"/>
          <w:lang w:val="en-US" w:eastAsia="zh-CN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43"/>
          <w:szCs w:val="43"/>
          <w:u w:val="single"/>
          <w:lang w:val="en-US" w:eastAsia="zh-CN"/>
        </w:rPr>
        <w:t>华嘉胡同项目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40"/>
          <w:szCs w:val="40"/>
          <w:lang w:val="en-US" w:eastAsia="zh-CN"/>
        </w:rPr>
        <w:t>创鲁班奖机电一标段（水）</w:t>
      </w: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40"/>
          <w:szCs w:val="40"/>
        </w:rPr>
        <w:t>施工招标公告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5"/>
        <w:gridCol w:w="6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招标单位</w:t>
            </w:r>
          </w:p>
        </w:tc>
        <w:tc>
          <w:tcPr>
            <w:tcW w:w="6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中建二局第三建筑工程有限公司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招标工程名称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华嘉胡同项目（1#住宅及配套等9项/4号商业办公楼）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工程地点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北京市西城区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华嘉胡同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招标范围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电井内穿楼板防火封堵盖板刷漆；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地下一层、地下二层、地下五层，配合新增吊顶拆改灯具及部分管线；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电气桥架及母线贴标识；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桥架穿墙位置防火板刷漆；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设备基础接地、防雷引下线、等电位箱等贴标识牌；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设备电源软管更换为普利卡管；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电气桥架、母线等管线污染清理；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其他与鲁班奖工程有关的修改事宜。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工程规模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详见招标文件中的《工程量清单》。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承包方式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清单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综合单价。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投标报价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详见招标文件。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招标原则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1 在国家法律、法则规定的范围内实行议标招标；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2 按照国家《合同法》有关条款：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2.1 在质量、服务同等的条件下，优先合理低价中标；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2.2 在2.1条条件下又承诺垫资者，优先中标。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3质量要求：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3.1 严格执行国家现行有效质量标准，不合格产品禁止使用；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3.2 必须提供材质证明等质量文件；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3.3 档次要求：符合本工程设计要求，满足工程使用条件。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报名截止时间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投标人资格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投标人必须具备年检合格的营业执照、税务登记证、组织机构代码、企业资质、安全生产许可证。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投标费用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投标单位自身承担其投标文件准备与递交所涉及的所有费用。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开标事宜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 w:eastAsia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本招标工程于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年  月  日  时在中建集采交易平台（http://jc.cscec.com/buyerindex.do）及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北京市动物园公交枢纽站装修改造工程开标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各投标人在递交投标文件的同时，需提供本企业有效的资质证书、营业执照、安全生产许可证、税务登记证的副本原件供招标人审核，未能提供上述证件的，视作废标处理。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其他说明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招标人联系方式：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15811116707 高嘉岐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特别提示:严禁围标、串标行为，有关联的企业，只允许一家报名参加本次招、投标，两家</w:t>
      </w:r>
      <w:r>
        <w:rPr>
          <w:rStyle w:val="5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(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含两家</w:t>
      </w:r>
      <w:r>
        <w:rPr>
          <w:rStyle w:val="5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)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以上同时报名参加本次招、投标的，视为涉嫌围标，公司将对涉事企业分别做</w:t>
      </w:r>
      <w:r>
        <w:rPr>
          <w:rStyle w:val="5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6--12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个月禁止投标的处罚。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2EC69"/>
    <w:multiLevelType w:val="singleLevel"/>
    <w:tmpl w:val="D7F2EC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67964"/>
    <w:rsid w:val="040139E1"/>
    <w:rsid w:val="123F3B54"/>
    <w:rsid w:val="1B967964"/>
    <w:rsid w:val="2011317B"/>
    <w:rsid w:val="21BE5B46"/>
    <w:rsid w:val="222531BB"/>
    <w:rsid w:val="2838087D"/>
    <w:rsid w:val="29DB4D8F"/>
    <w:rsid w:val="2D9A1280"/>
    <w:rsid w:val="38B60D34"/>
    <w:rsid w:val="4A550FD2"/>
    <w:rsid w:val="6B0F4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2019-05-28T03:31:00Z</dcterms:created>
  <dc:creator>qi。</dc:creator>
  <cp:lastModifiedBy>qi。</cp:lastModifiedBy>
  <dcterms:modified xsi:type="dcterms:W3CDTF">2020-07-23T05:58:14Z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