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rPr>
          <w:rFonts w:ascii="仿宋_GB2312" w:eastAsia="仿宋_GB2312"/>
          <w:b/>
          <w:sz w:val="32"/>
          <w:szCs w:val="32"/>
        </w:rPr>
      </w:pPr>
    </w:p>
    <w:p>
      <w:pPr>
        <w:spacing w:line="560" w:lineRule="exact"/>
        <w:jc w:val="center"/>
        <w:outlineLvl w:val="9"/>
        <w:rPr>
          <w:rFonts w:ascii="仿宋_GB2312" w:eastAsia="仿宋_GB2312"/>
          <w:b/>
          <w:sz w:val="44"/>
          <w:szCs w:val="44"/>
        </w:rPr>
      </w:pPr>
      <w:sdt>
        <w:sdtPr>
          <w:rPr>
            <w:rFonts w:hint="eastAsia" w:ascii="仿宋_GB2312" w:eastAsia="仿宋_GB2312"/>
            <w:b/>
            <w:sz w:val="44"/>
            <w:szCs w:val="44"/>
            <w:u w:val="thick"/>
          </w:rPr>
          <w:id w:val="23417016"/>
          <w:placeholder>
            <w:docPart w:val="{79c63845-8c64-4c9e-8d9c-65052d2b4ed2}"/>
          </w:placeholder>
          <w:text/>
        </w:sdtPr>
        <w:sdtEndPr>
          <w:rPr>
            <w:rFonts w:hint="eastAsia" w:ascii="仿宋_GB2312" w:eastAsia="仿宋_GB2312"/>
            <w:b/>
            <w:sz w:val="44"/>
            <w:szCs w:val="44"/>
            <w:u w:val="thick"/>
          </w:rPr>
        </w:sdtEndPr>
        <w:sdtContent>
          <w:r>
            <w:rPr>
              <w:rFonts w:hint="eastAsia" w:ascii="仿宋_GB2312" w:eastAsia="仿宋_GB2312"/>
              <w:b/>
              <w:sz w:val="44"/>
              <w:szCs w:val="44"/>
              <w:u w:val="thick"/>
            </w:rPr>
            <w:t xml:space="preserve">  丰台槐新二期商业地块项目</w:t>
          </w:r>
          <w:r>
            <w:rPr>
              <w:rFonts w:hint="eastAsia" w:ascii="仿宋_GB2312" w:eastAsia="仿宋_GB2312"/>
              <w:b/>
              <w:sz w:val="44"/>
              <w:szCs w:val="44"/>
              <w:u w:val="thick"/>
              <w:lang w:val="en-US" w:eastAsia="zh-CN"/>
            </w:rPr>
            <w:t>2627地块</w:t>
          </w:r>
          <w:r>
            <w:rPr>
              <w:rFonts w:hint="eastAsia" w:ascii="仿宋_GB2312" w:eastAsia="仿宋_GB2312"/>
              <w:b/>
              <w:sz w:val="44"/>
              <w:szCs w:val="44"/>
              <w:u w:val="thick"/>
            </w:rPr>
            <w:t>土方回填分包</w:t>
          </w:r>
          <w:r>
            <w:rPr>
              <w:rFonts w:hint="eastAsia" w:ascii="仿宋_GB2312" w:eastAsia="仿宋_GB2312"/>
              <w:b/>
              <w:sz w:val="44"/>
              <w:szCs w:val="44"/>
              <w:u w:val="none"/>
            </w:rPr>
            <w:t xml:space="preserve">工程    </w:t>
          </w:r>
        </w:sdtContent>
      </w:sdt>
    </w:p>
    <w:p>
      <w:pPr>
        <w:spacing w:line="560" w:lineRule="exact"/>
        <w:jc w:val="center"/>
        <w:outlineLvl w:val="9"/>
        <w:rPr>
          <w:rFonts w:ascii="仿宋_GB2312" w:eastAsia="仿宋_GB2312"/>
          <w:b/>
          <w:sz w:val="44"/>
          <w:szCs w:val="44"/>
        </w:rPr>
      </w:pPr>
      <w:r>
        <w:rPr>
          <w:rFonts w:hint="eastAsia" w:ascii="仿宋_GB2312" w:eastAsia="仿宋_GB2312"/>
          <w:b/>
          <w:sz w:val="44"/>
          <w:szCs w:val="44"/>
        </w:rPr>
        <w:t>劳务分包合同</w:t>
      </w:r>
    </w:p>
    <w:p>
      <w:pPr>
        <w:spacing w:line="560" w:lineRule="exact"/>
        <w:rPr>
          <w:rFonts w:ascii="仿宋_GB2312" w:eastAsia="仿宋_GB2312"/>
          <w:b/>
          <w:sz w:val="32"/>
          <w:szCs w:val="32"/>
        </w:rPr>
      </w:pPr>
      <w:bookmarkStart w:id="121" w:name="_GoBack"/>
      <w:bookmarkEnd w:id="121"/>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left"/>
        <w:outlineLvl w:val="9"/>
        <w:rPr>
          <w:rFonts w:ascii="仿宋_GB2312" w:eastAsia="仿宋_GB2312"/>
          <w:b/>
          <w:sz w:val="32"/>
          <w:szCs w:val="32"/>
          <w:u w:val="single"/>
        </w:rPr>
      </w:pPr>
      <w:r>
        <w:rPr>
          <w:rFonts w:hint="eastAsia" w:ascii="仿宋_GB2312" w:eastAsia="仿宋_GB2312"/>
          <w:b/>
          <w:sz w:val="32"/>
          <w:szCs w:val="32"/>
        </w:rPr>
        <w:t>承  包  人（全称）：</w:t>
      </w:r>
      <w:r>
        <w:rPr>
          <w:rFonts w:hint="eastAsia" w:ascii="仿宋_GB2312" w:eastAsia="仿宋_GB2312"/>
          <w:b/>
          <w:sz w:val="32"/>
          <w:szCs w:val="32"/>
          <w:u w:val="thick"/>
        </w:rPr>
        <w:t xml:space="preserve">    中建三局集团有限公司          </w:t>
      </w:r>
    </w:p>
    <w:p>
      <w:pPr>
        <w:spacing w:line="560" w:lineRule="exact"/>
        <w:jc w:val="left"/>
        <w:outlineLvl w:val="9"/>
        <w:rPr>
          <w:rFonts w:hint="default" w:ascii="仿宋_GB2312" w:eastAsia="仿宋_GB2312"/>
          <w:b/>
          <w:sz w:val="32"/>
          <w:szCs w:val="32"/>
          <w:u w:val="single"/>
          <w:lang w:val="en-US" w:eastAsia="zh-CN"/>
        </w:rPr>
      </w:pPr>
      <w:r>
        <w:rPr>
          <w:rFonts w:hint="eastAsia" w:ascii="仿宋_GB2312" w:eastAsia="仿宋_GB2312"/>
          <w:b/>
          <w:sz w:val="32"/>
          <w:szCs w:val="32"/>
        </w:rPr>
        <w:t>劳务分包人（全称）：</w:t>
      </w:r>
      <w:r>
        <w:rPr>
          <w:rFonts w:hint="eastAsia" w:ascii="仿宋_GB2312" w:eastAsia="仿宋_GB2312"/>
          <w:b/>
          <w:sz w:val="32"/>
          <w:szCs w:val="32"/>
          <w:u w:val="thick"/>
        </w:rPr>
        <w:t xml:space="preserve"> </w:t>
      </w:r>
      <w:sdt>
        <w:sdtPr>
          <w:rPr>
            <w:rFonts w:hint="eastAsia" w:ascii="仿宋_GB2312" w:eastAsia="仿宋_GB2312"/>
            <w:b/>
            <w:sz w:val="32"/>
            <w:szCs w:val="32"/>
            <w:u w:val="thick"/>
          </w:rPr>
          <w:id w:val="23417026"/>
          <w:placeholder>
            <w:docPart w:val="{abac2739-db25-4491-96b5-1b40ed7c2835}"/>
          </w:placeholder>
        </w:sdtPr>
        <w:sdtEndPr>
          <w:rPr>
            <w:rFonts w:hint="eastAsia" w:ascii="仿宋_GB2312" w:eastAsia="仿宋_GB2312"/>
            <w:b/>
            <w:sz w:val="32"/>
            <w:szCs w:val="32"/>
            <w:u w:val="thick"/>
          </w:rPr>
        </w:sdtEndPr>
        <w:sdtContent>
          <w:r>
            <w:rPr>
              <w:rFonts w:hint="eastAsia" w:ascii="仿宋_GB2312" w:eastAsia="仿宋_GB2312"/>
              <w:b/>
              <w:sz w:val="32"/>
              <w:szCs w:val="32"/>
              <w:u w:val="thick"/>
            </w:rPr>
            <w:t xml:space="preserve">                                   </w:t>
          </w:r>
        </w:sdtContent>
      </w:sdt>
    </w:p>
    <w:p>
      <w:pPr>
        <w:spacing w:line="560" w:lineRule="exact"/>
        <w:rPr>
          <w:rFonts w:ascii="仿宋_GB2312" w:hAnsi="宋体" w:eastAsia="仿宋_GB2312"/>
          <w:b/>
          <w:sz w:val="32"/>
          <w:szCs w:val="32"/>
          <w:u w:val="single"/>
        </w:rPr>
      </w:pPr>
    </w:p>
    <w:p>
      <w:pPr>
        <w:spacing w:line="560" w:lineRule="exact"/>
        <w:rPr>
          <w:rFonts w:ascii="仿宋_GB2312" w:eastAsia="仿宋_GB2312"/>
          <w:b/>
          <w:sz w:val="32"/>
          <w:szCs w:val="32"/>
          <w:u w:val="single"/>
        </w:rPr>
      </w:pPr>
    </w:p>
    <w:p>
      <w:pPr>
        <w:spacing w:line="560" w:lineRule="exact"/>
        <w:jc w:val="center"/>
        <w:outlineLvl w:val="9"/>
        <w:rPr>
          <w:rFonts w:hint="eastAsia" w:ascii="仿宋_GB2312" w:eastAsia="仿宋_GB2312"/>
          <w:b/>
          <w:bCs/>
          <w:iCs/>
          <w:sz w:val="32"/>
          <w:szCs w:val="32"/>
        </w:rPr>
      </w:pPr>
    </w:p>
    <w:p>
      <w:pPr>
        <w:spacing w:line="560" w:lineRule="exact"/>
        <w:jc w:val="center"/>
        <w:outlineLvl w:val="9"/>
        <w:rPr>
          <w:rFonts w:ascii="仿宋_GB2312" w:eastAsia="仿宋_GB2312"/>
          <w:b/>
          <w:bCs/>
          <w:iCs/>
          <w:sz w:val="32"/>
          <w:szCs w:val="32"/>
        </w:rPr>
      </w:pPr>
      <w:r>
        <w:rPr>
          <w:rFonts w:hint="eastAsia" w:ascii="仿宋_GB2312" w:eastAsia="仿宋_GB2312"/>
          <w:b/>
          <w:bCs/>
          <w:iCs/>
          <w:sz w:val="32"/>
          <w:szCs w:val="32"/>
        </w:rPr>
        <w:t>第一部分  协议书</w:t>
      </w:r>
    </w:p>
    <w:p>
      <w:pPr>
        <w:spacing w:line="560" w:lineRule="exact"/>
        <w:jc w:val="center"/>
        <w:rPr>
          <w:rFonts w:ascii="仿宋_GB2312" w:eastAsia="仿宋_GB2312"/>
          <w:b/>
          <w:bCs/>
          <w:iCs/>
          <w:sz w:val="32"/>
          <w:szCs w:val="32"/>
        </w:rPr>
      </w:pPr>
    </w:p>
    <w:p>
      <w:pPr>
        <w:spacing w:line="480" w:lineRule="exact"/>
        <w:ind w:firstLine="482"/>
        <w:jc w:val="left"/>
        <w:rPr>
          <w:rFonts w:ascii="仿宋_GB2312" w:hAnsi="宋体" w:eastAsia="仿宋_GB2312"/>
          <w:sz w:val="24"/>
        </w:rPr>
      </w:pPr>
      <w:r>
        <w:rPr>
          <w:rFonts w:hint="eastAsia" w:ascii="仿宋_GB2312" w:hAnsi="宋体" w:eastAsia="仿宋_GB2312"/>
          <w:sz w:val="24"/>
        </w:rPr>
        <w:t>承  包  人：</w:t>
      </w:r>
      <w:r>
        <w:rPr>
          <w:rFonts w:hint="eastAsia" w:ascii="仿宋_GB2312" w:eastAsia="仿宋_GB2312"/>
          <w:sz w:val="24"/>
          <w:u w:val="single"/>
        </w:rPr>
        <w:t xml:space="preserve"> </w:t>
      </w:r>
      <w:r>
        <w:rPr>
          <w:rFonts w:hint="eastAsia" w:eastAsia="仿宋_GB2312"/>
          <w:sz w:val="24"/>
          <w:u w:val="single"/>
        </w:rPr>
        <w:t>  </w:t>
      </w:r>
      <w:r>
        <w:rPr>
          <w:rFonts w:hint="eastAsia" w:ascii="仿宋_GB2312" w:eastAsia="仿宋_GB2312"/>
          <w:sz w:val="24"/>
          <w:u w:val="single"/>
        </w:rPr>
        <w:t xml:space="preserve">中建三局集团有限公司  </w:t>
      </w:r>
      <w:r>
        <w:rPr>
          <w:rFonts w:hint="eastAsia" w:ascii="仿宋_GB2312" w:eastAsia="仿宋_GB2312"/>
          <w:sz w:val="24"/>
        </w:rPr>
        <w:t>（以下简称甲方）</w:t>
      </w:r>
    </w:p>
    <w:p>
      <w:pPr>
        <w:spacing w:line="480" w:lineRule="exact"/>
        <w:ind w:firstLine="482"/>
        <w:jc w:val="left"/>
        <w:rPr>
          <w:rFonts w:ascii="仿宋_GB2312" w:eastAsia="仿宋_GB2312"/>
          <w:sz w:val="24"/>
        </w:rPr>
      </w:pPr>
      <w:r>
        <w:rPr>
          <w:rFonts w:hint="eastAsia" w:ascii="仿宋_GB2312" w:hAnsi="宋体" w:eastAsia="仿宋_GB2312"/>
          <w:sz w:val="24"/>
        </w:rPr>
        <w:t>劳务分包人：</w:t>
      </w:r>
      <w:sdt>
        <w:sdtPr>
          <w:rPr>
            <w:rFonts w:hint="eastAsia" w:ascii="仿宋_GB2312" w:eastAsia="仿宋_GB2312"/>
            <w:sz w:val="24"/>
            <w:u w:val="single"/>
          </w:rPr>
          <w:id w:val="23417064"/>
          <w:placeholder>
            <w:docPart w:val="{30469951-3b94-437f-bdee-71d705b37ccc}"/>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rPr>
        <w:t>（以下简称乙方）</w:t>
      </w:r>
    </w:p>
    <w:p>
      <w:pPr>
        <w:spacing w:line="480" w:lineRule="exact"/>
        <w:ind w:firstLine="480"/>
        <w:rPr>
          <w:rFonts w:ascii="仿宋_GB2312" w:eastAsia="仿宋_GB2312"/>
          <w:sz w:val="24"/>
          <w:u w:val="single"/>
        </w:rPr>
      </w:pPr>
    </w:p>
    <w:p>
      <w:pPr>
        <w:spacing w:line="400" w:lineRule="exact"/>
        <w:ind w:firstLine="480" w:firstLineChars="200"/>
        <w:rPr>
          <w:rFonts w:ascii="仿宋_GB2312" w:eastAsia="仿宋_GB2312"/>
          <w:sz w:val="24"/>
        </w:rPr>
      </w:pPr>
      <w:r>
        <w:rPr>
          <w:rFonts w:hint="eastAsia" w:ascii="仿宋_GB2312" w:eastAsia="仿宋_GB2312"/>
          <w:sz w:val="24"/>
        </w:rPr>
        <w:t>依照《中华人民共和国合同法》、《中华人民共和国建筑法》及有关法律、法规，遵循平等、自愿、公平和诚实信用的原则，双方协商达成一致，订立本合同。</w:t>
      </w:r>
    </w:p>
    <w:p>
      <w:pPr>
        <w:numPr>
          <w:ilvl w:val="0"/>
          <w:numId w:val="1"/>
        </w:numPr>
        <w:spacing w:line="400" w:lineRule="exact"/>
        <w:ind w:firstLine="480" w:firstLineChars="200"/>
        <w:rPr>
          <w:rFonts w:ascii="仿宋_GB2312" w:eastAsia="仿宋_GB2312"/>
          <w:sz w:val="24"/>
          <w:u w:val="single"/>
        </w:rPr>
      </w:pPr>
      <w:r>
        <w:rPr>
          <w:rFonts w:hint="eastAsia" w:ascii="仿宋_GB2312" w:eastAsia="仿宋_GB2312"/>
          <w:sz w:val="24"/>
        </w:rPr>
        <w:t>工程名称：</w:t>
      </w:r>
      <w:r>
        <w:rPr>
          <w:rFonts w:hint="eastAsia" w:ascii="仿宋_GB2312" w:eastAsia="仿宋_GB2312"/>
          <w:sz w:val="24"/>
          <w:u w:val="single"/>
        </w:rPr>
        <w:tab/>
      </w:r>
      <w:sdt>
        <w:sdtPr>
          <w:rPr>
            <w:rFonts w:hint="eastAsia" w:ascii="仿宋_GB2312" w:eastAsia="仿宋_GB2312"/>
            <w:sz w:val="24"/>
            <w:u w:val="single"/>
          </w:rPr>
          <w:id w:val="23417034"/>
          <w:placeholder>
            <w:docPart w:val="{45bedee4-6c6a-4c63-b792-0854d8df5f6d}"/>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hAnsi="Times New Roman" w:eastAsia="仿宋_GB2312" w:cs="Times New Roman"/>
              <w:sz w:val="24"/>
              <w:u w:val="single"/>
            </w:rPr>
            <w:t xml:space="preserve">丰台槐新二期商业地块项目回填分包工程 </w:t>
          </w:r>
          <w:r>
            <w:rPr>
              <w:rFonts w:hint="eastAsia" w:ascii="仿宋_GB2312" w:eastAsia="仿宋_GB2312"/>
              <w:sz w:val="24"/>
              <w:u w:val="single"/>
            </w:rPr>
            <w:t xml:space="preserve">                           </w:t>
          </w:r>
        </w:sdtContent>
      </w:sdt>
    </w:p>
    <w:p>
      <w:pPr>
        <w:numPr>
          <w:ilvl w:val="0"/>
          <w:numId w:val="1"/>
        </w:numPr>
        <w:spacing w:line="400" w:lineRule="exact"/>
        <w:ind w:firstLine="480" w:firstLineChars="200"/>
        <w:jc w:val="left"/>
        <w:rPr>
          <w:rFonts w:ascii="仿宋_GB2312" w:eastAsia="仿宋_GB2312"/>
          <w:sz w:val="24"/>
        </w:rPr>
      </w:pPr>
      <w:r>
        <w:rPr>
          <w:rFonts w:hint="eastAsia" w:ascii="仿宋_GB2312" w:eastAsia="仿宋_GB2312"/>
          <w:sz w:val="24"/>
        </w:rPr>
        <w:t>工程地点：</w:t>
      </w:r>
      <w:r>
        <w:rPr>
          <w:rFonts w:hint="eastAsia" w:ascii="仿宋_GB2312" w:hAnsi="Times New Roman" w:eastAsia="仿宋_GB2312" w:cs="Times New Roman"/>
          <w:sz w:val="24"/>
          <w:u w:val="single"/>
        </w:rPr>
        <w:tab/>
      </w:r>
      <w:sdt>
        <w:sdtPr>
          <w:rPr>
            <w:rFonts w:hint="eastAsia" w:ascii="仿宋_GB2312" w:hAnsi="Times New Roman" w:eastAsia="仿宋_GB2312" w:cs="Times New Roman"/>
            <w:sz w:val="24"/>
            <w:u w:val="single"/>
          </w:rPr>
          <w:id w:val="23417036"/>
          <w:placeholder>
            <w:docPart w:val="{f50fc55c-f9ee-486a-a927-d24bd0aad337}"/>
          </w:placeholder>
        </w:sdtPr>
        <w:sdtEndPr>
          <w:rPr>
            <w:rFonts w:hint="eastAsia" w:ascii="仿宋_GB2312" w:hAnsi="Times New Roman" w:eastAsia="仿宋_GB2312" w:cs="Times New Roman"/>
            <w:sz w:val="24"/>
            <w:u w:val="single"/>
          </w:rPr>
        </w:sdtEndPr>
        <w:sdtContent>
          <w:r>
            <w:rPr>
              <w:rFonts w:hint="eastAsia" w:ascii="仿宋_GB2312" w:hAnsi="Times New Roman" w:eastAsia="仿宋_GB2312" w:cs="Times New Roman"/>
              <w:sz w:val="24"/>
              <w:u w:val="single"/>
            </w:rPr>
            <w:t xml:space="preserve">北京市丰台区槐房村、新宫村                                           </w:t>
          </w:r>
        </w:sdtContent>
      </w:sdt>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left"/>
        <w:textAlignment w:val="auto"/>
        <w:rPr>
          <w:rFonts w:ascii="仿宋_GB2312" w:eastAsia="仿宋_GB2312"/>
          <w:sz w:val="24"/>
          <w:u w:val="single"/>
        </w:rPr>
      </w:pPr>
      <w:r>
        <w:rPr>
          <w:rFonts w:hint="eastAsia" w:ascii="仿宋_GB2312" w:hAnsi="Times New Roman" w:eastAsia="仿宋_GB2312" w:cs="Times New Roman"/>
          <w:sz w:val="24"/>
        </w:rPr>
        <w:t>工程概</w:t>
      </w:r>
      <w:r>
        <w:rPr>
          <w:rFonts w:hint="eastAsia" w:ascii="仿宋_GB2312" w:eastAsia="仿宋_GB2312"/>
          <w:sz w:val="24"/>
        </w:rPr>
        <w:t>况：</w:t>
      </w:r>
      <w:sdt>
        <w:sdtPr>
          <w:rPr>
            <w:rFonts w:hint="eastAsia" w:ascii="仿宋_GB2312" w:eastAsia="仿宋_GB2312"/>
            <w:sz w:val="24"/>
            <w:u w:val="single"/>
          </w:rPr>
          <w:id w:val="23417038"/>
          <w:placeholder>
            <w:docPart w:val="{26126d8f-1067-4400-bb31-30d35bf028f3}"/>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hAnsi="Times New Roman" w:eastAsia="仿宋_GB2312" w:cs="Times New Roman"/>
              <w:sz w:val="24"/>
              <w:u w:val="single"/>
            </w:rPr>
            <w:t xml:space="preserve"> </w:t>
          </w:r>
          <w:r>
            <w:rPr>
              <w:rFonts w:hint="eastAsia" w:ascii="仿宋_GB2312" w:eastAsia="仿宋_GB2312" w:cs="Times New Roman"/>
              <w:sz w:val="24"/>
              <w:u w:val="single"/>
              <w:lang w:val="en-US" w:eastAsia="zh-CN"/>
            </w:rPr>
            <w:t>地下车库83738</w:t>
          </w:r>
          <w:r>
            <w:rPr>
              <w:rFonts w:hint="eastAsia" w:ascii="仿宋_GB2312" w:hAnsi="Times New Roman" w:eastAsia="仿宋_GB2312" w:cs="Times New Roman"/>
              <w:sz w:val="24"/>
              <w:u w:val="single"/>
            </w:rPr>
            <w:t>m2</w:t>
          </w:r>
          <w:r>
            <w:rPr>
              <w:rFonts w:hint="eastAsia" w:ascii="仿宋_GB2312" w:eastAsia="仿宋_GB2312" w:cs="Times New Roman"/>
              <w:sz w:val="24"/>
              <w:u w:val="single"/>
              <w:lang w:eastAsia="zh-CN"/>
            </w:rPr>
            <w:t>；</w:t>
          </w:r>
          <w:r>
            <w:rPr>
              <w:rFonts w:hint="eastAsia" w:ascii="仿宋_GB2312" w:eastAsia="仿宋_GB2312" w:cs="Times New Roman"/>
              <w:sz w:val="24"/>
              <w:u w:val="single"/>
              <w:lang w:val="en-US" w:eastAsia="zh-CN"/>
            </w:rPr>
            <w:t>5#楼集中商业30176</w:t>
          </w:r>
          <w:r>
            <w:rPr>
              <w:rFonts w:hint="eastAsia" w:ascii="仿宋_GB2312" w:hAnsi="Times New Roman" w:eastAsia="仿宋_GB2312" w:cs="Times New Roman"/>
              <w:sz w:val="24"/>
              <w:u w:val="single"/>
            </w:rPr>
            <w:t>m2</w:t>
          </w:r>
          <w:r>
            <w:rPr>
              <w:rFonts w:hint="eastAsia" w:ascii="仿宋_GB2312" w:eastAsia="仿宋_GB2312" w:cs="Times New Roman"/>
              <w:sz w:val="24"/>
              <w:u w:val="single"/>
              <w:lang w:eastAsia="zh-CN"/>
            </w:rPr>
            <w:t>；</w:t>
          </w:r>
          <w:r>
            <w:rPr>
              <w:rFonts w:hint="eastAsia" w:ascii="仿宋_GB2312" w:eastAsia="仿宋_GB2312" w:cs="Times New Roman"/>
              <w:sz w:val="24"/>
              <w:u w:val="single"/>
              <w:lang w:val="en-US" w:eastAsia="zh-CN"/>
            </w:rPr>
            <w:t>1#-3#及6#楼独栋办公59180</w:t>
          </w:r>
          <w:r>
            <w:rPr>
              <w:rFonts w:hint="eastAsia" w:ascii="仿宋_GB2312" w:hAnsi="Times New Roman" w:eastAsia="仿宋_GB2312" w:cs="Times New Roman"/>
              <w:sz w:val="24"/>
              <w:u w:val="single"/>
            </w:rPr>
            <w:t>m2</w:t>
          </w:r>
          <w:r>
            <w:rPr>
              <w:rFonts w:hint="eastAsia" w:ascii="仿宋_GB2312" w:eastAsia="仿宋_GB2312" w:cs="Times New Roman"/>
              <w:sz w:val="24"/>
              <w:u w:val="single"/>
              <w:lang w:eastAsia="zh-CN"/>
            </w:rPr>
            <w:t>；</w:t>
          </w:r>
          <w:r>
            <w:rPr>
              <w:rFonts w:hint="eastAsia" w:ascii="仿宋_GB2312" w:eastAsia="仿宋_GB2312" w:cs="Times New Roman"/>
              <w:sz w:val="24"/>
              <w:u w:val="single"/>
              <w:lang w:val="en-US" w:eastAsia="zh-CN"/>
            </w:rPr>
            <w:t>4#楼酒店10060</w:t>
          </w:r>
          <w:r>
            <w:rPr>
              <w:rFonts w:hint="eastAsia" w:ascii="仿宋_GB2312" w:hAnsi="Times New Roman" w:eastAsia="仿宋_GB2312" w:cs="Times New Roman"/>
              <w:sz w:val="24"/>
              <w:u w:val="single"/>
            </w:rPr>
            <w:t>m2</w:t>
          </w:r>
          <w:r>
            <w:rPr>
              <w:rFonts w:hint="eastAsia" w:ascii="仿宋_GB2312" w:eastAsia="仿宋_GB2312" w:cs="Times New Roman"/>
              <w:sz w:val="24"/>
              <w:u w:val="single"/>
              <w:lang w:eastAsia="zh-CN"/>
            </w:rPr>
            <w:t>，</w:t>
          </w:r>
          <w:r>
            <w:rPr>
              <w:rFonts w:hint="eastAsia" w:ascii="仿宋_GB2312" w:eastAsia="仿宋_GB2312" w:cs="Times New Roman"/>
              <w:sz w:val="24"/>
              <w:u w:val="single"/>
              <w:lang w:val="en-US" w:eastAsia="zh-CN"/>
            </w:rPr>
            <w:t>7#楼养老4000</w:t>
          </w:r>
          <w:r>
            <w:rPr>
              <w:rFonts w:hint="eastAsia" w:ascii="仿宋_GB2312" w:hAnsi="Times New Roman" w:eastAsia="仿宋_GB2312" w:cs="Times New Roman"/>
              <w:sz w:val="24"/>
              <w:u w:val="single"/>
            </w:rPr>
            <w:t>m2</w:t>
          </w:r>
          <w:r>
            <w:rPr>
              <w:rFonts w:hint="eastAsia" w:ascii="仿宋_GB2312" w:eastAsia="仿宋_GB2312" w:cs="Times New Roman"/>
              <w:sz w:val="24"/>
              <w:u w:val="single"/>
              <w:lang w:eastAsia="zh-CN"/>
            </w:rPr>
            <w:t>。</w:t>
          </w:r>
          <w:r>
            <w:rPr>
              <w:rFonts w:hint="eastAsia" w:ascii="仿宋_GB2312" w:eastAsia="仿宋_GB2312" w:cs="Times New Roman"/>
              <w:sz w:val="24"/>
              <w:u w:val="single"/>
              <w:lang w:val="en-US" w:eastAsia="zh-CN"/>
            </w:rPr>
            <w:t>总共187154</w:t>
          </w:r>
          <w:r>
            <w:rPr>
              <w:rFonts w:hint="eastAsia" w:ascii="仿宋_GB2312" w:hAnsi="Times New Roman" w:eastAsia="仿宋_GB2312" w:cs="Times New Roman"/>
              <w:sz w:val="24"/>
              <w:u w:val="single"/>
            </w:rPr>
            <w:t>m2</w:t>
          </w:r>
          <w:r>
            <w:rPr>
              <w:rFonts w:hint="eastAsia" w:ascii="仿宋_GB2312" w:eastAsia="仿宋_GB2312" w:cs="Times New Roman"/>
              <w:sz w:val="24"/>
              <w:u w:val="single"/>
              <w:lang w:eastAsia="zh-CN"/>
            </w:rPr>
            <w:t>。</w:t>
          </w:r>
          <w:r>
            <w:rPr>
              <w:rFonts w:hint="eastAsia" w:ascii="仿宋_GB2312" w:hAnsi="Times New Roman" w:eastAsia="仿宋_GB2312" w:cs="Times New Roman"/>
              <w:sz w:val="24"/>
              <w:u w:val="single"/>
            </w:rPr>
            <w:t xml:space="preserve">      </w:t>
          </w:r>
        </w:sdtContent>
      </w:sdt>
    </w:p>
    <w:p>
      <w:pPr>
        <w:spacing w:line="400" w:lineRule="exact"/>
        <w:ind w:firstLine="499" w:firstLineChars="208"/>
        <w:rPr>
          <w:rFonts w:ascii="仿宋_GB2312" w:eastAsia="仿宋_GB2312"/>
          <w:sz w:val="24"/>
        </w:rPr>
      </w:pPr>
      <w:r>
        <w:rPr>
          <w:rFonts w:hint="eastAsia" w:ascii="仿宋_GB2312" w:eastAsia="仿宋_GB2312"/>
          <w:sz w:val="24"/>
        </w:rPr>
        <w:t>2、分包合同内容：</w:t>
      </w:r>
    </w:p>
    <w:p>
      <w:pPr>
        <w:spacing w:line="400" w:lineRule="exact"/>
        <w:ind w:firstLine="499" w:firstLineChars="208"/>
        <w:rPr>
          <w:rFonts w:ascii="仿宋_GB2312" w:eastAsia="仿宋_GB2312"/>
          <w:sz w:val="24"/>
          <w:u w:val="single"/>
        </w:rPr>
      </w:pPr>
      <w:r>
        <w:rPr>
          <w:rFonts w:hint="eastAsia" w:ascii="仿宋_GB2312" w:hAnsi="宋体" w:eastAsia="仿宋_GB2312"/>
          <w:bCs/>
          <w:sz w:val="24"/>
        </w:rPr>
        <w:t>2.1本合同</w:t>
      </w:r>
      <w:r>
        <w:rPr>
          <w:rFonts w:hint="eastAsia" w:ascii="仿宋_GB2312" w:eastAsia="仿宋_GB2312"/>
          <w:sz w:val="24"/>
        </w:rPr>
        <w:t>分包范围：</w:t>
      </w:r>
      <w:r>
        <w:rPr>
          <w:rFonts w:hint="eastAsia" w:ascii="仿宋_GB2312" w:eastAsia="仿宋_GB2312"/>
          <w:sz w:val="24"/>
          <w:u w:val="single"/>
        </w:rPr>
        <w:tab/>
      </w:r>
      <w:sdt>
        <w:sdtPr>
          <w:rPr>
            <w:rFonts w:hint="eastAsia" w:ascii="仿宋_GB2312" w:hAnsi="Times New Roman" w:eastAsia="仿宋_GB2312" w:cs="Times New Roman"/>
            <w:sz w:val="24"/>
            <w:u w:val="single"/>
          </w:rPr>
          <w:id w:val="23417077"/>
          <w:placeholder>
            <w:docPart w:val="{c4620128-3b16-4951-8c68-8a12e95a14af}"/>
          </w:placeholder>
        </w:sdtPr>
        <w:sdtEndPr>
          <w:rPr>
            <w:rFonts w:hint="eastAsia" w:ascii="仿宋_GB2312" w:hAnsi="Times New Roman" w:eastAsia="仿宋_GB2312" w:cs="Times New Roman"/>
            <w:sz w:val="24"/>
            <w:u w:val="single"/>
          </w:rPr>
        </w:sdtEndPr>
        <w:sdtContent>
          <w:r>
            <w:rPr>
              <w:rFonts w:hint="eastAsia" w:ascii="仿宋_GB2312" w:hAnsi="Times New Roman" w:eastAsia="仿宋_GB2312" w:cs="Times New Roman"/>
              <w:sz w:val="24"/>
              <w:u w:val="single"/>
            </w:rPr>
            <w:t xml:space="preserve">   经业主、设计院、监理、甲方认可的丰台槐新二期商业地块项目土方回填 ，以及实施上述工程所需的其他零星工程（包括保温板点粘等）                                               </w:t>
          </w:r>
        </w:sdtContent>
      </w:sdt>
    </w:p>
    <w:p>
      <w:pPr>
        <w:spacing w:line="400" w:lineRule="exact"/>
        <w:ind w:left="480" w:hanging="480" w:hangingChars="200"/>
        <w:rPr>
          <w:rFonts w:ascii="仿宋_GB2312" w:eastAsia="仿宋_GB2312"/>
          <w:sz w:val="24"/>
          <w:u w:val="single"/>
        </w:rPr>
      </w:pPr>
      <w:sdt>
        <w:sdtPr>
          <w:rPr>
            <w:rFonts w:hint="eastAsia" w:ascii="仿宋_GB2312" w:eastAsia="仿宋_GB2312"/>
            <w:sz w:val="24"/>
            <w:u w:val="single"/>
          </w:rPr>
          <w:id w:val="23417079"/>
          <w:placeholder>
            <w:docPart w:val="{f7980b09-c733-4811-a79e-3f526a88d9ac}"/>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p>
    <w:p>
      <w:pPr>
        <w:spacing w:line="400" w:lineRule="exact"/>
        <w:ind w:left="420" w:leftChars="200"/>
        <w:rPr>
          <w:rFonts w:ascii="仿宋_GB2312" w:eastAsia="仿宋_GB2312"/>
          <w:sz w:val="24"/>
          <w:u w:val="single"/>
        </w:rPr>
      </w:pPr>
      <w:r>
        <w:rPr>
          <w:rFonts w:hint="eastAsia" w:ascii="仿宋_GB2312" w:eastAsia="仿宋_GB2312"/>
          <w:sz w:val="24"/>
        </w:rPr>
        <w:t>2.2本合同劳务分包作业内容：</w:t>
      </w:r>
      <w:r>
        <w:rPr>
          <w:rFonts w:hint="eastAsia" w:ascii="仿宋_GB2312" w:eastAsia="仿宋_GB2312"/>
          <w:sz w:val="24"/>
          <w:u w:val="single"/>
        </w:rPr>
        <w:tab/>
      </w:r>
      <w:sdt>
        <w:sdtPr>
          <w:rPr>
            <w:rFonts w:hint="eastAsia" w:ascii="仿宋_GB2312" w:hAnsi="Times New Roman" w:eastAsia="仿宋_GB2312" w:cs="Times New Roman"/>
            <w:sz w:val="24"/>
            <w:u w:val="single"/>
          </w:rPr>
          <w:id w:val="23417616"/>
          <w:placeholder>
            <w:docPart w:val="{c19e8bed-0611-453a-9dce-261457ccec28}"/>
          </w:placeholder>
        </w:sdtPr>
        <w:sdtEndPr>
          <w:rPr>
            <w:rFonts w:hint="eastAsia" w:ascii="仿宋_GB2312" w:hAnsi="Times New Roman" w:eastAsia="仿宋_GB2312" w:cs="Times New Roman"/>
            <w:sz w:val="24"/>
            <w:u w:val="single"/>
          </w:rPr>
        </w:sdtEndPr>
        <w:sdtContent>
          <w:r>
            <w:rPr>
              <w:rFonts w:hint="eastAsia" w:ascii="仿宋_GB2312" w:hAnsi="Times New Roman" w:eastAsia="仿宋_GB2312" w:cs="Times New Roman"/>
              <w:sz w:val="24"/>
              <w:u w:val="single"/>
            </w:rPr>
            <w:t xml:space="preserve">   本工程包括丰台槐新二期商业地块项目的肥槽回填、</w:t>
          </w:r>
          <w:r>
            <w:rPr>
              <w:rFonts w:hint="eastAsia" w:ascii="仿宋_GB2312" w:hAnsi="Times New Roman" w:eastAsia="仿宋_GB2312" w:cs="Times New Roman"/>
              <w:sz w:val="24"/>
              <w:u w:val="single"/>
              <w:lang w:val="en-US" w:eastAsia="zh-CN"/>
            </w:rPr>
            <w:t>顶板回填、</w:t>
          </w:r>
          <w:r>
            <w:rPr>
              <w:rFonts w:hint="eastAsia" w:ascii="仿宋_GB2312" w:hAnsi="Times New Roman" w:eastAsia="仿宋_GB2312" w:cs="Times New Roman"/>
              <w:sz w:val="24"/>
              <w:u w:val="single"/>
            </w:rPr>
            <w:t xml:space="preserve">房心回填等其他甲方要求的工作。                             </w:t>
          </w:r>
        </w:sdtContent>
      </w:sdt>
    </w:p>
    <w:p>
      <w:pPr>
        <w:spacing w:line="400" w:lineRule="exact"/>
        <w:rPr>
          <w:rFonts w:ascii="仿宋_GB2312" w:eastAsia="仿宋_GB2312"/>
          <w:sz w:val="24"/>
          <w:u w:val="single"/>
        </w:rPr>
      </w:pPr>
      <w:sdt>
        <w:sdtPr>
          <w:rPr>
            <w:rFonts w:hint="eastAsia" w:ascii="仿宋_GB2312" w:eastAsia="仿宋_GB2312"/>
            <w:sz w:val="24"/>
            <w:u w:val="single"/>
          </w:rPr>
          <w:id w:val="23417617"/>
          <w:placeholder>
            <w:docPart w:val="{9ea376b2-037f-4e1d-b507-8725cbf06671}"/>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p>
    <w:p>
      <w:pPr>
        <w:spacing w:line="400" w:lineRule="exact"/>
        <w:ind w:firstLine="480" w:firstLineChars="200"/>
        <w:rPr>
          <w:rFonts w:ascii="仿宋_GB2312" w:hAnsi="宋体" w:eastAsia="仿宋_GB2312"/>
          <w:sz w:val="24"/>
        </w:rPr>
      </w:pPr>
      <w:r>
        <w:rPr>
          <w:rFonts w:hint="eastAsia" w:ascii="仿宋_GB2312" w:eastAsia="仿宋_GB2312"/>
          <w:sz w:val="24"/>
        </w:rPr>
        <w:t>3、</w:t>
      </w:r>
      <w:r>
        <w:rPr>
          <w:rFonts w:hint="eastAsia" w:ascii="仿宋_GB2312" w:hAnsi="宋体" w:eastAsia="仿宋_GB2312"/>
          <w:sz w:val="24"/>
        </w:rPr>
        <w:t>合同价款：</w:t>
      </w:r>
      <w:sdt>
        <w:sdtPr>
          <w:rPr>
            <w:rFonts w:hint="eastAsia" w:ascii="仿宋_GB2312" w:hAnsi="宋体" w:eastAsia="仿宋_GB2312"/>
            <w:sz w:val="24"/>
            <w:u w:val="single"/>
          </w:rPr>
          <w:id w:val="23417091"/>
          <w:placeholder>
            <w:docPart w:val="{c9a7910d-4789-40f6-9d94-3ba34f956846}"/>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元（人民币），税金：</w:t>
      </w:r>
      <w:sdt>
        <w:sdtPr>
          <w:rPr>
            <w:rFonts w:hint="eastAsia" w:ascii="仿宋_GB2312" w:hAnsi="宋体" w:eastAsia="仿宋_GB2312"/>
            <w:sz w:val="24"/>
            <w:u w:val="single"/>
          </w:rPr>
          <w:id w:val="23417625"/>
          <w:placeholder>
            <w:docPart w:val="{07cdff96-2931-4b48-b2c9-ccbc6bb9410b}"/>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元（人民币），价税合计：</w:t>
      </w:r>
      <w:sdt>
        <w:sdtPr>
          <w:rPr>
            <w:rFonts w:hint="eastAsia" w:ascii="仿宋_GB2312" w:hAnsi="宋体" w:eastAsia="仿宋_GB2312"/>
            <w:sz w:val="24"/>
            <w:u w:val="single"/>
          </w:rPr>
          <w:id w:val="23417626"/>
          <w:placeholder>
            <w:docPart w:val="{e8b2e147-6da6-4361-bfba-eac3f5aba711}"/>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元（人民币），大写：</w:t>
      </w:r>
      <w:sdt>
        <w:sdtPr>
          <w:rPr>
            <w:rFonts w:hint="eastAsia" w:ascii="仿宋_GB2312" w:hAnsi="宋体" w:eastAsia="仿宋_GB2312"/>
            <w:sz w:val="24"/>
            <w:u w:val="single"/>
          </w:rPr>
          <w:id w:val="23417906"/>
          <w:placeholder>
            <w:docPart w:val="{4fef9e41-9532-4e7a-bc18-0fcaa5a15dd4}"/>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w:t>
      </w:r>
    </w:p>
    <w:p>
      <w:pPr>
        <w:spacing w:line="400" w:lineRule="exact"/>
        <w:ind w:firstLine="480" w:firstLineChars="200"/>
        <w:rPr>
          <w:rFonts w:ascii="仿宋_GB2312" w:hAnsi="宋体" w:eastAsia="仿宋_GB2312"/>
          <w:bCs/>
          <w:sz w:val="24"/>
        </w:rPr>
      </w:pPr>
      <w:r>
        <w:rPr>
          <w:rFonts w:hint="eastAsia" w:ascii="仿宋_GB2312" w:eastAsia="仿宋_GB2312"/>
          <w:sz w:val="24"/>
        </w:rPr>
        <w:t>4、</w:t>
      </w:r>
      <w:r>
        <w:rPr>
          <w:rFonts w:hint="eastAsia" w:ascii="仿宋_GB2312" w:hAnsi="宋体" w:eastAsia="仿宋_GB2312"/>
          <w:bCs/>
          <w:sz w:val="24"/>
        </w:rPr>
        <w:t>分包工作期限</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计划开工日期：</w:t>
      </w:r>
      <w:r>
        <w:rPr>
          <w:rFonts w:hint="eastAsia" w:ascii="仿宋_GB2312" w:eastAsia="仿宋_GB2312"/>
          <w:sz w:val="24"/>
          <w:highlight w:val="none"/>
          <w:u w:val="single"/>
        </w:rPr>
        <w:t xml:space="preserve"> </w:t>
      </w:r>
      <w:sdt>
        <w:sdtPr>
          <w:rPr>
            <w:rFonts w:hint="eastAsia" w:ascii="仿宋_GB2312" w:eastAsia="仿宋_GB2312"/>
            <w:sz w:val="24"/>
            <w:highlight w:val="none"/>
            <w:u w:val="single"/>
          </w:rPr>
          <w:id w:val="23417104"/>
          <w:placeholder>
            <w:docPart w:val="{70e61aba-a9dc-4c5e-b3ed-5d71a8328b00}"/>
          </w:placeholder>
        </w:sdtPr>
        <w:sdtEndPr>
          <w:rPr>
            <w:rFonts w:hint="eastAsia" w:ascii="仿宋_GB2312" w:eastAsia="仿宋_GB2312"/>
            <w:sz w:val="24"/>
            <w:highlight w:val="none"/>
            <w:u w:val="single"/>
          </w:rPr>
        </w:sdtEndPr>
        <w:sdtContent>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2019</w:t>
          </w:r>
          <w:r>
            <w:rPr>
              <w:rFonts w:hint="eastAsia" w:ascii="仿宋_GB2312" w:eastAsia="仿宋_GB2312"/>
              <w:sz w:val="24"/>
              <w:highlight w:val="none"/>
              <w:u w:val="single"/>
            </w:rPr>
            <w:t xml:space="preserve">    </w:t>
          </w:r>
        </w:sdtContent>
      </w:sdt>
      <w:r>
        <w:rPr>
          <w:rFonts w:hint="eastAsia" w:ascii="仿宋_GB2312" w:eastAsia="仿宋_GB2312"/>
          <w:sz w:val="24"/>
          <w:highlight w:val="none"/>
        </w:rPr>
        <w:t>年</w:t>
      </w:r>
      <w:r>
        <w:rPr>
          <w:rFonts w:hint="eastAsia" w:ascii="仿宋_GB2312" w:eastAsia="仿宋_GB2312"/>
          <w:sz w:val="24"/>
          <w:highlight w:val="none"/>
          <w:u w:val="single"/>
        </w:rPr>
        <w:t xml:space="preserve"> </w:t>
      </w:r>
      <w:sdt>
        <w:sdtPr>
          <w:rPr>
            <w:rFonts w:hint="eastAsia" w:ascii="仿宋_GB2312" w:eastAsia="仿宋_GB2312"/>
            <w:sz w:val="24"/>
            <w:highlight w:val="none"/>
            <w:u w:val="single"/>
          </w:rPr>
          <w:id w:val="23417106"/>
          <w:placeholder>
            <w:docPart w:val="{70e61aba-a9dc-4c5e-b3ed-5d71a8328b00}"/>
          </w:placeholder>
        </w:sdtPr>
        <w:sdtEndPr>
          <w:rPr>
            <w:rFonts w:hint="eastAsia" w:ascii="仿宋_GB2312" w:eastAsia="仿宋_GB2312"/>
            <w:sz w:val="24"/>
            <w:highlight w:val="none"/>
            <w:u w:val="single"/>
          </w:rPr>
        </w:sdtEndPr>
        <w:sdtContent>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12</w:t>
          </w:r>
          <w:r>
            <w:rPr>
              <w:rFonts w:hint="eastAsia" w:ascii="仿宋_GB2312" w:eastAsia="仿宋_GB2312"/>
              <w:sz w:val="24"/>
              <w:highlight w:val="none"/>
              <w:u w:val="single"/>
            </w:rPr>
            <w:t xml:space="preserve">    </w:t>
          </w:r>
        </w:sdtContent>
      </w:sdt>
      <w:r>
        <w:rPr>
          <w:rFonts w:hint="eastAsia" w:ascii="仿宋_GB2312" w:eastAsia="仿宋_GB2312"/>
          <w:sz w:val="24"/>
          <w:highlight w:val="none"/>
        </w:rPr>
        <w:t>月</w:t>
      </w:r>
      <w:r>
        <w:rPr>
          <w:rFonts w:hint="eastAsia" w:ascii="仿宋_GB2312" w:eastAsia="仿宋_GB2312"/>
          <w:sz w:val="24"/>
          <w:highlight w:val="none"/>
          <w:u w:val="single"/>
        </w:rPr>
        <w:t xml:space="preserve"> </w:t>
      </w:r>
      <w:sdt>
        <w:sdtPr>
          <w:rPr>
            <w:rFonts w:hint="eastAsia" w:ascii="仿宋_GB2312" w:eastAsia="仿宋_GB2312"/>
            <w:sz w:val="24"/>
            <w:highlight w:val="none"/>
            <w:u w:val="single"/>
          </w:rPr>
          <w:id w:val="23417112"/>
          <w:placeholder>
            <w:docPart w:val="{70e61aba-a9dc-4c5e-b3ed-5d71a8328b00}"/>
          </w:placeholder>
        </w:sdtPr>
        <w:sdtEndPr>
          <w:rPr>
            <w:rFonts w:hint="eastAsia" w:ascii="仿宋_GB2312" w:eastAsia="仿宋_GB2312"/>
            <w:sz w:val="24"/>
            <w:highlight w:val="none"/>
            <w:u w:val="single"/>
          </w:rPr>
        </w:sdtEndPr>
        <w:sdtContent>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10</w:t>
          </w:r>
          <w:r>
            <w:rPr>
              <w:rFonts w:hint="eastAsia" w:ascii="仿宋_GB2312" w:eastAsia="仿宋_GB2312"/>
              <w:sz w:val="24"/>
              <w:highlight w:val="none"/>
              <w:u w:val="single"/>
            </w:rPr>
            <w:t xml:space="preserve">   </w:t>
          </w:r>
        </w:sdtContent>
      </w:sdt>
      <w:r>
        <w:rPr>
          <w:rFonts w:hint="eastAsia" w:ascii="仿宋_GB2312" w:eastAsia="仿宋_GB2312"/>
          <w:sz w:val="24"/>
          <w:highlight w:val="none"/>
        </w:rPr>
        <w:t>日</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计划竣工日期：</w:t>
      </w:r>
      <w:sdt>
        <w:sdtPr>
          <w:rPr>
            <w:rFonts w:hint="eastAsia" w:ascii="仿宋_GB2312" w:eastAsia="仿宋_GB2312"/>
            <w:sz w:val="24"/>
            <w:highlight w:val="none"/>
            <w:u w:val="single"/>
          </w:rPr>
          <w:id w:val="23417115"/>
          <w:placeholder>
            <w:docPart w:val="{5f8889bd-9780-400c-80a1-6fe9d47c491e}"/>
          </w:placeholder>
        </w:sdtPr>
        <w:sdtEndPr>
          <w:rPr>
            <w:rFonts w:hint="eastAsia" w:ascii="仿宋_GB2312" w:eastAsia="仿宋_GB2312"/>
            <w:sz w:val="24"/>
            <w:highlight w:val="none"/>
            <w:u w:val="single"/>
          </w:rPr>
        </w:sdtEndPr>
        <w:sdtContent>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2020</w:t>
          </w:r>
          <w:r>
            <w:rPr>
              <w:rFonts w:hint="eastAsia" w:ascii="仿宋_GB2312" w:eastAsia="仿宋_GB2312"/>
              <w:sz w:val="24"/>
              <w:highlight w:val="none"/>
              <w:u w:val="single"/>
            </w:rPr>
            <w:t xml:space="preserve">    </w:t>
          </w:r>
        </w:sdtContent>
      </w:sdt>
      <w:r>
        <w:rPr>
          <w:rFonts w:hint="eastAsia" w:ascii="仿宋_GB2312" w:eastAsia="仿宋_GB2312"/>
          <w:sz w:val="24"/>
          <w:highlight w:val="none"/>
        </w:rPr>
        <w:t>年</w:t>
      </w:r>
      <w:r>
        <w:rPr>
          <w:rFonts w:hint="eastAsia" w:ascii="仿宋_GB2312" w:eastAsia="仿宋_GB2312"/>
          <w:sz w:val="24"/>
          <w:highlight w:val="none"/>
          <w:u w:val="single"/>
        </w:rPr>
        <w:t xml:space="preserve"> </w:t>
      </w:r>
      <w:sdt>
        <w:sdtPr>
          <w:rPr>
            <w:rFonts w:hint="eastAsia" w:ascii="仿宋_GB2312" w:eastAsia="仿宋_GB2312"/>
            <w:sz w:val="24"/>
            <w:highlight w:val="none"/>
            <w:u w:val="single"/>
          </w:rPr>
          <w:id w:val="23417116"/>
          <w:placeholder>
            <w:docPart w:val="{5f8889bd-9780-400c-80a1-6fe9d47c491e}"/>
          </w:placeholder>
        </w:sdtPr>
        <w:sdtEndPr>
          <w:rPr>
            <w:rFonts w:hint="eastAsia" w:ascii="仿宋_GB2312" w:eastAsia="仿宋_GB2312"/>
            <w:sz w:val="24"/>
            <w:highlight w:val="none"/>
            <w:u w:val="single"/>
          </w:rPr>
        </w:sdtEndPr>
        <w:sdtContent>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7</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w:t>
          </w:r>
        </w:sdtContent>
      </w:sdt>
      <w:r>
        <w:rPr>
          <w:rFonts w:hint="eastAsia" w:ascii="仿宋_GB2312" w:eastAsia="仿宋_GB2312"/>
          <w:sz w:val="24"/>
          <w:highlight w:val="none"/>
        </w:rPr>
        <w:t>月</w:t>
      </w:r>
      <w:r>
        <w:rPr>
          <w:rFonts w:hint="eastAsia" w:ascii="仿宋_GB2312" w:eastAsia="仿宋_GB2312"/>
          <w:sz w:val="24"/>
          <w:highlight w:val="none"/>
          <w:u w:val="single"/>
        </w:rPr>
        <w:t xml:space="preserve"> </w:t>
      </w:r>
      <w:sdt>
        <w:sdtPr>
          <w:rPr>
            <w:rFonts w:hint="eastAsia" w:ascii="仿宋_GB2312" w:eastAsia="仿宋_GB2312"/>
            <w:sz w:val="24"/>
            <w:highlight w:val="none"/>
            <w:u w:val="single"/>
          </w:rPr>
          <w:id w:val="23417117"/>
          <w:placeholder>
            <w:docPart w:val="{5f8889bd-9780-400c-80a1-6fe9d47c491e}"/>
          </w:placeholder>
        </w:sdtPr>
        <w:sdtEndPr>
          <w:rPr>
            <w:rFonts w:hint="eastAsia" w:ascii="仿宋_GB2312" w:eastAsia="仿宋_GB2312"/>
            <w:sz w:val="24"/>
            <w:highlight w:val="none"/>
            <w:u w:val="single"/>
          </w:rPr>
        </w:sdtEndPr>
        <w:sdtContent>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25</w:t>
          </w:r>
          <w:r>
            <w:rPr>
              <w:rFonts w:hint="eastAsia" w:ascii="仿宋_GB2312" w:eastAsia="仿宋_GB2312"/>
              <w:sz w:val="24"/>
              <w:highlight w:val="none"/>
              <w:u w:val="single"/>
            </w:rPr>
            <w:t xml:space="preserve">   </w:t>
          </w:r>
        </w:sdtContent>
      </w:sdt>
      <w:r>
        <w:rPr>
          <w:rFonts w:hint="eastAsia" w:ascii="仿宋_GB2312" w:eastAsia="仿宋_GB2312"/>
          <w:sz w:val="24"/>
          <w:highlight w:val="none"/>
        </w:rPr>
        <w:t>日</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总日历天数为：</w:t>
      </w:r>
      <w:sdt>
        <w:sdtPr>
          <w:rPr>
            <w:rFonts w:hint="eastAsia" w:ascii="仿宋_GB2312" w:eastAsia="仿宋_GB2312"/>
            <w:sz w:val="24"/>
            <w:highlight w:val="none"/>
            <w:u w:val="single"/>
          </w:rPr>
          <w:id w:val="23417118"/>
          <w:placeholder>
            <w:docPart w:val="{9bd633dc-1905-4424-8e9d-8f4af26bf3c1}"/>
          </w:placeholder>
        </w:sdtPr>
        <w:sdtEndPr>
          <w:rPr>
            <w:rFonts w:hint="eastAsia" w:ascii="仿宋_GB2312" w:eastAsia="仿宋_GB2312"/>
            <w:sz w:val="24"/>
            <w:highlight w:val="none"/>
            <w:u w:val="single"/>
          </w:rPr>
        </w:sdtEndPr>
        <w:sdtContent>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229</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w:t>
          </w:r>
        </w:sdtContent>
      </w:sdt>
      <w:r>
        <w:rPr>
          <w:rFonts w:hint="eastAsia" w:ascii="仿宋_GB2312" w:eastAsia="仿宋_GB2312"/>
          <w:sz w:val="24"/>
          <w:highlight w:val="none"/>
        </w:rPr>
        <w:t>天</w:t>
      </w:r>
    </w:p>
    <w:p>
      <w:pPr>
        <w:spacing w:line="400" w:lineRule="exact"/>
        <w:ind w:firstLine="480" w:firstLineChars="200"/>
        <w:rPr>
          <w:rFonts w:ascii="仿宋_GB2312" w:eastAsia="仿宋_GB2312"/>
          <w:sz w:val="24"/>
        </w:rPr>
      </w:pPr>
      <w:r>
        <w:rPr>
          <w:rFonts w:hint="eastAsia" w:ascii="仿宋_GB2312" w:eastAsia="仿宋_GB2312"/>
          <w:sz w:val="24"/>
        </w:rPr>
        <w:t>如开始施工时间提前或延后，各节点相应提前或顺延，具体开竣工日期由甲方另行通知，乙方不得以开竣工日期的提前或拖后提出经济补偿。</w:t>
      </w:r>
    </w:p>
    <w:p>
      <w:pPr>
        <w:spacing w:line="400" w:lineRule="exact"/>
        <w:ind w:firstLine="480" w:firstLineChars="200"/>
        <w:jc w:val="left"/>
        <w:rPr>
          <w:rFonts w:ascii="仿宋_GB2312" w:eastAsia="仿宋_GB2312"/>
          <w:sz w:val="24"/>
        </w:rPr>
      </w:pPr>
      <w:r>
        <w:rPr>
          <w:rFonts w:hint="eastAsia" w:ascii="仿宋_GB2312" w:eastAsia="仿宋_GB2312"/>
          <w:sz w:val="24"/>
        </w:rPr>
        <w:t>5、质量标准</w:t>
      </w:r>
    </w:p>
    <w:p>
      <w:pPr>
        <w:spacing w:line="400" w:lineRule="exact"/>
        <w:ind w:firstLine="480" w:firstLineChars="200"/>
        <w:jc w:val="left"/>
        <w:rPr>
          <w:rFonts w:ascii="仿宋_GB2312" w:eastAsia="仿宋_GB2312"/>
          <w:sz w:val="24"/>
        </w:rPr>
      </w:pPr>
      <w:r>
        <w:rPr>
          <w:rFonts w:hint="eastAsia" w:ascii="仿宋_GB2312" w:eastAsia="仿宋_GB2312"/>
          <w:sz w:val="24"/>
        </w:rPr>
        <w:t xml:space="preserve">劳务作业质量应符合 </w:t>
      </w:r>
      <w:sdt>
        <w:sdtPr>
          <w:rPr>
            <w:rFonts w:hint="eastAsia" w:ascii="仿宋_GB2312" w:eastAsia="仿宋_GB2312"/>
            <w:sz w:val="24"/>
            <w:u w:val="single"/>
          </w:rPr>
          <w:id w:val="23417119"/>
          <w:placeholder>
            <w:docPart w:val="{0b9e411a-b503-48d2-a4ce-76ff9af619f9}"/>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hAnsi="Times New Roman" w:eastAsia="仿宋_GB2312" w:cs="Times New Roman"/>
              <w:sz w:val="24"/>
              <w:u w:val="single"/>
            </w:rPr>
            <w:t>工程应达到国家及地方规定的合格标准，NY26、NY27地块LEED金</w:t>
          </w:r>
          <w:r>
            <w:rPr>
              <w:rFonts w:hint="eastAsia" w:ascii="仿宋_GB2312" w:eastAsia="仿宋_GB2312" w:cs="Times New Roman"/>
              <w:sz w:val="24"/>
              <w:u w:val="single"/>
              <w:lang w:eastAsia="zh-CN"/>
            </w:rPr>
            <w:t>，</w:t>
          </w:r>
          <w:r>
            <w:rPr>
              <w:rFonts w:hint="eastAsia" w:ascii="仿宋_GB2312" w:eastAsia="仿宋_GB2312" w:cs="Times New Roman"/>
              <w:sz w:val="24"/>
              <w:u w:val="single"/>
              <w:lang w:val="en-US" w:eastAsia="zh-CN"/>
            </w:rPr>
            <w:t>绿建两星，</w:t>
          </w:r>
          <w:r>
            <w:rPr>
              <w:rFonts w:hint="eastAsia" w:ascii="仿宋_GB2312" w:hAnsi="Times New Roman" w:eastAsia="仿宋_GB2312" w:cs="Times New Roman"/>
              <w:sz w:val="24"/>
              <w:u w:val="single"/>
            </w:rPr>
            <w:t>达到北京市结构长城杯</w:t>
          </w:r>
          <w:r>
            <w:rPr>
              <w:rFonts w:hint="eastAsia" w:ascii="仿宋_GB2312" w:eastAsia="仿宋_GB2312" w:cs="Times New Roman"/>
              <w:sz w:val="24"/>
              <w:u w:val="single"/>
              <w:lang w:val="en-US" w:eastAsia="zh-CN"/>
            </w:rPr>
            <w:t>金奖</w:t>
          </w:r>
          <w:r>
            <w:rPr>
              <w:rFonts w:hint="eastAsia" w:ascii="仿宋_GB2312" w:hAnsi="Times New Roman" w:eastAsia="仿宋_GB2312" w:cs="Times New Roman"/>
              <w:sz w:val="24"/>
              <w:u w:val="single"/>
            </w:rPr>
            <w:t>，并符合施工图纸、合同及招标文件对工程质量的要求，</w:t>
          </w:r>
          <w:r>
            <w:rPr>
              <w:rFonts w:hint="eastAsia" w:ascii="仿宋_GB2312" w:eastAsia="仿宋_GB2312" w:cs="Times New Roman"/>
              <w:sz w:val="24"/>
              <w:u w:val="single"/>
              <w:lang w:val="en-US" w:eastAsia="zh-CN"/>
            </w:rPr>
            <w:t>本工程在甲方组织的第三方巡检中，</w:t>
          </w:r>
          <w:r>
            <w:rPr>
              <w:rFonts w:hint="eastAsia" w:ascii="仿宋_GB2312" w:hAnsi="Times New Roman" w:eastAsia="仿宋_GB2312" w:cs="Times New Roman"/>
              <w:sz w:val="24"/>
              <w:u w:val="single"/>
            </w:rPr>
            <w:t>综合</w:t>
          </w:r>
          <w:r>
            <w:rPr>
              <w:rFonts w:hint="eastAsia" w:ascii="仿宋_GB2312" w:eastAsia="仿宋_GB2312" w:cs="Times New Roman"/>
              <w:sz w:val="24"/>
              <w:u w:val="single"/>
              <w:lang w:val="en-US" w:eastAsia="zh-CN"/>
            </w:rPr>
            <w:t>得分</w:t>
          </w:r>
          <w:r>
            <w:rPr>
              <w:rFonts w:hint="eastAsia" w:ascii="仿宋_GB2312" w:hAnsi="Times New Roman" w:eastAsia="仿宋_GB2312" w:cs="Times New Roman"/>
              <w:sz w:val="24"/>
              <w:u w:val="single"/>
            </w:rPr>
            <w:t>不</w:t>
          </w:r>
          <w:r>
            <w:rPr>
              <w:rFonts w:hint="eastAsia" w:ascii="仿宋_GB2312" w:eastAsia="仿宋_GB2312" w:cs="Times New Roman"/>
              <w:sz w:val="24"/>
              <w:u w:val="single"/>
              <w:lang w:val="en-US" w:eastAsia="zh-CN"/>
            </w:rPr>
            <w:t>得</w:t>
          </w:r>
          <w:r>
            <w:rPr>
              <w:rFonts w:hint="eastAsia" w:ascii="仿宋_GB2312" w:hAnsi="Times New Roman" w:eastAsia="仿宋_GB2312" w:cs="Times New Roman"/>
              <w:sz w:val="24"/>
              <w:u w:val="single"/>
            </w:rPr>
            <w:t>低于9</w:t>
          </w:r>
          <w:r>
            <w:rPr>
              <w:rFonts w:hint="eastAsia" w:ascii="仿宋_GB2312" w:eastAsia="仿宋_GB2312" w:cs="Times New Roman"/>
              <w:sz w:val="24"/>
              <w:u w:val="single"/>
              <w:lang w:val="en-US" w:eastAsia="zh-CN"/>
            </w:rPr>
            <w:t>2</w:t>
          </w:r>
          <w:r>
            <w:rPr>
              <w:rFonts w:hint="eastAsia" w:ascii="仿宋_GB2312" w:hAnsi="Times New Roman" w:eastAsia="仿宋_GB2312" w:cs="Times New Roman"/>
              <w:sz w:val="24"/>
              <w:u w:val="single"/>
            </w:rPr>
            <w:t>分。</w:t>
          </w:r>
          <w:r>
            <w:rPr>
              <w:rFonts w:hint="eastAsia" w:ascii="仿宋_GB2312" w:eastAsia="仿宋_GB2312"/>
              <w:sz w:val="24"/>
              <w:u w:val="single"/>
            </w:rPr>
            <w:t xml:space="preserve">         </w:t>
          </w:r>
        </w:sdtContent>
      </w:sdt>
      <w:r>
        <w:rPr>
          <w:rFonts w:hint="eastAsia" w:ascii="仿宋_GB2312" w:eastAsia="仿宋_GB2312"/>
          <w:sz w:val="24"/>
        </w:rPr>
        <w:t>标准，并符合分包合同有关质量的约定。</w:t>
      </w:r>
    </w:p>
    <w:p>
      <w:pPr>
        <w:spacing w:line="400" w:lineRule="exact"/>
        <w:ind w:firstLine="480" w:firstLineChars="200"/>
        <w:rPr>
          <w:rFonts w:ascii="仿宋_GB2312" w:eastAsia="仿宋_GB2312"/>
          <w:sz w:val="24"/>
        </w:rPr>
      </w:pPr>
      <w:r>
        <w:rPr>
          <w:rFonts w:hint="eastAsia" w:ascii="仿宋_GB2312" w:eastAsia="仿宋_GB2312"/>
          <w:sz w:val="24"/>
        </w:rPr>
        <w:t>6、项目安全文明工地标准：</w:t>
      </w:r>
      <w:sdt>
        <w:sdtPr>
          <w:rPr>
            <w:rFonts w:hint="eastAsia" w:ascii="仿宋_GB2312" w:eastAsia="仿宋_GB2312"/>
            <w:sz w:val="24"/>
            <w:u w:val="single"/>
          </w:rPr>
          <w:id w:val="23417120"/>
          <w:placeholder>
            <w:docPart w:val="{dd0e90fc-92a8-4b29-bf72-58c417c4ced6}"/>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宋体" w:hAnsi="宋体"/>
              <w:snapToGrid w:val="0"/>
              <w:color w:val="auto"/>
              <w:kern w:val="0"/>
              <w:u w:val="single"/>
            </w:rPr>
            <w:t>1、《建筑施工安全检查标准》JGJ59-2011；2、《建设工程施工现场安全防护、场容卫生及消防保卫标准》DB11/945-2012；3、确保获得北京市“北京市</w:t>
          </w:r>
          <w:r>
            <w:rPr>
              <w:rFonts w:hint="eastAsia" w:ascii="宋体" w:hAnsi="宋体"/>
              <w:color w:val="auto"/>
              <w:u w:val="single"/>
            </w:rPr>
            <w:t>绿色施工安全文明样板工地”，安全、文明各项措施已含在报价内，不予任何形式进行调整。确保获得花园式安全文明工地称号。第三方综合评估检查评分，安全文明施工总得分不低于</w:t>
          </w:r>
          <w:r>
            <w:rPr>
              <w:rFonts w:ascii="宋体" w:hAnsi="宋体"/>
              <w:color w:val="auto"/>
              <w:u w:val="single"/>
            </w:rPr>
            <w:t>9</w:t>
          </w:r>
          <w:r>
            <w:rPr>
              <w:rFonts w:hint="eastAsia" w:ascii="宋体" w:hAnsi="宋体"/>
              <w:color w:val="auto"/>
              <w:u w:val="single"/>
              <w:lang w:val="en-US" w:eastAsia="zh-CN"/>
            </w:rPr>
            <w:t>0</w:t>
          </w:r>
          <w:r>
            <w:rPr>
              <w:rFonts w:hint="eastAsia" w:ascii="宋体" w:hAnsi="宋体"/>
              <w:color w:val="auto"/>
              <w:u w:val="single"/>
            </w:rPr>
            <w:t>分。</w:t>
          </w:r>
          <w:r>
            <w:rPr>
              <w:rFonts w:hint="eastAsia"/>
              <w:color w:val="auto"/>
              <w:u w:val="single"/>
            </w:rPr>
            <w:t>死亡事故为零；重伤1人及以上事故为零；大型机械设备事故为零；火灾事故为零；直接经济损失10万元以上事故为零；造成一日以上全部停工停业事故为零；负主要责任的一般及以上交通事故为零；一般环境事件（Ⅳ级）为零；职业病危害事故为零；轻伤频发率控制在3‰以内；安全隐患整改率100%；</w:t>
          </w:r>
          <w:r>
            <w:rPr>
              <w:rFonts w:ascii="宋体" w:hAnsi="宋体"/>
              <w:snapToGrid w:val="0"/>
              <w:color w:val="auto"/>
              <w:kern w:val="0"/>
              <w:u w:val="single"/>
            </w:rPr>
            <w:t xml:space="preserve">  </w:t>
          </w:r>
          <w:r>
            <w:rPr>
              <w:rFonts w:hint="eastAsia" w:ascii="宋体" w:hAnsi="宋体"/>
              <w:color w:val="auto"/>
              <w:u w:val="single"/>
            </w:rPr>
            <w:t>按照北京市新的扬尘控制标准中的达标要求，采取合理措施有效控制工地扬尘；如由于扬尘未达到排放标准而额外缴纳扬尘排放费用，由分包人承担该部分费用</w:t>
          </w:r>
          <w:r>
            <w:rPr>
              <w:rFonts w:hint="eastAsia" w:ascii="仿宋_GB2312" w:eastAsia="仿宋_GB2312"/>
              <w:color w:val="auto"/>
              <w:sz w:val="24"/>
              <w:u w:val="single"/>
            </w:rPr>
            <w:t>。</w:t>
          </w:r>
          <w:r>
            <w:rPr>
              <w:rFonts w:hint="eastAsia" w:ascii="仿宋_GB2312" w:hAnsi="Times New Roman" w:eastAsia="仿宋_GB2312" w:cs="Times New Roman"/>
              <w:sz w:val="24"/>
              <w:u w:val="single"/>
            </w:rPr>
            <w:t xml:space="preserve">   </w:t>
          </w:r>
          <w:r>
            <w:rPr>
              <w:rFonts w:hint="eastAsia" w:ascii="仿宋_GB2312" w:eastAsia="仿宋_GB2312"/>
              <w:sz w:val="24"/>
              <w:u w:val="single"/>
            </w:rPr>
            <w:t xml:space="preserve">           </w:t>
          </w:r>
        </w:sdtContent>
      </w:sdt>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7、组成本合同的文件及优先解释顺序如下：</w:t>
      </w:r>
    </w:p>
    <w:p>
      <w:pPr>
        <w:spacing w:line="400" w:lineRule="exact"/>
        <w:ind w:firstLine="482"/>
        <w:outlineLvl w:val="9"/>
        <w:rPr>
          <w:rFonts w:ascii="仿宋_GB2312" w:eastAsia="仿宋_GB2312"/>
          <w:sz w:val="24"/>
        </w:rPr>
      </w:pPr>
      <w:r>
        <w:rPr>
          <w:rFonts w:hint="eastAsia" w:ascii="仿宋_GB2312" w:eastAsia="仿宋_GB2312"/>
          <w:sz w:val="24"/>
        </w:rPr>
        <w:t xml:space="preserve">（1）本合同； </w:t>
      </w:r>
    </w:p>
    <w:p>
      <w:pPr>
        <w:spacing w:line="400" w:lineRule="exact"/>
        <w:ind w:firstLine="482"/>
        <w:outlineLvl w:val="9"/>
        <w:rPr>
          <w:rFonts w:ascii="仿宋_GB2312" w:eastAsia="仿宋_GB2312"/>
          <w:sz w:val="24"/>
        </w:rPr>
      </w:pPr>
      <w:r>
        <w:rPr>
          <w:rFonts w:hint="eastAsia" w:ascii="仿宋_GB2312" w:eastAsia="仿宋_GB2312"/>
          <w:sz w:val="24"/>
        </w:rPr>
        <w:t>（2）中标通知书（如有）；</w:t>
      </w:r>
    </w:p>
    <w:p>
      <w:pPr>
        <w:spacing w:line="400" w:lineRule="exact"/>
        <w:ind w:firstLine="482"/>
        <w:outlineLvl w:val="9"/>
        <w:rPr>
          <w:rFonts w:ascii="仿宋_GB2312" w:eastAsia="仿宋_GB2312"/>
          <w:sz w:val="24"/>
        </w:rPr>
      </w:pPr>
      <w:r>
        <w:rPr>
          <w:rFonts w:hint="eastAsia" w:ascii="仿宋_GB2312" w:eastAsia="仿宋_GB2312"/>
          <w:sz w:val="24"/>
        </w:rPr>
        <w:t>（3）合同履行过程中，甲方和乙方协商一致的其它书面文件；</w:t>
      </w:r>
    </w:p>
    <w:p>
      <w:pPr>
        <w:spacing w:line="400" w:lineRule="exact"/>
        <w:ind w:firstLine="482"/>
        <w:outlineLvl w:val="9"/>
        <w:rPr>
          <w:rFonts w:ascii="仿宋_GB2312" w:eastAsia="仿宋_GB2312"/>
          <w:sz w:val="24"/>
        </w:rPr>
      </w:pPr>
      <w:r>
        <w:rPr>
          <w:rFonts w:hint="eastAsia" w:ascii="仿宋_GB2312" w:eastAsia="仿宋_GB2312"/>
          <w:sz w:val="24"/>
        </w:rPr>
        <w:t>（4）合同附件；</w:t>
      </w:r>
    </w:p>
    <w:p>
      <w:pPr>
        <w:spacing w:line="400" w:lineRule="exact"/>
        <w:ind w:firstLine="482"/>
        <w:outlineLvl w:val="9"/>
        <w:rPr>
          <w:rFonts w:ascii="仿宋_GB2312" w:eastAsia="仿宋_GB2312"/>
          <w:sz w:val="24"/>
        </w:rPr>
      </w:pPr>
      <w:r>
        <w:rPr>
          <w:rFonts w:hint="eastAsia" w:ascii="仿宋_GB2312" w:eastAsia="仿宋_GB2312"/>
          <w:sz w:val="24"/>
        </w:rPr>
        <w:t>（5）专用条款；</w:t>
      </w:r>
    </w:p>
    <w:p>
      <w:pPr>
        <w:spacing w:line="400" w:lineRule="exact"/>
        <w:ind w:firstLine="482"/>
        <w:outlineLvl w:val="9"/>
        <w:rPr>
          <w:rFonts w:ascii="仿宋_GB2312" w:eastAsia="仿宋_GB2312"/>
          <w:sz w:val="24"/>
        </w:rPr>
      </w:pPr>
      <w:r>
        <w:rPr>
          <w:rFonts w:hint="eastAsia" w:ascii="仿宋_GB2312" w:eastAsia="仿宋_GB2312"/>
          <w:sz w:val="24"/>
        </w:rPr>
        <w:t>（6）通用条款；</w:t>
      </w:r>
    </w:p>
    <w:p>
      <w:pPr>
        <w:spacing w:line="400" w:lineRule="exact"/>
        <w:ind w:firstLine="482"/>
        <w:outlineLvl w:val="9"/>
        <w:rPr>
          <w:rFonts w:ascii="仿宋_GB2312" w:eastAsia="仿宋_GB2312"/>
          <w:sz w:val="24"/>
        </w:rPr>
      </w:pPr>
      <w:r>
        <w:rPr>
          <w:rFonts w:hint="eastAsia" w:ascii="仿宋_GB2312" w:eastAsia="仿宋_GB2312"/>
          <w:sz w:val="24"/>
        </w:rPr>
        <w:t>（7）投标书及其附件（如有）；</w:t>
      </w:r>
    </w:p>
    <w:p>
      <w:pPr>
        <w:spacing w:line="400" w:lineRule="exact"/>
        <w:ind w:firstLine="482"/>
        <w:outlineLvl w:val="9"/>
        <w:rPr>
          <w:rFonts w:ascii="仿宋_GB2312" w:eastAsia="仿宋_GB2312"/>
          <w:sz w:val="24"/>
        </w:rPr>
      </w:pPr>
      <w:r>
        <w:rPr>
          <w:rFonts w:hint="eastAsia" w:ascii="仿宋_GB2312" w:eastAsia="仿宋_GB2312"/>
          <w:sz w:val="24"/>
        </w:rPr>
        <w:t>（8）标准、规范及有关技术文件；</w:t>
      </w:r>
    </w:p>
    <w:p>
      <w:pPr>
        <w:spacing w:line="400" w:lineRule="exact"/>
        <w:ind w:firstLine="482"/>
        <w:outlineLvl w:val="9"/>
        <w:rPr>
          <w:rFonts w:ascii="仿宋_GB2312" w:eastAsia="仿宋_GB2312"/>
          <w:sz w:val="24"/>
        </w:rPr>
      </w:pPr>
      <w:r>
        <w:rPr>
          <w:rFonts w:hint="eastAsia" w:ascii="仿宋_GB2312" w:eastAsia="仿宋_GB2312"/>
          <w:sz w:val="24"/>
        </w:rPr>
        <w:t>（9）图纸及工程量清单；</w:t>
      </w:r>
    </w:p>
    <w:p>
      <w:pPr>
        <w:spacing w:line="400" w:lineRule="exact"/>
        <w:ind w:firstLine="482"/>
        <w:outlineLvl w:val="9"/>
        <w:rPr>
          <w:rFonts w:ascii="仿宋_GB2312" w:eastAsia="仿宋_GB2312"/>
          <w:sz w:val="24"/>
        </w:rPr>
      </w:pPr>
      <w:r>
        <w:rPr>
          <w:rFonts w:hint="eastAsia" w:ascii="仿宋_GB2312" w:eastAsia="仿宋_GB2312"/>
          <w:sz w:val="24"/>
        </w:rPr>
        <w:t>（10）增值税一般纳税人资格认定文件；</w:t>
      </w:r>
    </w:p>
    <w:p>
      <w:pPr>
        <w:spacing w:line="400" w:lineRule="exact"/>
        <w:ind w:firstLine="482"/>
        <w:rPr>
          <w:rFonts w:ascii="仿宋_GB2312" w:eastAsia="仿宋_GB2312"/>
          <w:sz w:val="24"/>
        </w:rPr>
      </w:pPr>
      <w:r>
        <w:rPr>
          <w:rFonts w:hint="eastAsia" w:ascii="仿宋_GB2312" w:eastAsia="仿宋_GB2312"/>
          <w:sz w:val="24"/>
        </w:rPr>
        <w:t>上述各项合同文件包括合同当事人就该项合同文件所作出的补充和修改，属于同一类内容的文件，应以最新签署的为准。</w:t>
      </w:r>
    </w:p>
    <w:p>
      <w:pPr>
        <w:spacing w:line="400" w:lineRule="exact"/>
        <w:ind w:firstLine="482"/>
        <w:rPr>
          <w:rFonts w:ascii="仿宋_GB2312" w:eastAsia="仿宋_GB2312"/>
          <w:sz w:val="24"/>
        </w:rPr>
      </w:pPr>
      <w:r>
        <w:rPr>
          <w:rFonts w:hint="eastAsia" w:ascii="仿宋_GB2312" w:eastAsia="仿宋_GB2312"/>
          <w:sz w:val="24"/>
        </w:rPr>
        <w:t>在合同订立及履行过程中形成的与合同有关的文件均构成合同文件组成部分，并根据其性质确定优先解释顺序。</w:t>
      </w:r>
    </w:p>
    <w:p>
      <w:pPr>
        <w:spacing w:line="400" w:lineRule="exact"/>
        <w:ind w:firstLine="480" w:firstLineChars="200"/>
        <w:rPr>
          <w:rFonts w:ascii="仿宋_GB2312" w:hAnsi="宋体" w:eastAsia="仿宋_GB2312"/>
          <w:b/>
          <w:bCs/>
          <w:sz w:val="24"/>
        </w:rPr>
      </w:pPr>
      <w:r>
        <w:rPr>
          <w:rFonts w:hint="eastAsia" w:ascii="仿宋_GB2312" w:eastAsia="仿宋_GB2312"/>
          <w:sz w:val="24"/>
        </w:rPr>
        <w:t>8、</w:t>
      </w:r>
      <w:r>
        <w:rPr>
          <w:rFonts w:hint="eastAsia" w:ascii="仿宋_GB2312" w:hAnsi="宋体" w:eastAsia="仿宋_GB2312"/>
          <w:bCs/>
          <w:sz w:val="24"/>
        </w:rPr>
        <w:t>合同生效：</w:t>
      </w:r>
    </w:p>
    <w:p>
      <w:pPr>
        <w:spacing w:line="400" w:lineRule="exact"/>
        <w:ind w:firstLine="480" w:firstLineChars="200"/>
        <w:rPr>
          <w:rFonts w:ascii="仿宋_GB2312" w:eastAsia="仿宋_GB2312"/>
          <w:sz w:val="24"/>
        </w:rPr>
      </w:pPr>
      <w:r>
        <w:rPr>
          <w:rFonts w:hint="eastAsia" w:ascii="仿宋_GB2312" w:eastAsia="仿宋_GB2312"/>
          <w:sz w:val="24"/>
        </w:rPr>
        <w:t>本合同自甲乙双方签字盖章后生效。</w:t>
      </w:r>
    </w:p>
    <w:p>
      <w:pPr>
        <w:spacing w:line="400" w:lineRule="exact"/>
        <w:ind w:firstLine="480" w:firstLineChars="200"/>
        <w:jc w:val="left"/>
        <w:rPr>
          <w:rFonts w:ascii="仿宋_GB2312" w:eastAsia="仿宋_GB2312"/>
          <w:sz w:val="24"/>
        </w:rPr>
      </w:pPr>
      <w:r>
        <w:rPr>
          <w:rFonts w:hint="eastAsia" w:ascii="仿宋_GB2312" w:eastAsia="仿宋_GB2312"/>
          <w:sz w:val="24"/>
        </w:rPr>
        <w:t>合同订立时间：</w:t>
      </w:r>
      <w:sdt>
        <w:sdtPr>
          <w:rPr>
            <w:rFonts w:hint="eastAsia" w:ascii="仿宋_GB2312" w:eastAsia="仿宋_GB2312"/>
            <w:sz w:val="24"/>
            <w:u w:val="single"/>
          </w:rPr>
          <w:id w:val="23417121"/>
          <w:placeholder>
            <w:docPart w:val="{c06ff4f9-1b9b-42f2-a282-c948cec497b1}"/>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rPr>
        <w:t>年</w:t>
      </w:r>
      <w:r>
        <w:rPr>
          <w:rFonts w:hint="eastAsia" w:ascii="仿宋_GB2312" w:eastAsia="仿宋_GB2312"/>
          <w:sz w:val="24"/>
          <w:u w:val="single"/>
        </w:rPr>
        <w:t xml:space="preserve"> </w:t>
      </w:r>
      <w:sdt>
        <w:sdtPr>
          <w:rPr>
            <w:rFonts w:hint="eastAsia" w:ascii="仿宋_GB2312" w:eastAsia="仿宋_GB2312"/>
            <w:sz w:val="24"/>
            <w:u w:val="single"/>
          </w:rPr>
          <w:id w:val="23417122"/>
          <w:placeholder>
            <w:docPart w:val="{c06ff4f9-1b9b-42f2-a282-c948cec497b1}"/>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rPr>
        <w:t>月</w:t>
      </w:r>
      <w:r>
        <w:rPr>
          <w:rFonts w:hint="eastAsia" w:ascii="仿宋_GB2312" w:eastAsia="仿宋_GB2312"/>
          <w:sz w:val="24"/>
          <w:u w:val="single"/>
        </w:rPr>
        <w:t xml:space="preserve"> </w:t>
      </w:r>
      <w:sdt>
        <w:sdtPr>
          <w:rPr>
            <w:rFonts w:hint="eastAsia" w:ascii="仿宋_GB2312" w:eastAsia="仿宋_GB2312"/>
            <w:sz w:val="24"/>
            <w:u w:val="single"/>
          </w:rPr>
          <w:id w:val="23417123"/>
          <w:placeholder>
            <w:docPart w:val="{c06ff4f9-1b9b-42f2-a282-c948cec497b1}"/>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rPr>
        <w:t>日</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合同订立地点：</w:t>
      </w:r>
      <w:r>
        <w:rPr>
          <w:rFonts w:hint="eastAsia" w:ascii="仿宋_GB2312" w:hAnsi="宋体" w:eastAsia="仿宋_GB2312"/>
          <w:sz w:val="24"/>
          <w:u w:val="single"/>
        </w:rPr>
        <w:t>北京市海淀区板井路69号</w:t>
      </w:r>
      <w:r>
        <w:rPr>
          <w:rFonts w:hint="eastAsia" w:ascii="仿宋_GB2312" w:eastAsia="仿宋_GB2312"/>
          <w:sz w:val="24"/>
          <w:u w:val="single"/>
        </w:rPr>
        <w:t xml:space="preserve">         </w:t>
      </w:r>
    </w:p>
    <w:p>
      <w:pPr>
        <w:spacing w:line="400" w:lineRule="exact"/>
        <w:ind w:firstLine="499" w:firstLineChars="208"/>
        <w:rPr>
          <w:rFonts w:ascii="仿宋_GB2312" w:eastAsia="仿宋_GB2312"/>
          <w:sz w:val="24"/>
        </w:rPr>
      </w:pPr>
      <w:r>
        <w:rPr>
          <w:rFonts w:hint="eastAsia" w:ascii="仿宋_GB2312" w:eastAsia="仿宋_GB2312"/>
          <w:sz w:val="24"/>
        </w:rPr>
        <w:t>本合同一式</w:t>
      </w:r>
      <w:sdt>
        <w:sdtPr>
          <w:rPr>
            <w:rFonts w:hint="eastAsia" w:ascii="仿宋_GB2312" w:eastAsia="仿宋_GB2312"/>
            <w:sz w:val="24"/>
            <w:u w:val="single"/>
          </w:rPr>
          <w:id w:val="23417124"/>
          <w:placeholder>
            <w:docPart w:val="{64c80793-beae-422b-81c8-ed84e01b14c5}"/>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肆</w:t>
          </w:r>
          <w:r>
            <w:rPr>
              <w:rFonts w:hint="eastAsia" w:ascii="仿宋_GB2312" w:eastAsia="仿宋_GB2312"/>
              <w:sz w:val="24"/>
              <w:u w:val="single"/>
            </w:rPr>
            <w:t xml:space="preserve">   </w:t>
          </w:r>
        </w:sdtContent>
      </w:sdt>
      <w:r>
        <w:rPr>
          <w:rFonts w:hint="eastAsia" w:ascii="仿宋_GB2312" w:eastAsia="仿宋_GB2312"/>
          <w:sz w:val="24"/>
        </w:rPr>
        <w:t>份，具有同等法律效力，甲方执</w:t>
      </w:r>
      <w:sdt>
        <w:sdtPr>
          <w:rPr>
            <w:rFonts w:hint="eastAsia" w:ascii="仿宋_GB2312" w:eastAsia="仿宋_GB2312"/>
            <w:sz w:val="24"/>
            <w:u w:val="single"/>
          </w:rPr>
          <w:id w:val="23417125"/>
          <w:placeholder>
            <w:docPart w:val="{9f8ef813-c95b-4d27-ae18-19146eb5a89d}"/>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叁</w:t>
          </w:r>
          <w:r>
            <w:rPr>
              <w:rFonts w:hint="eastAsia" w:ascii="仿宋_GB2312" w:eastAsia="仿宋_GB2312"/>
              <w:sz w:val="24"/>
              <w:u w:val="single"/>
            </w:rPr>
            <w:t xml:space="preserve">   </w:t>
          </w:r>
        </w:sdtContent>
      </w:sdt>
      <w:r>
        <w:rPr>
          <w:rFonts w:hint="eastAsia" w:ascii="仿宋_GB2312" w:eastAsia="仿宋_GB2312"/>
          <w:sz w:val="24"/>
        </w:rPr>
        <w:t>份，乙方执</w:t>
      </w:r>
      <w:sdt>
        <w:sdtPr>
          <w:rPr>
            <w:rFonts w:hint="eastAsia" w:ascii="仿宋_GB2312" w:eastAsia="仿宋_GB2312"/>
            <w:sz w:val="24"/>
            <w:u w:val="single"/>
          </w:rPr>
          <w:id w:val="23417126"/>
          <w:placeholder>
            <w:docPart w:val="{dcf5441f-be78-499a-9c34-0bebccba30f8}"/>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壹</w:t>
          </w:r>
          <w:r>
            <w:rPr>
              <w:rFonts w:hint="eastAsia" w:ascii="仿宋_GB2312" w:eastAsia="仿宋_GB2312"/>
              <w:sz w:val="24"/>
              <w:u w:val="single"/>
            </w:rPr>
            <w:t xml:space="preserve">    </w:t>
          </w:r>
        </w:sdtContent>
      </w:sdt>
      <w:r>
        <w:rPr>
          <w:rFonts w:hint="eastAsia" w:ascii="仿宋_GB2312" w:eastAsia="仿宋_GB2312"/>
          <w:sz w:val="24"/>
        </w:rPr>
        <w:t>份</w:t>
      </w:r>
      <w:r>
        <w:rPr>
          <w:rFonts w:hint="eastAsia" w:ascii="仿宋_GB2312" w:eastAsia="仿宋_GB2312"/>
          <w:bCs/>
          <w:iCs/>
          <w:sz w:val="24"/>
        </w:rPr>
        <w:t>。</w:t>
      </w:r>
      <w:r>
        <w:rPr>
          <w:rFonts w:hint="eastAsia" w:ascii="仿宋_GB2312" w:eastAsia="仿宋_GB2312"/>
          <w:sz w:val="24"/>
        </w:rPr>
        <w:t xml:space="preserve">  </w:t>
      </w:r>
    </w:p>
    <w:p>
      <w:pPr>
        <w:spacing w:line="400" w:lineRule="exact"/>
        <w:rPr>
          <w:rFonts w:ascii="仿宋_GB2312" w:eastAsia="仿宋_GB2312"/>
          <w:sz w:val="24"/>
        </w:rPr>
      </w:pPr>
      <w:r>
        <w:rPr>
          <w:rFonts w:hint="eastAsia" w:ascii="仿宋_GB2312" w:eastAsia="仿宋_GB2312"/>
          <w:sz w:val="24"/>
        </w:rPr>
        <w:t>甲方：（盖章）                          乙方：（盖章）</w:t>
      </w:r>
      <w:r>
        <w:rPr>
          <w:rFonts w:hint="eastAsia" w:ascii="仿宋_GB2312" w:eastAsia="仿宋_GB2312"/>
          <w:sz w:val="24"/>
        </w:rPr>
        <w:tab/>
      </w:r>
    </w:p>
    <w:p>
      <w:pPr>
        <w:spacing w:line="400" w:lineRule="exact"/>
        <w:ind w:firstLine="480"/>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地址：</w:t>
      </w:r>
      <w:sdt>
        <w:sdtPr>
          <w:rPr>
            <w:rFonts w:hint="eastAsia" w:ascii="仿宋_GB2312" w:eastAsia="仿宋_GB2312"/>
            <w:sz w:val="24"/>
            <w:u w:val="single"/>
          </w:rPr>
          <w:id w:val="23417630"/>
          <w:placeholder>
            <w:docPart w:val="{918324c6-e1e6-48c2-9696-18fef66b6e79}"/>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地址：</w:t>
      </w:r>
      <w:sdt>
        <w:sdtPr>
          <w:rPr>
            <w:rFonts w:hint="eastAsia" w:ascii="仿宋_GB2312" w:eastAsia="仿宋_GB2312"/>
            <w:sz w:val="24"/>
            <w:u w:val="single"/>
          </w:rPr>
          <w:id w:val="23417631"/>
          <w:placeholder>
            <w:docPart w:val="{5838d6d1-5870-4537-bc57-4de4d98b166c}"/>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p>
    <w:p>
      <w:pPr>
        <w:spacing w:line="400" w:lineRule="exact"/>
        <w:ind w:firstLine="499" w:firstLineChars="208"/>
        <w:rPr>
          <w:rFonts w:ascii="仿宋_GB2312" w:eastAsia="仿宋_GB2312"/>
          <w:sz w:val="24"/>
        </w:rPr>
      </w:pPr>
      <w:r>
        <w:rPr>
          <w:rFonts w:hint="eastAsia" w:ascii="仿宋_GB2312" w:eastAsia="仿宋_GB2312"/>
          <w:sz w:val="24"/>
        </w:rPr>
        <w:t xml:space="preserve">     </w:t>
      </w:r>
    </w:p>
    <w:p>
      <w:pPr>
        <w:spacing w:line="400" w:lineRule="exact"/>
        <w:rPr>
          <w:rFonts w:ascii="仿宋_GB2312" w:eastAsia="仿宋_GB2312"/>
          <w:sz w:val="24"/>
        </w:rPr>
      </w:pPr>
      <w:r>
        <w:rPr>
          <w:rFonts w:hint="eastAsia" w:ascii="仿宋_GB2312" w:eastAsia="仿宋_GB2312"/>
          <w:sz w:val="24"/>
        </w:rPr>
        <w:t>法定代表人：</w:t>
      </w:r>
      <w:sdt>
        <w:sdtPr>
          <w:rPr>
            <w:rFonts w:hint="eastAsia" w:ascii="仿宋_GB2312" w:eastAsia="仿宋_GB2312"/>
            <w:sz w:val="24"/>
            <w:u w:val="single"/>
          </w:rPr>
          <w:id w:val="23417632"/>
          <w:placeholder>
            <w:docPart w:val="{2aa11b34-f43f-47c8-aa18-a34d39d9b5b8}"/>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rPr>
        <w:t xml:space="preserve">           法定代表人：</w:t>
      </w:r>
      <w:sdt>
        <w:sdtPr>
          <w:rPr>
            <w:rFonts w:hint="eastAsia" w:ascii="仿宋_GB2312" w:eastAsia="仿宋_GB2312"/>
            <w:sz w:val="24"/>
            <w:u w:val="single"/>
          </w:rPr>
          <w:id w:val="23417633"/>
          <w:placeholder>
            <w:docPart w:val="{175f99e3-e8fb-4f63-bf2f-428521ccc44a}"/>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p>
    <w:p>
      <w:pPr>
        <w:spacing w:line="400" w:lineRule="exact"/>
        <w:ind w:firstLine="499" w:firstLineChars="208"/>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委托代理人：</w:t>
      </w:r>
      <w:sdt>
        <w:sdtPr>
          <w:rPr>
            <w:rFonts w:hint="eastAsia" w:ascii="仿宋_GB2312" w:eastAsia="仿宋_GB2312"/>
            <w:sz w:val="24"/>
            <w:u w:val="single"/>
          </w:rPr>
          <w:id w:val="23417634"/>
          <w:placeholder>
            <w:docPart w:val="{08e1294e-6157-45fa-85df-4b2701caedc5}"/>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rPr>
        <w:t xml:space="preserve">            委托代理人：</w:t>
      </w:r>
      <w:sdt>
        <w:sdtPr>
          <w:rPr>
            <w:rFonts w:hint="eastAsia" w:ascii="仿宋_GB2312" w:eastAsia="仿宋_GB2312"/>
            <w:sz w:val="24"/>
            <w:u w:val="single"/>
          </w:rPr>
          <w:id w:val="23417635"/>
          <w:placeholder>
            <w:docPart w:val="{975ddea9-789f-4b14-b3ee-368902f4231c}"/>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rPr>
        <w:t xml:space="preserve"> </w:t>
      </w:r>
    </w:p>
    <w:p>
      <w:pPr>
        <w:spacing w:line="400" w:lineRule="exact"/>
        <w:ind w:firstLine="499" w:firstLineChars="208"/>
        <w:rPr>
          <w:rFonts w:ascii="仿宋_GB2312" w:eastAsia="仿宋_GB2312"/>
          <w:sz w:val="24"/>
        </w:rPr>
      </w:pPr>
    </w:p>
    <w:p>
      <w:pPr>
        <w:spacing w:line="400" w:lineRule="exact"/>
        <w:jc w:val="left"/>
        <w:rPr>
          <w:rFonts w:ascii="仿宋_GB2312" w:eastAsia="仿宋_GB2312"/>
          <w:spacing w:val="20"/>
          <w:sz w:val="24"/>
        </w:rPr>
      </w:pPr>
      <w:r>
        <w:rPr>
          <w:rFonts w:hint="eastAsia" w:ascii="仿宋_GB2312" w:eastAsia="仿宋_GB2312"/>
          <w:spacing w:val="20"/>
          <w:sz w:val="24"/>
        </w:rPr>
        <w:t>联系电话：</w:t>
      </w:r>
      <w:sdt>
        <w:sdtPr>
          <w:rPr>
            <w:rFonts w:hint="eastAsia" w:ascii="仿宋_GB2312" w:eastAsia="仿宋_GB2312"/>
            <w:sz w:val="24"/>
            <w:u w:val="single"/>
          </w:rPr>
          <w:id w:val="23417636"/>
          <w:placeholder>
            <w:docPart w:val="{71326f54-75fd-4dd3-86bd-6d5642cb5c49}"/>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pacing w:val="20"/>
          <w:sz w:val="24"/>
        </w:rPr>
        <w:t xml:space="preserve">        联系电话：</w:t>
      </w:r>
      <w:sdt>
        <w:sdtPr>
          <w:rPr>
            <w:rFonts w:hint="eastAsia" w:ascii="仿宋_GB2312" w:eastAsia="仿宋_GB2312"/>
            <w:sz w:val="24"/>
            <w:u w:val="single"/>
          </w:rPr>
          <w:id w:val="23417637"/>
          <w:placeholder>
            <w:docPart w:val="{4bb74175-6452-444f-a7d9-5701466c3b24}"/>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p>
    <w:p>
      <w:pPr>
        <w:spacing w:line="400" w:lineRule="exact"/>
        <w:ind w:firstLine="582" w:firstLineChars="208"/>
        <w:jc w:val="left"/>
        <w:rPr>
          <w:rFonts w:ascii="仿宋_GB2312" w:eastAsia="仿宋_GB2312"/>
          <w:spacing w:val="20"/>
          <w:sz w:val="24"/>
        </w:rPr>
      </w:pPr>
    </w:p>
    <w:p>
      <w:pPr>
        <w:spacing w:line="400" w:lineRule="exact"/>
        <w:jc w:val="left"/>
        <w:rPr>
          <w:rFonts w:ascii="仿宋_GB2312" w:eastAsia="仿宋_GB2312"/>
          <w:spacing w:val="20"/>
          <w:sz w:val="24"/>
        </w:rPr>
      </w:pPr>
      <w:r>
        <w:rPr>
          <w:rFonts w:hint="eastAsia" w:ascii="仿宋_GB2312" w:eastAsia="仿宋_GB2312"/>
          <w:spacing w:val="20"/>
          <w:sz w:val="24"/>
        </w:rPr>
        <w:t>开户银行：</w:t>
      </w:r>
      <w:sdt>
        <w:sdtPr>
          <w:rPr>
            <w:rFonts w:hint="eastAsia" w:ascii="仿宋_GB2312" w:eastAsia="仿宋_GB2312"/>
            <w:sz w:val="24"/>
            <w:u w:val="single"/>
          </w:rPr>
          <w:id w:val="23417638"/>
          <w:placeholder>
            <w:docPart w:val="{ee16f5e3-9ae4-4143-8db4-8ae23546475b}"/>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pacing w:val="20"/>
          <w:sz w:val="24"/>
        </w:rPr>
        <w:t xml:space="preserve">         开户银行：</w:t>
      </w:r>
      <w:sdt>
        <w:sdtPr>
          <w:rPr>
            <w:rFonts w:hint="eastAsia" w:ascii="仿宋_GB2312" w:eastAsia="仿宋_GB2312"/>
            <w:sz w:val="24"/>
            <w:u w:val="single"/>
          </w:rPr>
          <w:id w:val="23417639"/>
          <w:placeholder>
            <w:docPart w:val="{213889bb-34ff-444d-b90d-d8dad500b8ed}"/>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p>
    <w:p>
      <w:pPr>
        <w:spacing w:line="400" w:lineRule="exact"/>
        <w:ind w:firstLine="582" w:firstLineChars="208"/>
        <w:jc w:val="left"/>
        <w:rPr>
          <w:rFonts w:ascii="仿宋_GB2312" w:eastAsia="仿宋_GB2312"/>
          <w:spacing w:val="20"/>
          <w:sz w:val="24"/>
        </w:rPr>
      </w:pPr>
    </w:p>
    <w:p>
      <w:pPr>
        <w:spacing w:line="400" w:lineRule="exact"/>
        <w:jc w:val="left"/>
        <w:rPr>
          <w:rFonts w:ascii="仿宋_GB2312" w:eastAsia="仿宋_GB2312"/>
          <w:sz w:val="24"/>
          <w:u w:val="single"/>
        </w:rPr>
      </w:pPr>
      <w:r>
        <w:rPr>
          <w:rFonts w:hint="eastAsia" w:ascii="仿宋_GB2312" w:eastAsia="仿宋_GB2312"/>
          <w:spacing w:val="20"/>
          <w:sz w:val="24"/>
        </w:rPr>
        <w:t>账号：</w:t>
      </w:r>
      <w:sdt>
        <w:sdtPr>
          <w:rPr>
            <w:rFonts w:hint="eastAsia" w:ascii="仿宋_GB2312" w:eastAsia="仿宋_GB2312"/>
            <w:sz w:val="24"/>
            <w:u w:val="single"/>
          </w:rPr>
          <w:id w:val="23417640"/>
          <w:placeholder>
            <w:docPart w:val="{0464846b-fa73-41dc-9888-7831df7e6f9b}"/>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pacing w:val="20"/>
          <w:sz w:val="24"/>
        </w:rPr>
        <w:t xml:space="preserve">         账号：</w:t>
      </w:r>
      <w:sdt>
        <w:sdtPr>
          <w:rPr>
            <w:rFonts w:hint="eastAsia" w:ascii="仿宋_GB2312" w:eastAsia="仿宋_GB2312"/>
            <w:sz w:val="24"/>
            <w:u w:val="single"/>
          </w:rPr>
          <w:id w:val="23417641"/>
          <w:placeholder>
            <w:docPart w:val="{d8370568-1f52-48ea-a41f-74dee347cb6c}"/>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p>
    <w:p>
      <w:pPr>
        <w:spacing w:line="560" w:lineRule="exact"/>
        <w:jc w:val="center"/>
        <w:outlineLvl w:val="9"/>
        <w:rPr>
          <w:rFonts w:ascii="仿宋_GB2312" w:eastAsia="仿宋_GB2312"/>
          <w:b/>
          <w:bCs/>
          <w:iCs/>
          <w:sz w:val="32"/>
          <w:szCs w:val="32"/>
        </w:rPr>
      </w:pPr>
      <w:r>
        <w:rPr>
          <w:rFonts w:hint="eastAsia" w:ascii="仿宋_GB2312" w:eastAsia="仿宋_GB2312"/>
          <w:b/>
          <w:bCs/>
          <w:iCs/>
          <w:sz w:val="32"/>
          <w:szCs w:val="32"/>
        </w:rPr>
        <w:t>第二部分  通用条款</w:t>
      </w:r>
    </w:p>
    <w:p>
      <w:pPr>
        <w:spacing w:line="560" w:lineRule="exact"/>
        <w:jc w:val="center"/>
        <w:rPr>
          <w:rFonts w:ascii="仿宋_GB2312" w:eastAsia="仿宋_GB2312"/>
          <w:b/>
          <w:bCs/>
          <w:iCs/>
          <w:sz w:val="32"/>
          <w:szCs w:val="32"/>
        </w:rPr>
      </w:pPr>
    </w:p>
    <w:p>
      <w:pPr>
        <w:spacing w:line="400" w:lineRule="exact"/>
        <w:ind w:firstLine="482"/>
        <w:outlineLvl w:val="9"/>
        <w:rPr>
          <w:rFonts w:ascii="仿宋_GB2312" w:eastAsia="仿宋_GB2312"/>
          <w:b/>
          <w:bCs/>
          <w:sz w:val="24"/>
        </w:rPr>
      </w:pPr>
      <w:r>
        <w:rPr>
          <w:rFonts w:hint="eastAsia" w:ascii="仿宋_GB2312" w:eastAsia="仿宋_GB2312"/>
          <w:b/>
          <w:bCs/>
          <w:sz w:val="24"/>
        </w:rPr>
        <w:t>1、一般约定</w:t>
      </w:r>
    </w:p>
    <w:p>
      <w:pPr>
        <w:spacing w:line="400" w:lineRule="exact"/>
        <w:ind w:firstLine="482"/>
        <w:outlineLvl w:val="9"/>
        <w:rPr>
          <w:rFonts w:ascii="仿宋_GB2312" w:eastAsia="仿宋_GB2312"/>
          <w:bCs/>
          <w:sz w:val="24"/>
        </w:rPr>
      </w:pPr>
      <w:bookmarkStart w:id="0" w:name="_Toc389602807"/>
      <w:bookmarkStart w:id="1" w:name="_Toc384137533"/>
      <w:bookmarkStart w:id="2" w:name="_Toc389663464"/>
      <w:bookmarkStart w:id="3" w:name="_Toc383940888"/>
      <w:bookmarkStart w:id="4" w:name="_Toc384026362"/>
      <w:r>
        <w:rPr>
          <w:rFonts w:hint="eastAsia" w:ascii="仿宋_GB2312" w:eastAsia="仿宋_GB2312"/>
          <w:bCs/>
          <w:sz w:val="24"/>
        </w:rPr>
        <w:t>1.1 词语定义与解释</w:t>
      </w:r>
      <w:bookmarkEnd w:id="0"/>
      <w:bookmarkEnd w:id="1"/>
      <w:bookmarkEnd w:id="2"/>
      <w:bookmarkEnd w:id="3"/>
      <w:bookmarkEnd w:id="4"/>
    </w:p>
    <w:p>
      <w:pPr>
        <w:spacing w:line="400" w:lineRule="exact"/>
        <w:ind w:firstLine="482"/>
        <w:rPr>
          <w:rFonts w:ascii="仿宋_GB2312" w:eastAsia="仿宋_GB2312"/>
          <w:sz w:val="24"/>
        </w:rPr>
      </w:pPr>
      <w:r>
        <w:rPr>
          <w:rFonts w:hint="eastAsia" w:ascii="仿宋_GB2312" w:eastAsia="仿宋_GB2312"/>
          <w:sz w:val="24"/>
        </w:rPr>
        <w:t>1.1.1 合同：是指根据法律规定和合同当事人约定具有约束力的文件，构成合同的文件包括合同协议书、中标通知书（如果有）、投标函及其附录（如果有）、专用合同条款及其附件、通用合同条款、技术标准和要求、图纸、已标价工作量清单或预算书（如果有）以及其他合同文件。</w:t>
      </w:r>
    </w:p>
    <w:p>
      <w:pPr>
        <w:spacing w:line="400" w:lineRule="exact"/>
        <w:ind w:firstLine="482"/>
        <w:rPr>
          <w:rFonts w:ascii="仿宋_GB2312" w:eastAsia="仿宋_GB2312"/>
          <w:sz w:val="24"/>
        </w:rPr>
      </w:pPr>
      <w:r>
        <w:rPr>
          <w:rFonts w:hint="eastAsia" w:ascii="仿宋_GB2312" w:eastAsia="仿宋_GB2312"/>
          <w:sz w:val="24"/>
        </w:rPr>
        <w:t>1.1.2 承包合同：是指发包人与承包人签订的建设工程施工合同。</w:t>
      </w:r>
    </w:p>
    <w:p>
      <w:pPr>
        <w:spacing w:line="400" w:lineRule="exact"/>
        <w:ind w:firstLine="482"/>
        <w:rPr>
          <w:rFonts w:ascii="仿宋_GB2312" w:eastAsia="仿宋_GB2312"/>
          <w:sz w:val="24"/>
        </w:rPr>
      </w:pPr>
      <w:r>
        <w:rPr>
          <w:rFonts w:hint="eastAsia" w:ascii="仿宋_GB2312" w:eastAsia="仿宋_GB2312"/>
          <w:sz w:val="24"/>
        </w:rPr>
        <w:t>1.1.3 劳务分包工作：是指在合同协议书中劳务分包合同内容对应的分包范围及作业内容。</w:t>
      </w:r>
    </w:p>
    <w:p>
      <w:pPr>
        <w:spacing w:line="400" w:lineRule="exact"/>
        <w:ind w:firstLine="482"/>
        <w:rPr>
          <w:rFonts w:ascii="仿宋_GB2312" w:eastAsia="仿宋_GB2312"/>
          <w:sz w:val="24"/>
        </w:rPr>
      </w:pPr>
      <w:r>
        <w:rPr>
          <w:rFonts w:hint="eastAsia" w:ascii="仿宋_GB2312" w:eastAsia="仿宋_GB2312"/>
          <w:sz w:val="24"/>
        </w:rPr>
        <w:t>1.1.4 发包人：是指与承包人签订建设工程施工合同的当事人以及取得该当事人资格的合法继承人。</w:t>
      </w:r>
    </w:p>
    <w:p>
      <w:pPr>
        <w:spacing w:line="400" w:lineRule="exact"/>
        <w:ind w:firstLine="482"/>
        <w:rPr>
          <w:rFonts w:ascii="仿宋_GB2312" w:eastAsia="仿宋_GB2312"/>
          <w:sz w:val="24"/>
        </w:rPr>
      </w:pPr>
      <w:r>
        <w:rPr>
          <w:rFonts w:hint="eastAsia" w:ascii="仿宋_GB2312" w:eastAsia="仿宋_GB2312"/>
          <w:sz w:val="24"/>
        </w:rPr>
        <w:t>1.1.5 承包人：是指具有相应的工程施工承包资质，签订建设工程施工合同以及取得上述当事人资格的合法继承人。本合同中所指承包人为中建三局集团有限公司。</w:t>
      </w:r>
    </w:p>
    <w:p>
      <w:pPr>
        <w:spacing w:line="400" w:lineRule="exact"/>
        <w:ind w:firstLine="482"/>
        <w:rPr>
          <w:rFonts w:ascii="仿宋_GB2312" w:eastAsia="仿宋_GB2312"/>
          <w:sz w:val="24"/>
        </w:rPr>
      </w:pPr>
      <w:r>
        <w:rPr>
          <w:rFonts w:hint="eastAsia" w:ascii="仿宋_GB2312" w:eastAsia="仿宋_GB2312"/>
          <w:sz w:val="24"/>
        </w:rPr>
        <w:t>1.1.6 项目部：是指承包人为完成项目建设管理目标而建立的管理组织。</w:t>
      </w:r>
    </w:p>
    <w:p>
      <w:pPr>
        <w:spacing w:line="400" w:lineRule="exact"/>
        <w:ind w:firstLine="482"/>
        <w:rPr>
          <w:rFonts w:ascii="仿宋_GB2312" w:eastAsia="仿宋_GB2312"/>
          <w:sz w:val="24"/>
        </w:rPr>
      </w:pPr>
      <w:r>
        <w:rPr>
          <w:rFonts w:hint="eastAsia" w:ascii="仿宋_GB2312" w:eastAsia="仿宋_GB2312"/>
          <w:sz w:val="24"/>
        </w:rPr>
        <w:t>1.1.7 承包人项目经理：是指由承包人任命并派驻劳务作业现场，在承包人授权范围内负责劳务分包合同履行，且按照法律规定具有相应资格的项目负责人。</w:t>
      </w:r>
    </w:p>
    <w:p>
      <w:pPr>
        <w:spacing w:line="400" w:lineRule="exact"/>
        <w:ind w:firstLine="482"/>
        <w:rPr>
          <w:rFonts w:ascii="仿宋_GB2312" w:eastAsia="仿宋_GB2312"/>
          <w:sz w:val="24"/>
        </w:rPr>
      </w:pPr>
      <w:r>
        <w:rPr>
          <w:rFonts w:hint="eastAsia" w:ascii="仿宋_GB2312" w:eastAsia="仿宋_GB2312"/>
          <w:sz w:val="24"/>
        </w:rPr>
        <w:t>1.1.8 劳务分包人：是指与承包人签订合同协议书的，具有相应劳务作业承包资质的当事人及取得该当事人资格的合法继承人。</w:t>
      </w:r>
    </w:p>
    <w:p>
      <w:pPr>
        <w:spacing w:line="400" w:lineRule="exact"/>
        <w:ind w:firstLine="482"/>
        <w:rPr>
          <w:rFonts w:ascii="仿宋_GB2312" w:eastAsia="仿宋_GB2312"/>
          <w:sz w:val="24"/>
        </w:rPr>
      </w:pPr>
      <w:r>
        <w:rPr>
          <w:rFonts w:hint="eastAsia" w:ascii="仿宋_GB2312" w:eastAsia="仿宋_GB2312"/>
          <w:sz w:val="24"/>
        </w:rPr>
        <w:t>1.1.9 劳务分包项目负责人：是指劳务分包人在本合同中指定的负责施工管理合同履行合同的代表。</w:t>
      </w:r>
    </w:p>
    <w:p>
      <w:pPr>
        <w:spacing w:line="400" w:lineRule="exact"/>
        <w:ind w:firstLine="482"/>
        <w:rPr>
          <w:rFonts w:ascii="仿宋_GB2312" w:eastAsia="仿宋_GB2312"/>
          <w:sz w:val="24"/>
        </w:rPr>
      </w:pPr>
      <w:r>
        <w:rPr>
          <w:rFonts w:hint="eastAsia" w:ascii="仿宋_GB2312" w:eastAsia="仿宋_GB2312"/>
          <w:sz w:val="24"/>
        </w:rPr>
        <w:t>1.1.10 合同价格：是指承包人用于支付劳务分包人按照合同约定完成劳务作业范围内全部劳务作业的金额，包括合同履行过程中按合同约定发生的价格变化。</w:t>
      </w:r>
    </w:p>
    <w:p>
      <w:pPr>
        <w:spacing w:line="400" w:lineRule="exact"/>
        <w:ind w:firstLine="482"/>
        <w:rPr>
          <w:rFonts w:ascii="仿宋_GB2312" w:eastAsia="仿宋_GB2312"/>
          <w:sz w:val="24"/>
        </w:rPr>
      </w:pPr>
      <w:r>
        <w:rPr>
          <w:rFonts w:hint="eastAsia" w:ascii="仿宋_GB2312" w:eastAsia="仿宋_GB2312"/>
          <w:bCs/>
          <w:sz w:val="24"/>
        </w:rPr>
        <w:t>1.1.11 完工日期：</w:t>
      </w:r>
      <w:r>
        <w:rPr>
          <w:rFonts w:hint="eastAsia" w:ascii="仿宋_GB2312" w:eastAsia="仿宋_GB2312"/>
          <w:sz w:val="24"/>
        </w:rPr>
        <w:t>包括计划完工日期和实际完工日期。计划完工日期是指合同协议书约定的完工日期；实际完工日期按照第17.3款【完工日期的确定】执行。</w:t>
      </w:r>
    </w:p>
    <w:p>
      <w:pPr>
        <w:spacing w:line="400" w:lineRule="exact"/>
        <w:ind w:firstLine="482"/>
        <w:outlineLvl w:val="9"/>
        <w:rPr>
          <w:rFonts w:ascii="仿宋_GB2312" w:eastAsia="仿宋_GB2312"/>
          <w:bCs/>
          <w:sz w:val="24"/>
        </w:rPr>
      </w:pPr>
      <w:bookmarkStart w:id="5" w:name="_Toc383940889"/>
      <w:bookmarkStart w:id="6" w:name="_Toc389663465"/>
      <w:bookmarkStart w:id="7" w:name="_Toc384137534"/>
      <w:bookmarkStart w:id="8" w:name="_Toc384026363"/>
      <w:bookmarkStart w:id="9" w:name="_Toc389602808"/>
      <w:r>
        <w:rPr>
          <w:rFonts w:hint="eastAsia" w:ascii="仿宋_GB2312" w:eastAsia="仿宋_GB2312"/>
          <w:bCs/>
          <w:sz w:val="24"/>
        </w:rPr>
        <w:t>1.2 标准和规范</w:t>
      </w:r>
      <w:bookmarkEnd w:id="5"/>
      <w:bookmarkEnd w:id="6"/>
      <w:bookmarkEnd w:id="7"/>
      <w:bookmarkEnd w:id="8"/>
      <w:bookmarkEnd w:id="9"/>
    </w:p>
    <w:p>
      <w:pPr>
        <w:spacing w:line="400" w:lineRule="exact"/>
        <w:ind w:firstLine="482"/>
        <w:rPr>
          <w:rFonts w:ascii="仿宋_GB2312" w:eastAsia="仿宋_GB2312"/>
          <w:sz w:val="24"/>
        </w:rPr>
      </w:pPr>
      <w:r>
        <w:rPr>
          <w:rFonts w:hint="eastAsia" w:ascii="仿宋_GB2312" w:eastAsia="仿宋_GB2312"/>
          <w:sz w:val="24"/>
        </w:rPr>
        <w:t>除专用合同条款另有约定外，本合同适用的标准和规范应与承包合同约定一致。</w:t>
      </w:r>
    </w:p>
    <w:p>
      <w:pPr>
        <w:spacing w:line="400" w:lineRule="exact"/>
        <w:ind w:firstLine="482"/>
        <w:outlineLvl w:val="9"/>
        <w:rPr>
          <w:rFonts w:ascii="仿宋_GB2312" w:eastAsia="仿宋_GB2312"/>
          <w:bCs/>
          <w:sz w:val="24"/>
        </w:rPr>
      </w:pPr>
      <w:bookmarkStart w:id="10" w:name="_Toc383940891"/>
      <w:bookmarkStart w:id="11" w:name="_Toc389663467"/>
      <w:bookmarkStart w:id="12" w:name="_Toc389602810"/>
      <w:bookmarkStart w:id="13" w:name="_Toc384137536"/>
      <w:bookmarkStart w:id="14" w:name="_Toc384026365"/>
      <w:r>
        <w:rPr>
          <w:rFonts w:hint="eastAsia" w:ascii="仿宋_GB2312" w:eastAsia="仿宋_GB2312"/>
          <w:bCs/>
          <w:sz w:val="24"/>
        </w:rPr>
        <w:t>1.3 图纸</w:t>
      </w:r>
      <w:bookmarkEnd w:id="10"/>
      <w:bookmarkEnd w:id="11"/>
      <w:bookmarkEnd w:id="12"/>
      <w:bookmarkEnd w:id="13"/>
      <w:bookmarkEnd w:id="14"/>
    </w:p>
    <w:p>
      <w:pPr>
        <w:spacing w:line="400" w:lineRule="exact"/>
        <w:ind w:firstLine="482"/>
        <w:rPr>
          <w:rFonts w:ascii="仿宋_GB2312" w:eastAsia="仿宋_GB2312"/>
          <w:sz w:val="24"/>
        </w:rPr>
      </w:pPr>
      <w:r>
        <w:rPr>
          <w:rFonts w:hint="eastAsia" w:ascii="仿宋_GB2312" w:eastAsia="仿宋_GB2312"/>
          <w:sz w:val="24"/>
        </w:rPr>
        <w:t>甲方应当按照专用合同条款约定的时间和方式，向乙方提供图纸。</w:t>
      </w:r>
    </w:p>
    <w:p>
      <w:pPr>
        <w:spacing w:line="400" w:lineRule="exact"/>
        <w:ind w:firstLine="482"/>
        <w:outlineLvl w:val="9"/>
        <w:rPr>
          <w:rFonts w:ascii="仿宋_GB2312" w:eastAsia="仿宋_GB2312"/>
          <w:bCs/>
          <w:sz w:val="24"/>
        </w:rPr>
      </w:pPr>
      <w:bookmarkStart w:id="15" w:name="_Toc389602811"/>
      <w:bookmarkStart w:id="16" w:name="_Toc383940892"/>
      <w:bookmarkStart w:id="17" w:name="_Toc389663468"/>
      <w:bookmarkStart w:id="18" w:name="_Toc384137537"/>
      <w:bookmarkStart w:id="19" w:name="_Toc384026366"/>
      <w:r>
        <w:rPr>
          <w:rFonts w:hint="eastAsia" w:ascii="仿宋_GB2312" w:eastAsia="仿宋_GB2312"/>
          <w:bCs/>
          <w:sz w:val="24"/>
        </w:rPr>
        <w:t>1.4 联络</w:t>
      </w:r>
      <w:bookmarkEnd w:id="15"/>
      <w:bookmarkEnd w:id="16"/>
      <w:bookmarkEnd w:id="17"/>
      <w:bookmarkEnd w:id="18"/>
      <w:bookmarkEnd w:id="19"/>
    </w:p>
    <w:p>
      <w:pPr>
        <w:spacing w:line="400" w:lineRule="exact"/>
        <w:ind w:firstLine="482"/>
        <w:rPr>
          <w:rFonts w:ascii="仿宋_GB2312" w:eastAsia="仿宋_GB2312"/>
          <w:sz w:val="24"/>
        </w:rPr>
      </w:pPr>
      <w:r>
        <w:rPr>
          <w:rFonts w:hint="eastAsia" w:ascii="仿宋_GB2312" w:eastAsia="仿宋_GB2312"/>
          <w:sz w:val="24"/>
        </w:rPr>
        <w:t>1.4.1 与合同有关的通知、指令等文件，均应采用书面形式，并应在合同约定的期限内送达接收人和送达地点。</w:t>
      </w:r>
    </w:p>
    <w:p>
      <w:pPr>
        <w:spacing w:line="400" w:lineRule="exact"/>
        <w:ind w:firstLine="482"/>
        <w:rPr>
          <w:rFonts w:ascii="仿宋_GB2312" w:eastAsia="仿宋_GB2312"/>
          <w:sz w:val="24"/>
        </w:rPr>
      </w:pPr>
      <w:r>
        <w:rPr>
          <w:rFonts w:hint="eastAsia" w:ascii="仿宋_GB2312" w:eastAsia="仿宋_GB2312"/>
          <w:sz w:val="24"/>
        </w:rPr>
        <w:t>1.4.2 甲乙双方应在专用合同条款中约定送达接收人和送达地点。乙方应当及时签收甲方送达至送达地点和指定接收人的来往信函，拒不签收的，由此增加的费用和（或）延误的期限由乙方承担。</w:t>
      </w:r>
    </w:p>
    <w:p>
      <w:pPr>
        <w:spacing w:line="400" w:lineRule="exact"/>
        <w:ind w:firstLine="482"/>
        <w:rPr>
          <w:rFonts w:ascii="仿宋_GB2312" w:eastAsia="仿宋_GB2312"/>
          <w:sz w:val="24"/>
        </w:rPr>
      </w:pPr>
      <w:r>
        <w:rPr>
          <w:rFonts w:hint="eastAsia" w:ascii="仿宋_GB2312" w:eastAsia="仿宋_GB2312"/>
          <w:sz w:val="24"/>
        </w:rPr>
        <w:t>1.4.3 乙方指定的接收人或送达地点发生变动的，应提前3天以书面形式通知甲方。</w:t>
      </w:r>
    </w:p>
    <w:p>
      <w:pPr>
        <w:spacing w:line="400" w:lineRule="exact"/>
        <w:ind w:firstLine="482"/>
        <w:outlineLvl w:val="9"/>
        <w:rPr>
          <w:rFonts w:ascii="仿宋_GB2312" w:hAnsi="宋体" w:eastAsia="仿宋_GB2312"/>
          <w:b/>
          <w:bCs/>
          <w:iCs/>
          <w:sz w:val="24"/>
        </w:rPr>
      </w:pPr>
      <w:r>
        <w:rPr>
          <w:rFonts w:hint="eastAsia" w:ascii="仿宋_GB2312" w:eastAsia="仿宋_GB2312"/>
          <w:b/>
          <w:sz w:val="24"/>
        </w:rPr>
        <w:t>2、</w:t>
      </w:r>
      <w:r>
        <w:rPr>
          <w:rFonts w:hint="eastAsia" w:ascii="仿宋_GB2312" w:hAnsi="宋体" w:eastAsia="仿宋_GB2312"/>
          <w:b/>
          <w:bCs/>
          <w:iCs/>
          <w:sz w:val="24"/>
        </w:rPr>
        <w:t>承包人</w:t>
      </w:r>
    </w:p>
    <w:p>
      <w:pPr>
        <w:spacing w:line="400" w:lineRule="exact"/>
        <w:ind w:firstLine="480"/>
        <w:rPr>
          <w:rFonts w:ascii="仿宋_GB2312" w:hAnsi="宋体" w:eastAsia="仿宋_GB2312"/>
          <w:sz w:val="24"/>
        </w:rPr>
      </w:pPr>
      <w:r>
        <w:rPr>
          <w:rFonts w:hint="eastAsia" w:ascii="仿宋_GB2312" w:hAnsi="宋体" w:eastAsia="仿宋_GB2312"/>
          <w:sz w:val="24"/>
        </w:rPr>
        <w:t>2.1 负责编制施工组织设计，统一制定各项管理目标，编制施工计划、物资需用量计划表，实施对工程质量、工期、安全生产、文明施工、计量析测、实验化验的控制、监督、检查和验收。</w:t>
      </w:r>
    </w:p>
    <w:p>
      <w:pPr>
        <w:spacing w:line="400" w:lineRule="exact"/>
        <w:ind w:firstLine="480"/>
        <w:rPr>
          <w:rFonts w:ascii="仿宋_GB2312" w:hAnsi="宋体" w:eastAsia="仿宋_GB2312"/>
          <w:sz w:val="24"/>
        </w:rPr>
      </w:pPr>
      <w:r>
        <w:rPr>
          <w:rFonts w:hint="eastAsia" w:ascii="仿宋_GB2312" w:hAnsi="宋体" w:eastAsia="仿宋_GB2312"/>
          <w:sz w:val="24"/>
        </w:rPr>
        <w:t>2.2 统筹安排、协调解决非乙方独立使用的生产、生活临时设施、工作用水、用电及施工场地。</w:t>
      </w:r>
    </w:p>
    <w:p>
      <w:pPr>
        <w:spacing w:line="400" w:lineRule="exact"/>
        <w:ind w:firstLine="480"/>
        <w:rPr>
          <w:rFonts w:ascii="仿宋_GB2312" w:hAnsi="宋体" w:eastAsia="仿宋_GB2312"/>
          <w:sz w:val="24"/>
        </w:rPr>
      </w:pPr>
      <w:r>
        <w:rPr>
          <w:rFonts w:hint="eastAsia" w:ascii="仿宋_GB2312" w:hAnsi="宋体" w:eastAsia="仿宋_GB2312"/>
          <w:sz w:val="24"/>
        </w:rPr>
        <w:t>2.3 按时提供图纸，及时交付应供材料、设备，所提供的施工机械设备、周转材料、安全设施保证施工需要。</w:t>
      </w:r>
    </w:p>
    <w:p>
      <w:pPr>
        <w:spacing w:line="400" w:lineRule="exact"/>
        <w:ind w:firstLine="480"/>
        <w:rPr>
          <w:rFonts w:ascii="仿宋_GB2312" w:hAnsi="宋体" w:eastAsia="仿宋_GB2312"/>
          <w:sz w:val="24"/>
        </w:rPr>
      </w:pPr>
      <w:r>
        <w:rPr>
          <w:rFonts w:hint="eastAsia" w:ascii="仿宋_GB2312" w:hAnsi="宋体" w:eastAsia="仿宋_GB2312"/>
          <w:sz w:val="24"/>
        </w:rPr>
        <w:t xml:space="preserve">2.4 </w:t>
      </w:r>
      <w:r>
        <w:rPr>
          <w:rFonts w:hint="eastAsia" w:ascii="仿宋_GB2312" w:eastAsia="仿宋_GB2312"/>
          <w:bCs/>
          <w:iCs/>
          <w:sz w:val="24"/>
        </w:rPr>
        <w:t>随时对乙方实施的劳务作业进行监督检查，确保工程质量，对存在的质量隐患及时提出整改要求。</w:t>
      </w:r>
    </w:p>
    <w:p>
      <w:pPr>
        <w:spacing w:line="400" w:lineRule="exact"/>
        <w:ind w:firstLine="480"/>
        <w:rPr>
          <w:rFonts w:ascii="仿宋_GB2312" w:eastAsia="仿宋_GB2312"/>
          <w:sz w:val="24"/>
        </w:rPr>
      </w:pPr>
      <w:r>
        <w:rPr>
          <w:rFonts w:hint="eastAsia" w:ascii="仿宋_GB2312" w:hAnsi="宋体" w:eastAsia="仿宋_GB2312"/>
          <w:sz w:val="24"/>
        </w:rPr>
        <w:t xml:space="preserve">2.5 </w:t>
      </w:r>
      <w:r>
        <w:rPr>
          <w:rFonts w:hint="eastAsia" w:ascii="仿宋_GB2312" w:eastAsia="仿宋_GB2312"/>
          <w:sz w:val="24"/>
        </w:rPr>
        <w:t>认真执行安全技术规范，严格遵守安全制度，制定安全防护措施，提供安全防护设备（不包含劳动保护用品，另有约定除外），确保施工安全。</w:t>
      </w:r>
    </w:p>
    <w:p>
      <w:pPr>
        <w:spacing w:line="400" w:lineRule="exact"/>
        <w:ind w:firstLine="480"/>
        <w:rPr>
          <w:rFonts w:ascii="仿宋_GB2312" w:hAnsi="宋体" w:eastAsia="仿宋_GB2312"/>
          <w:sz w:val="24"/>
        </w:rPr>
      </w:pPr>
      <w:r>
        <w:rPr>
          <w:rFonts w:hint="eastAsia" w:ascii="仿宋_GB2312" w:hAnsi="宋体" w:eastAsia="仿宋_GB2312"/>
          <w:sz w:val="24"/>
        </w:rPr>
        <w:t>2.6 在发现乙方存在未按照约定履行本合同行为时，甲方有权随时对乙方提出整改要求，并要求乙方承担由此给甲方造成的损失。</w:t>
      </w:r>
    </w:p>
    <w:p>
      <w:pPr>
        <w:spacing w:line="400" w:lineRule="exact"/>
        <w:ind w:firstLine="480"/>
        <w:rPr>
          <w:rFonts w:ascii="仿宋_GB2312" w:hAnsi="宋体" w:eastAsia="仿宋_GB2312"/>
          <w:sz w:val="24"/>
        </w:rPr>
      </w:pPr>
      <w:r>
        <w:rPr>
          <w:rFonts w:hint="eastAsia" w:ascii="仿宋_GB2312" w:hAnsi="宋体" w:eastAsia="仿宋_GB2312"/>
          <w:sz w:val="24"/>
        </w:rPr>
        <w:t>2.7 按合同约定办理工程款结算和支付。</w:t>
      </w:r>
    </w:p>
    <w:p>
      <w:pPr>
        <w:spacing w:line="400" w:lineRule="exact"/>
        <w:ind w:firstLine="480"/>
        <w:rPr>
          <w:rFonts w:ascii="仿宋_GB2312" w:hAnsi="宋体" w:eastAsia="仿宋_GB2312"/>
          <w:strike/>
          <w:sz w:val="24"/>
        </w:rPr>
      </w:pPr>
      <w:r>
        <w:rPr>
          <w:rFonts w:hint="eastAsia" w:ascii="仿宋_GB2312" w:hAnsi="宋体" w:eastAsia="仿宋_GB2312"/>
          <w:sz w:val="24"/>
        </w:rPr>
        <w:t>2.8 配合乙方按工程所在地行政主管部门要求办理合同备案。</w:t>
      </w:r>
    </w:p>
    <w:p>
      <w:pPr>
        <w:spacing w:line="400" w:lineRule="exact"/>
        <w:ind w:firstLine="480"/>
        <w:rPr>
          <w:rFonts w:ascii="仿宋_GB2312" w:hAnsi="宋体" w:eastAsia="仿宋_GB2312"/>
          <w:sz w:val="24"/>
        </w:rPr>
      </w:pPr>
      <w:r>
        <w:rPr>
          <w:rFonts w:hint="eastAsia" w:ascii="仿宋_GB2312" w:hAnsi="宋体" w:eastAsia="仿宋_GB2312"/>
          <w:sz w:val="24"/>
        </w:rPr>
        <w:t>2.9 其它甲方应当承担的义务。</w:t>
      </w:r>
    </w:p>
    <w:p>
      <w:pPr>
        <w:spacing w:line="400" w:lineRule="exact"/>
        <w:ind w:firstLine="480"/>
        <w:outlineLvl w:val="9"/>
        <w:rPr>
          <w:rFonts w:ascii="仿宋_GB2312" w:hAnsi="宋体" w:eastAsia="仿宋_GB2312"/>
          <w:b/>
          <w:sz w:val="24"/>
        </w:rPr>
      </w:pPr>
      <w:r>
        <w:rPr>
          <w:rFonts w:hint="eastAsia" w:ascii="仿宋_GB2312" w:hAnsi="宋体" w:eastAsia="仿宋_GB2312"/>
          <w:b/>
          <w:sz w:val="24"/>
        </w:rPr>
        <w:t>3、劳务分包人</w:t>
      </w:r>
    </w:p>
    <w:p>
      <w:pPr>
        <w:spacing w:line="400" w:lineRule="exact"/>
        <w:ind w:firstLine="480"/>
        <w:rPr>
          <w:rFonts w:ascii="仿宋_GB2312" w:hAnsi="宋体" w:eastAsia="仿宋_GB2312"/>
          <w:sz w:val="24"/>
        </w:rPr>
      </w:pPr>
      <w:r>
        <w:rPr>
          <w:rFonts w:hint="eastAsia" w:ascii="仿宋_GB2312" w:hAnsi="宋体" w:eastAsia="仿宋_GB2312"/>
          <w:sz w:val="24"/>
        </w:rPr>
        <w:t>3.1进场时需按要求提交施工资质、岗位作业人员执业资格证书，并提供管理人员花名册及组织机构图。</w:t>
      </w:r>
    </w:p>
    <w:p>
      <w:pPr>
        <w:spacing w:line="400" w:lineRule="exact"/>
        <w:ind w:firstLine="480"/>
        <w:rPr>
          <w:rFonts w:ascii="仿宋_GB2312" w:eastAsia="仿宋_GB2312"/>
          <w:sz w:val="24"/>
        </w:rPr>
      </w:pPr>
      <w:r>
        <w:rPr>
          <w:rFonts w:hint="eastAsia" w:ascii="仿宋_GB2312" w:hAnsi="宋体" w:eastAsia="仿宋_GB2312"/>
          <w:sz w:val="24"/>
        </w:rPr>
        <w:t xml:space="preserve">3.2 </w:t>
      </w:r>
      <w:r>
        <w:rPr>
          <w:rFonts w:hint="eastAsia" w:ascii="仿宋_GB2312" w:eastAsia="仿宋_GB2312"/>
          <w:sz w:val="24"/>
        </w:rPr>
        <w:t>组织具有相应资格证书的工人（</w:t>
      </w:r>
      <w:r>
        <w:rPr>
          <w:rFonts w:hint="eastAsia" w:ascii="仿宋_GB2312" w:eastAsia="仿宋_GB2312"/>
          <w:bCs/>
          <w:iCs/>
          <w:sz w:val="24"/>
        </w:rPr>
        <w:t>持证上岗率100%</w:t>
      </w:r>
      <w:r>
        <w:rPr>
          <w:rFonts w:hint="eastAsia" w:ascii="仿宋_GB2312" w:eastAsia="仿宋_GB2312"/>
          <w:sz w:val="24"/>
        </w:rPr>
        <w:t>）投入工作；自觉遵守法律法规及有关规章、现场管理制度。</w:t>
      </w:r>
    </w:p>
    <w:p>
      <w:pPr>
        <w:spacing w:line="400" w:lineRule="exact"/>
        <w:ind w:firstLine="480"/>
        <w:rPr>
          <w:rFonts w:ascii="仿宋_GB2312" w:eastAsia="仿宋_GB2312"/>
          <w:bCs/>
          <w:iCs/>
          <w:sz w:val="24"/>
        </w:rPr>
      </w:pPr>
      <w:r>
        <w:rPr>
          <w:rFonts w:hint="eastAsia" w:ascii="仿宋_GB2312" w:hAnsi="宋体" w:eastAsia="仿宋_GB2312"/>
          <w:bCs/>
          <w:iCs/>
          <w:sz w:val="24"/>
        </w:rPr>
        <w:t xml:space="preserve">3.3 </w:t>
      </w:r>
      <w:r>
        <w:rPr>
          <w:rFonts w:hint="eastAsia" w:ascii="仿宋_GB2312" w:eastAsia="仿宋_GB2312"/>
          <w:bCs/>
          <w:iCs/>
          <w:sz w:val="24"/>
        </w:rPr>
        <w:t>按照相关法律法规的要求，按时足额支付劳动者工资。</w:t>
      </w:r>
    </w:p>
    <w:p>
      <w:pPr>
        <w:spacing w:line="400" w:lineRule="exact"/>
        <w:ind w:firstLine="480"/>
        <w:rPr>
          <w:rFonts w:ascii="仿宋_GB2312" w:eastAsia="仿宋_GB2312"/>
          <w:bCs/>
          <w:iCs/>
          <w:sz w:val="24"/>
        </w:rPr>
      </w:pPr>
      <w:r>
        <w:rPr>
          <w:rFonts w:hint="eastAsia" w:ascii="仿宋_GB2312" w:eastAsia="仿宋_GB2312"/>
          <w:bCs/>
          <w:iCs/>
          <w:sz w:val="24"/>
        </w:rPr>
        <w:t>3.4 配合甲方测量放线、试验取样等工作，严格执行承包人施工组织设计要求，针对甲方技术方案执行检查要求，及时整改并反馈。</w:t>
      </w:r>
    </w:p>
    <w:p>
      <w:pPr>
        <w:spacing w:line="400" w:lineRule="exact"/>
        <w:ind w:firstLine="480"/>
        <w:rPr>
          <w:rFonts w:ascii="仿宋_GB2312" w:eastAsia="仿宋_GB2312"/>
          <w:bCs/>
          <w:iCs/>
          <w:sz w:val="24"/>
        </w:rPr>
      </w:pPr>
      <w:r>
        <w:rPr>
          <w:rFonts w:hint="eastAsia" w:ascii="仿宋_GB2312" w:eastAsia="仿宋_GB2312"/>
          <w:bCs/>
          <w:iCs/>
          <w:sz w:val="24"/>
        </w:rPr>
        <w:t>3.5配合甲方图纸会审、施工方案可行性研讨工作。若项目发生设计变更，不得以任何理由拒绝。</w:t>
      </w:r>
    </w:p>
    <w:p>
      <w:pPr>
        <w:spacing w:line="400" w:lineRule="exact"/>
        <w:ind w:firstLine="480"/>
        <w:rPr>
          <w:rFonts w:ascii="仿宋_GB2312" w:eastAsia="仿宋_GB2312"/>
          <w:b/>
          <w:bCs/>
          <w:i/>
          <w:iCs/>
          <w:sz w:val="24"/>
        </w:rPr>
      </w:pPr>
      <w:r>
        <w:rPr>
          <w:rFonts w:hint="eastAsia" w:ascii="仿宋_GB2312" w:eastAsia="仿宋_GB2312"/>
          <w:bCs/>
          <w:iCs/>
          <w:sz w:val="24"/>
        </w:rPr>
        <w:t>3.6配合甲方开展科技创新、新技术应用推广等工作。</w:t>
      </w:r>
    </w:p>
    <w:p>
      <w:pPr>
        <w:spacing w:line="400" w:lineRule="exact"/>
        <w:ind w:firstLine="480"/>
        <w:rPr>
          <w:rFonts w:ascii="仿宋_GB2312" w:eastAsia="仿宋_GB2312"/>
          <w:sz w:val="24"/>
        </w:rPr>
      </w:pPr>
      <w:r>
        <w:rPr>
          <w:rFonts w:hint="eastAsia" w:ascii="仿宋_GB2312" w:hAnsi="宋体" w:eastAsia="仿宋_GB2312"/>
          <w:sz w:val="24"/>
        </w:rPr>
        <w:t xml:space="preserve">3.7 </w:t>
      </w:r>
      <w:r>
        <w:rPr>
          <w:rFonts w:hint="eastAsia" w:ascii="仿宋_GB2312" w:eastAsia="仿宋_GB2312"/>
          <w:sz w:val="24"/>
        </w:rPr>
        <w:t>按甲方要求提交施工计划，以及与完成施工计划相应的劳动力安排计划、物资需求计划，经甲方批准后实施。</w:t>
      </w:r>
    </w:p>
    <w:p>
      <w:pPr>
        <w:spacing w:line="400" w:lineRule="exact"/>
        <w:ind w:firstLine="480"/>
        <w:rPr>
          <w:rFonts w:ascii="仿宋_GB2312" w:eastAsia="仿宋_GB2312"/>
          <w:sz w:val="24"/>
        </w:rPr>
      </w:pPr>
      <w:r>
        <w:rPr>
          <w:rFonts w:hint="eastAsia" w:ascii="仿宋_GB2312" w:hAnsi="宋体" w:eastAsia="仿宋_GB2312"/>
          <w:sz w:val="24"/>
        </w:rPr>
        <w:t xml:space="preserve">3.8 </w:t>
      </w:r>
      <w:r>
        <w:rPr>
          <w:rFonts w:hint="eastAsia" w:ascii="仿宋_GB2312" w:eastAsia="仿宋_GB2312"/>
          <w:sz w:val="24"/>
        </w:rPr>
        <w:t>按照合同、设计图纸、施工验收规范、有关技术要求及施工组织设计精心组织施工；投入足够的人力，确保工期；</w:t>
      </w:r>
      <w:r>
        <w:rPr>
          <w:rFonts w:hint="eastAsia" w:ascii="仿宋_GB2312" w:hAnsi="宋体" w:eastAsia="仿宋_GB2312"/>
          <w:bCs/>
          <w:iCs/>
          <w:sz w:val="24"/>
        </w:rPr>
        <w:t>服从甲方安全施工管理</w:t>
      </w:r>
      <w:r>
        <w:rPr>
          <w:rFonts w:hint="eastAsia" w:ascii="仿宋_GB2312" w:eastAsia="仿宋_GB2312"/>
          <w:sz w:val="24"/>
        </w:rPr>
        <w:t>，自备</w:t>
      </w:r>
      <w:r>
        <w:rPr>
          <w:rFonts w:hint="eastAsia" w:ascii="仿宋_GB2312" w:eastAsia="仿宋_GB2312"/>
          <w:bCs/>
          <w:iCs/>
          <w:sz w:val="24"/>
        </w:rPr>
        <w:t>劳动保护用品</w:t>
      </w:r>
      <w:r>
        <w:rPr>
          <w:rFonts w:hint="eastAsia" w:ascii="仿宋_GB2312" w:eastAsia="仿宋_GB2312"/>
          <w:sz w:val="24"/>
        </w:rPr>
        <w:t>，确保施工安全。</w:t>
      </w:r>
    </w:p>
    <w:p>
      <w:pPr>
        <w:spacing w:line="400" w:lineRule="exact"/>
        <w:ind w:firstLine="480"/>
        <w:rPr>
          <w:rFonts w:ascii="仿宋_GB2312" w:eastAsia="仿宋_GB2312"/>
          <w:sz w:val="24"/>
        </w:rPr>
      </w:pPr>
      <w:r>
        <w:rPr>
          <w:rFonts w:hint="eastAsia" w:ascii="仿宋_GB2312" w:eastAsia="仿宋_GB2312"/>
          <w:sz w:val="24"/>
        </w:rPr>
        <w:t>3.9 承担由于自身责任造成的质量修改、返工、工期拖延、安全事故、现场管理等不符合规定造成的损失及各种扣款。</w:t>
      </w:r>
    </w:p>
    <w:p>
      <w:pPr>
        <w:spacing w:line="400" w:lineRule="exact"/>
        <w:ind w:firstLine="480"/>
        <w:rPr>
          <w:rFonts w:ascii="仿宋_GB2312" w:eastAsia="仿宋_GB2312"/>
          <w:bCs/>
          <w:iCs/>
          <w:sz w:val="24"/>
        </w:rPr>
      </w:pPr>
      <w:r>
        <w:rPr>
          <w:rFonts w:hint="eastAsia" w:ascii="仿宋_GB2312" w:hAnsi="宋体" w:eastAsia="仿宋_GB2312"/>
          <w:bCs/>
          <w:iCs/>
          <w:sz w:val="24"/>
        </w:rPr>
        <w:t xml:space="preserve">3.10 </w:t>
      </w:r>
      <w:r>
        <w:rPr>
          <w:rFonts w:hint="eastAsia" w:ascii="仿宋_GB2312" w:eastAsia="仿宋_GB2312"/>
          <w:bCs/>
          <w:iCs/>
          <w:sz w:val="24"/>
        </w:rPr>
        <w:t>自觉接受甲方及有关部门的管理、监督和检查；接受甲方随时检查其设备、材料的保管、使用情况，及其操作人员的有效证件、持证上岗情况。</w:t>
      </w:r>
    </w:p>
    <w:p>
      <w:pPr>
        <w:spacing w:line="400" w:lineRule="exact"/>
        <w:ind w:firstLine="480"/>
        <w:rPr>
          <w:rFonts w:ascii="仿宋_GB2312" w:eastAsia="仿宋_GB2312"/>
          <w:sz w:val="24"/>
        </w:rPr>
      </w:pPr>
      <w:r>
        <w:rPr>
          <w:rFonts w:hint="eastAsia" w:ascii="仿宋_GB2312" w:hAnsi="宋体" w:eastAsia="仿宋_GB2312"/>
          <w:sz w:val="24"/>
        </w:rPr>
        <w:t xml:space="preserve">3.11 </w:t>
      </w:r>
      <w:r>
        <w:rPr>
          <w:rFonts w:hint="eastAsia" w:ascii="仿宋_GB2312" w:eastAsia="仿宋_GB2312"/>
          <w:sz w:val="24"/>
        </w:rPr>
        <w:t>按甲方统一规划堆放材料、机具，按甲方标准化工地要求设置标牌，做好生活区的管理，做好自身责任区的治安保卫工作。</w:t>
      </w:r>
    </w:p>
    <w:p>
      <w:pPr>
        <w:spacing w:line="400" w:lineRule="exact"/>
        <w:ind w:firstLine="480"/>
        <w:rPr>
          <w:rFonts w:ascii="仿宋_GB2312" w:hAnsi="宋体" w:eastAsia="仿宋_GB2312"/>
          <w:sz w:val="24"/>
        </w:rPr>
      </w:pPr>
      <w:r>
        <w:rPr>
          <w:rFonts w:hint="eastAsia" w:ascii="仿宋_GB2312" w:hAnsi="宋体" w:eastAsia="仿宋_GB2312"/>
          <w:sz w:val="24"/>
        </w:rPr>
        <w:t>3.12 做好成品保护工作。</w:t>
      </w:r>
    </w:p>
    <w:p>
      <w:pPr>
        <w:spacing w:line="400" w:lineRule="exact"/>
        <w:ind w:firstLine="480"/>
        <w:rPr>
          <w:rFonts w:ascii="仿宋_GB2312" w:eastAsia="仿宋_GB2312"/>
          <w:bCs/>
          <w:iCs/>
          <w:sz w:val="24"/>
        </w:rPr>
      </w:pPr>
      <w:r>
        <w:rPr>
          <w:rFonts w:hint="eastAsia" w:ascii="仿宋_GB2312" w:hAnsi="宋体" w:eastAsia="仿宋_GB2312"/>
          <w:sz w:val="24"/>
        </w:rPr>
        <w:t>3.13 妥善保管、合理使用甲方提供的机具、周转材料及其他设施。</w:t>
      </w:r>
    </w:p>
    <w:p>
      <w:pPr>
        <w:spacing w:line="400" w:lineRule="exact"/>
        <w:ind w:firstLine="480"/>
        <w:rPr>
          <w:rFonts w:ascii="仿宋_GB2312" w:hAnsi="宋体" w:eastAsia="仿宋_GB2312"/>
          <w:bCs/>
          <w:iCs/>
          <w:sz w:val="24"/>
        </w:rPr>
      </w:pPr>
      <w:r>
        <w:rPr>
          <w:rFonts w:hint="eastAsia" w:ascii="仿宋_GB2312" w:hAnsi="宋体" w:eastAsia="仿宋_GB2312"/>
          <w:bCs/>
          <w:iCs/>
          <w:sz w:val="24"/>
        </w:rPr>
        <w:t>3.14</w:t>
      </w:r>
      <w:r>
        <w:rPr>
          <w:rFonts w:hint="eastAsia" w:ascii="仿宋_GB2312" w:hAnsi="宋体" w:eastAsia="仿宋_GB2312"/>
          <w:sz w:val="24"/>
        </w:rPr>
        <w:t>配合甲方按工程发包人或行政主管部门要求进行的涉及乙方工作内容、施工场地的检查；配合甲方对隐蔽工程、工程竣工的验收工作。</w:t>
      </w:r>
    </w:p>
    <w:p>
      <w:pPr>
        <w:spacing w:line="400" w:lineRule="exact"/>
        <w:ind w:firstLine="480"/>
        <w:rPr>
          <w:rFonts w:ascii="仿宋_GB2312" w:hAnsi="宋体" w:eastAsia="仿宋_GB2312"/>
          <w:sz w:val="24"/>
        </w:rPr>
      </w:pPr>
      <w:r>
        <w:rPr>
          <w:rFonts w:hint="eastAsia" w:ascii="仿宋_GB2312" w:hAnsi="宋体" w:eastAsia="仿宋_GB2312"/>
          <w:sz w:val="24"/>
        </w:rPr>
        <w:t>3.15甲方或</w:t>
      </w:r>
      <w:r>
        <w:rPr>
          <w:rFonts w:hint="eastAsia" w:ascii="仿宋_GB2312" w:eastAsia="仿宋_GB2312"/>
          <w:sz w:val="24"/>
        </w:rPr>
        <w:t>施工场地内</w:t>
      </w:r>
      <w:r>
        <w:rPr>
          <w:rFonts w:hint="eastAsia" w:ascii="仿宋_GB2312" w:hAnsi="宋体" w:eastAsia="仿宋_GB2312"/>
          <w:sz w:val="24"/>
        </w:rPr>
        <w:t>第三方的工作必须由乙方配合时，乙方应按甲方的指令予以配合。</w:t>
      </w:r>
    </w:p>
    <w:p>
      <w:pPr>
        <w:spacing w:line="400" w:lineRule="exact"/>
        <w:ind w:firstLine="480"/>
        <w:rPr>
          <w:rFonts w:ascii="仿宋_GB2312" w:eastAsia="仿宋_GB2312"/>
          <w:sz w:val="24"/>
        </w:rPr>
      </w:pPr>
      <w:r>
        <w:rPr>
          <w:rFonts w:hint="eastAsia" w:ascii="仿宋_GB2312" w:hAnsi="宋体" w:eastAsia="仿宋_GB2312"/>
          <w:sz w:val="24"/>
        </w:rPr>
        <w:t>3.16</w:t>
      </w:r>
      <w:r>
        <w:rPr>
          <w:rFonts w:hint="eastAsia" w:ascii="仿宋_GB2312" w:eastAsia="仿宋_GB2312"/>
          <w:sz w:val="24"/>
        </w:rPr>
        <w:t>在劳务作业中发现古墓、古建筑遗址等文物和化石或其他有考古、地质研究价值的物品时，乙方应立即保护好现场并以书面形式通知甲方。</w:t>
      </w:r>
    </w:p>
    <w:p>
      <w:pPr>
        <w:spacing w:line="400" w:lineRule="exact"/>
        <w:ind w:firstLine="499" w:firstLineChars="208"/>
        <w:rPr>
          <w:rFonts w:ascii="仿宋_GB2312" w:eastAsia="仿宋_GB2312"/>
          <w:sz w:val="24"/>
        </w:rPr>
      </w:pPr>
      <w:r>
        <w:rPr>
          <w:rFonts w:hint="eastAsia" w:ascii="仿宋_GB2312" w:eastAsia="仿宋_GB2312"/>
          <w:sz w:val="24"/>
        </w:rPr>
        <w:t>3.17 劳务作业全部内容经验收合格后，乙方应当按照劳务分包合同的约定及时将该劳务分包工程交付甲方，不得以双方存在争议为理由拒绝将该劳务分包工程交付甲方。</w:t>
      </w:r>
    </w:p>
    <w:p>
      <w:pPr>
        <w:spacing w:line="400" w:lineRule="exact"/>
        <w:ind w:firstLine="499" w:firstLineChars="208"/>
        <w:rPr>
          <w:rFonts w:ascii="仿宋_GB2312" w:eastAsia="仿宋_GB2312"/>
          <w:sz w:val="24"/>
        </w:rPr>
      </w:pPr>
      <w:r>
        <w:rPr>
          <w:rFonts w:hint="eastAsia" w:ascii="仿宋_GB2312" w:eastAsia="仿宋_GB2312"/>
          <w:sz w:val="24"/>
        </w:rPr>
        <w:t xml:space="preserve">3.18 </w:t>
      </w:r>
      <w:r>
        <w:rPr>
          <w:rFonts w:hint="eastAsia" w:ascii="仿宋_GB2312" w:hAnsi="宋体" w:eastAsia="仿宋_GB2312"/>
          <w:sz w:val="24"/>
        </w:rPr>
        <w:t>负责按工程所在地行政主管部门要求办理合同备案。</w:t>
      </w:r>
      <w:r>
        <w:rPr>
          <w:rFonts w:hint="eastAsia" w:ascii="仿宋_GB2312" w:eastAsia="仿宋_GB2312"/>
          <w:sz w:val="24"/>
        </w:rPr>
        <w:t xml:space="preserve"> </w:t>
      </w:r>
    </w:p>
    <w:p>
      <w:pPr>
        <w:spacing w:line="400" w:lineRule="exact"/>
        <w:ind w:firstLine="499" w:firstLineChars="208"/>
        <w:rPr>
          <w:rFonts w:ascii="仿宋_GB2312" w:eastAsia="仿宋_GB2312"/>
          <w:sz w:val="24"/>
        </w:rPr>
      </w:pPr>
      <w:r>
        <w:rPr>
          <w:rFonts w:hint="eastAsia" w:ascii="仿宋_GB2312" w:eastAsia="仿宋_GB2312"/>
          <w:sz w:val="24"/>
        </w:rPr>
        <w:t>3.19 其它乙方应当承担的义务。</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4、劳务作业人员</w:t>
      </w:r>
    </w:p>
    <w:p>
      <w:pPr>
        <w:spacing w:line="400" w:lineRule="exact"/>
        <w:ind w:firstLine="499" w:firstLineChars="208"/>
        <w:outlineLvl w:val="9"/>
        <w:rPr>
          <w:rFonts w:ascii="仿宋_GB2312" w:eastAsia="仿宋_GB2312"/>
          <w:bCs/>
          <w:sz w:val="24"/>
        </w:rPr>
      </w:pPr>
      <w:bookmarkStart w:id="20" w:name="_Toc389602822"/>
      <w:bookmarkStart w:id="21" w:name="_Toc389663479"/>
      <w:bookmarkStart w:id="22" w:name="_Toc383940903"/>
      <w:bookmarkStart w:id="23" w:name="_Toc384026377"/>
      <w:bookmarkStart w:id="24" w:name="_Toc384137548"/>
      <w:r>
        <w:rPr>
          <w:rFonts w:hint="eastAsia" w:ascii="仿宋_GB2312" w:eastAsia="仿宋_GB2312"/>
          <w:bCs/>
          <w:sz w:val="24"/>
        </w:rPr>
        <w:t>4.1 签订书面劳动合同</w:t>
      </w:r>
      <w:bookmarkEnd w:id="20"/>
      <w:bookmarkEnd w:id="21"/>
      <w:bookmarkEnd w:id="22"/>
      <w:bookmarkEnd w:id="23"/>
      <w:bookmarkEnd w:id="24"/>
    </w:p>
    <w:p>
      <w:pPr>
        <w:spacing w:line="400" w:lineRule="exact"/>
        <w:ind w:firstLine="499" w:firstLineChars="208"/>
        <w:rPr>
          <w:rFonts w:ascii="仿宋_GB2312" w:eastAsia="仿宋_GB2312"/>
          <w:sz w:val="24"/>
        </w:rPr>
      </w:pPr>
      <w:r>
        <w:rPr>
          <w:rFonts w:hint="eastAsia" w:ascii="仿宋_GB2312" w:eastAsia="仿宋_GB2312"/>
          <w:bCs/>
          <w:iCs/>
          <w:sz w:val="24"/>
        </w:rPr>
        <w:t>乙方应当与劳务作业人员签订书面劳动合同，并每月向甲方提供上月乙方在本工程上所有劳务作业人员的劳动合同签署情况、出勤情况、工资核算支付情况及</w:t>
      </w:r>
      <w:r>
        <w:rPr>
          <w:rFonts w:hint="eastAsia" w:ascii="仿宋_GB2312" w:eastAsia="仿宋_GB2312"/>
          <w:sz w:val="24"/>
        </w:rPr>
        <w:t>人员变动情况</w:t>
      </w:r>
      <w:r>
        <w:rPr>
          <w:rFonts w:hint="eastAsia" w:ascii="仿宋_GB2312" w:eastAsia="仿宋_GB2312"/>
          <w:bCs/>
          <w:iCs/>
          <w:sz w:val="24"/>
        </w:rPr>
        <w:t>的书面记录。除上述书面记录的用工行为外，</w:t>
      </w:r>
      <w:r>
        <w:rPr>
          <w:rFonts w:hint="eastAsia" w:ascii="仿宋_GB2312" w:eastAsia="仿宋_GB2312"/>
          <w:sz w:val="24"/>
        </w:rPr>
        <w:t>乙方承诺在本工程不存在其他劳务用工行为。</w:t>
      </w:r>
    </w:p>
    <w:p>
      <w:pPr>
        <w:spacing w:line="400" w:lineRule="exact"/>
        <w:ind w:firstLine="499" w:firstLineChars="208"/>
        <w:outlineLvl w:val="9"/>
        <w:rPr>
          <w:rFonts w:ascii="仿宋_GB2312" w:eastAsia="仿宋_GB2312"/>
          <w:bCs/>
          <w:sz w:val="24"/>
        </w:rPr>
      </w:pPr>
      <w:bookmarkStart w:id="25" w:name="_Toc389602823"/>
      <w:bookmarkStart w:id="26" w:name="_Toc383940904"/>
      <w:bookmarkStart w:id="27" w:name="_Toc389663480"/>
      <w:bookmarkStart w:id="28" w:name="_Toc384026378"/>
      <w:bookmarkStart w:id="29" w:name="_Toc384137549"/>
      <w:r>
        <w:rPr>
          <w:rFonts w:hint="eastAsia" w:ascii="仿宋_GB2312" w:eastAsia="仿宋_GB2312"/>
          <w:bCs/>
          <w:sz w:val="24"/>
        </w:rPr>
        <w:t>4.2 支付劳务作业人员工资</w:t>
      </w:r>
      <w:bookmarkEnd w:id="25"/>
      <w:bookmarkEnd w:id="26"/>
      <w:bookmarkEnd w:id="27"/>
      <w:bookmarkEnd w:id="28"/>
      <w:bookmarkEnd w:id="29"/>
    </w:p>
    <w:p>
      <w:pPr>
        <w:spacing w:line="400" w:lineRule="exact"/>
        <w:ind w:firstLine="499" w:firstLineChars="208"/>
        <w:rPr>
          <w:rFonts w:ascii="仿宋_GB2312" w:eastAsia="仿宋_GB2312"/>
          <w:sz w:val="24"/>
        </w:rPr>
      </w:pPr>
      <w:r>
        <w:rPr>
          <w:rFonts w:hint="eastAsia" w:ascii="仿宋_GB2312" w:eastAsia="仿宋_GB2312"/>
          <w:bCs/>
          <w:iCs/>
          <w:sz w:val="24"/>
        </w:rPr>
        <w:t>乙方应当每月按时足额支付劳务作业人员工资</w:t>
      </w:r>
      <w:r>
        <w:rPr>
          <w:rFonts w:hint="eastAsia" w:ascii="仿宋_GB2312" w:eastAsia="仿宋_GB2312"/>
          <w:sz w:val="24"/>
        </w:rPr>
        <w:t>并支付法定社会保险</w:t>
      </w:r>
      <w:r>
        <w:rPr>
          <w:rFonts w:hint="eastAsia" w:ascii="仿宋_GB2312" w:eastAsia="仿宋_GB2312"/>
          <w:bCs/>
          <w:iCs/>
          <w:sz w:val="24"/>
        </w:rPr>
        <w:t>，劳务作业人员工资不得低于工程所在地最低工资标准，</w:t>
      </w:r>
      <w:r>
        <w:rPr>
          <w:rFonts w:hint="eastAsia" w:ascii="仿宋_GB2312" w:eastAsia="仿宋_GB2312"/>
          <w:sz w:val="24"/>
        </w:rPr>
        <w:t>并于每月25日之前将上月的工资发放及社会保险支付情况书面提交甲方。否则，甲方有权暂停支付最近一期及以后各期劳务分包合同价款。</w:t>
      </w:r>
    </w:p>
    <w:p>
      <w:pPr>
        <w:spacing w:line="400" w:lineRule="exact"/>
        <w:ind w:firstLine="499" w:firstLineChars="208"/>
        <w:rPr>
          <w:rFonts w:ascii="仿宋_GB2312" w:eastAsia="仿宋_GB2312"/>
          <w:sz w:val="24"/>
        </w:rPr>
      </w:pPr>
      <w:r>
        <w:rPr>
          <w:rFonts w:hint="eastAsia" w:ascii="仿宋_GB2312" w:eastAsia="仿宋_GB2312"/>
          <w:sz w:val="24"/>
        </w:rPr>
        <w:t>乙方未如期支付劳务作业人员工资及法定社会保险费用，导致劳务作业人员投诉或引发纠纷的，甲方有权书面通知乙方从尚未支付的劳务分包合同价款中代乙方支付上述费用，并扣除因此而产生的经济损失及违约金，剩余的劳务分包合同价款向乙方支付。</w:t>
      </w:r>
    </w:p>
    <w:p>
      <w:pPr>
        <w:spacing w:line="400" w:lineRule="exact"/>
        <w:ind w:firstLine="501" w:firstLineChars="208"/>
        <w:outlineLvl w:val="9"/>
        <w:rPr>
          <w:rFonts w:ascii="仿宋_GB2312" w:eastAsia="仿宋_GB2312"/>
          <w:sz w:val="24"/>
        </w:rPr>
      </w:pPr>
      <w:r>
        <w:rPr>
          <w:rFonts w:hint="eastAsia" w:ascii="仿宋_GB2312" w:eastAsia="仿宋_GB2312"/>
          <w:b/>
          <w:sz w:val="24"/>
        </w:rPr>
        <w:t>5、</w:t>
      </w:r>
      <w:r>
        <w:rPr>
          <w:rFonts w:hint="eastAsia" w:ascii="仿宋_GB2312" w:eastAsia="仿宋_GB2312"/>
          <w:b/>
          <w:bCs/>
          <w:sz w:val="24"/>
        </w:rPr>
        <w:t>分包合同范围、工作内容</w:t>
      </w:r>
    </w:p>
    <w:p>
      <w:pPr>
        <w:spacing w:line="400" w:lineRule="exact"/>
        <w:ind w:firstLine="499" w:firstLineChars="208"/>
        <w:outlineLvl w:val="9"/>
        <w:rPr>
          <w:rFonts w:ascii="仿宋_GB2312" w:eastAsia="仿宋_GB2312"/>
          <w:bCs/>
          <w:sz w:val="24"/>
        </w:rPr>
      </w:pPr>
      <w:r>
        <w:rPr>
          <w:rFonts w:hint="eastAsia" w:ascii="仿宋_GB2312" w:eastAsia="仿宋_GB2312"/>
          <w:bCs/>
          <w:sz w:val="24"/>
        </w:rPr>
        <w:t>5.1 分包合同范围</w:t>
      </w:r>
    </w:p>
    <w:p>
      <w:pPr>
        <w:spacing w:line="400" w:lineRule="exact"/>
        <w:ind w:firstLine="499" w:firstLineChars="208"/>
        <w:rPr>
          <w:rFonts w:ascii="仿宋_GB2312" w:eastAsia="仿宋_GB2312"/>
          <w:sz w:val="24"/>
        </w:rPr>
      </w:pPr>
      <w:r>
        <w:rPr>
          <w:rFonts w:hint="eastAsia" w:ascii="仿宋_GB2312" w:eastAsia="仿宋_GB2312"/>
          <w:sz w:val="24"/>
        </w:rPr>
        <w:t>经发包人、设计单位、监理、甲方认可的主体、二次结构施工图、建筑施工图、工程变更、工程施工规范、施工方案及定额中已考虑的所有主体、二次结构及粗装修工程施工工序、施工内容，包括或不排除依据合同文件、法规、标准及政府文件所要求的或根据实际情况可推断出的为完成一个完整的主体、二次结构及粗装修工程所需要的全部工作。具体要求详见专用条款约定。</w:t>
      </w:r>
    </w:p>
    <w:p>
      <w:pPr>
        <w:spacing w:line="400" w:lineRule="exact"/>
        <w:ind w:firstLine="499" w:firstLineChars="208"/>
        <w:outlineLvl w:val="9"/>
        <w:rPr>
          <w:rFonts w:ascii="仿宋_GB2312" w:eastAsia="仿宋_GB2312"/>
          <w:bCs/>
          <w:sz w:val="24"/>
        </w:rPr>
      </w:pPr>
      <w:r>
        <w:rPr>
          <w:rFonts w:hint="eastAsia" w:ascii="仿宋_GB2312" w:eastAsia="仿宋_GB2312"/>
          <w:bCs/>
          <w:sz w:val="24"/>
        </w:rPr>
        <w:t>5.2 分包工作内容</w:t>
      </w:r>
    </w:p>
    <w:p>
      <w:pPr>
        <w:spacing w:line="400" w:lineRule="exact"/>
        <w:ind w:firstLine="499" w:firstLineChars="208"/>
        <w:rPr>
          <w:rFonts w:ascii="仿宋_GB2312" w:eastAsia="仿宋_GB2312"/>
          <w:sz w:val="24"/>
        </w:rPr>
      </w:pPr>
      <w:r>
        <w:rPr>
          <w:rFonts w:hint="eastAsia" w:ascii="仿宋_GB2312" w:eastAsia="仿宋_GB2312"/>
          <w:sz w:val="24"/>
        </w:rPr>
        <w:t>5.2.1 基础工程：测量，平整场地，垫层以下所有楼座的集水坑、电梯坑、塔吊基础、独立基础、条形基础等土方开挖，人工清底，人工打钎，砖胎模，垫层，防水找平层（平面、立面），防水保护层（平面、立面），防水保护墙，防水隔离层，塔吊周围挡土墙砌筑及抹灰，基坑下口及上口排水沟制作等。</w:t>
      </w:r>
    </w:p>
    <w:p>
      <w:pPr>
        <w:spacing w:line="400" w:lineRule="exact"/>
        <w:ind w:firstLine="499" w:firstLineChars="208"/>
        <w:rPr>
          <w:rFonts w:ascii="仿宋_GB2312" w:eastAsia="仿宋_GB2312"/>
          <w:sz w:val="24"/>
        </w:rPr>
      </w:pPr>
      <w:r>
        <w:rPr>
          <w:rFonts w:hint="eastAsia" w:ascii="仿宋_GB2312" w:eastAsia="仿宋_GB2312"/>
          <w:sz w:val="24"/>
        </w:rPr>
        <w:t>5.2.2 钢筋工程：钢筋运输到现场后，乙方负责卸车验收、场内转运、保管，钢筋的翻样下料，加工成型（如钢筋采用场外加工时，乙方负责清料押运），现场安装、绑扎及浇灌混凝土时的维护钢筋用工、必要时的除锈等，包括无论何种连接方式的钢筋连接（包括机械连接、焊接连接、搭接等）及相应安全措施、措施钢筋制作加工、绑扎和预埋、回收等工作，配合钢结构及预埋件施工、剔凿、绑扎、加固、顶撑以及少量钢筋与钢结构连接处焊接等；</w:t>
      </w:r>
    </w:p>
    <w:p>
      <w:pPr>
        <w:spacing w:line="400" w:lineRule="exact"/>
        <w:ind w:firstLine="499" w:firstLineChars="208"/>
        <w:rPr>
          <w:rFonts w:ascii="仿宋_GB2312" w:eastAsia="仿宋_GB2312"/>
          <w:sz w:val="24"/>
        </w:rPr>
      </w:pPr>
      <w:r>
        <w:rPr>
          <w:rFonts w:hint="eastAsia" w:ascii="仿宋_GB2312" w:eastAsia="仿宋_GB2312"/>
          <w:sz w:val="24"/>
        </w:rPr>
        <w:t>5.2.3 混凝土工程：包括浇筑、振捣、养护等；混凝土穿墙螺杆眼的填灌封堵（含封堵材料）、结构剔凿修补；浇灌时接管、布管、搭设马道、泵管拆除、清洗等用工，配合砼输送泵就位、移位等；配合钢结构进行灌浆等土建工作。甲方将在主体结构完工后，与二次结构粗装修队伍联合对结构工作面进行交接验收。若乙方穿墙螺杆眼未封堵或未达到规范要求，将按照4元/个进行费用扣除。因人为因素致使泵管堵塞、报废管卡、丢失等产生的费用由乙方承担；对于剔凿修补，乙方若未及时完成，甲方有权雇佣其他分包完成，所花费用将直接从分包结算金额中扣除。</w:t>
      </w:r>
    </w:p>
    <w:p>
      <w:pPr>
        <w:spacing w:line="400" w:lineRule="exact"/>
        <w:ind w:firstLine="499" w:firstLineChars="208"/>
        <w:rPr>
          <w:rFonts w:ascii="仿宋_GB2312" w:eastAsia="仿宋_GB2312"/>
          <w:sz w:val="24"/>
        </w:rPr>
      </w:pPr>
      <w:r>
        <w:rPr>
          <w:rFonts w:hint="eastAsia" w:ascii="仿宋_GB2312" w:eastAsia="仿宋_GB2312"/>
          <w:sz w:val="24"/>
        </w:rPr>
        <w:t>5.2.4模板工程：模板及其支撑体系材料的装卸车和场内运输、制作、安装、拆除、堆放、养护、清理等。模板拆除后各类材料（含对拉螺栓）的清理清洗、分类堆码，油洗扣件、上扣件螺栓，模板、木枋的二次加工、压刨、钢管调直，多余周转材料按规格清运到场内指定地点并堆码整齐。</w:t>
      </w:r>
    </w:p>
    <w:p>
      <w:pPr>
        <w:spacing w:line="400" w:lineRule="exact"/>
        <w:ind w:firstLine="499" w:firstLineChars="208"/>
        <w:rPr>
          <w:rFonts w:ascii="仿宋_GB2312" w:eastAsia="仿宋_GB2312"/>
          <w:sz w:val="24"/>
        </w:rPr>
      </w:pPr>
      <w:r>
        <w:rPr>
          <w:rFonts w:hint="eastAsia" w:ascii="仿宋_GB2312" w:eastAsia="仿宋_GB2312"/>
          <w:sz w:val="24"/>
        </w:rPr>
        <w:t>5.2.5砌筑工程：按照甲方提供的施工图纸和施工方案完成承包范围内所有砌体工作。具体内容包括：清理基层、砂浆拌合、砌砖、刮缝、材料运输等；砌筑用脚手架搭拆、构造柱植筋、墙体拉结筋、钢丝网制作埋设、木砖刷防腐剂并安放、墙上方斜砌砖或混凝土灌实、预制构件的转运及安装等。砌筑砌体时，乙方需按照相关建筑规范和施工方案规定，在所有规范或者施工方案中规定应砌筑实心砖及预制混凝土块的位置（包括但不限于：墙体下三皮实心砖、墙上斜砌实心砖、门窗洞口实心砖、挂重件处的实心砖等）；砌体施工时混凝土与砌体交接处按图纸、方案及规范技术要求采取的各种加强措施（包括但不限于铺设钢丝网、玻纤网）；砌体拉结筋、构造柱以及圈梁、压顶、厨房及卫生间导墙所发生的植筋及检测费用；处理砌筑墙体结构面垂直度、平整度、外观达不到国家规范标准要求的剔凿、修补直到满足规范要求的费用；清除结构施工时预留的钢筋头、钉子、铁件以及此类埋件防锈处理；以上所需的费用均包含在合同价款中，结算时不再单独计价。钢筋植筋包括定位、钻孔、清理灰尘、钢筋植入、拉拔试验等，包含在合同价款中。</w:t>
      </w:r>
    </w:p>
    <w:p>
      <w:pPr>
        <w:spacing w:line="400" w:lineRule="exact"/>
        <w:ind w:firstLine="499" w:firstLineChars="208"/>
        <w:rPr>
          <w:rFonts w:ascii="仿宋_GB2312" w:eastAsia="仿宋_GB2312"/>
          <w:sz w:val="24"/>
        </w:rPr>
      </w:pPr>
      <w:r>
        <w:rPr>
          <w:rFonts w:hint="eastAsia" w:ascii="仿宋_GB2312" w:eastAsia="仿宋_GB2312"/>
          <w:sz w:val="24"/>
        </w:rPr>
        <w:t>5.2.6 楼地面装饰工程：包括清理基层、调制搅拌水泥砂浆及聚合物水泥砂浆、找平、抹面、补沙眼、保护层铺设、面层铺贴及成品保护等。具体内容包括：剔槽、楼梯踏步的打凿修补；地面垫层浇筑混凝土、支设模板、槽钢、植筋等；基层刷水泥浆、界面剂、找平找坡、面层压实赶光、设分隔缝等。</w:t>
      </w:r>
    </w:p>
    <w:p>
      <w:pPr>
        <w:spacing w:line="400" w:lineRule="exact"/>
        <w:ind w:firstLine="499" w:firstLineChars="208"/>
        <w:rPr>
          <w:rFonts w:ascii="仿宋_GB2312" w:eastAsia="仿宋_GB2312"/>
          <w:sz w:val="24"/>
        </w:rPr>
      </w:pPr>
      <w:r>
        <w:rPr>
          <w:rFonts w:hint="eastAsia" w:ascii="仿宋_GB2312" w:eastAsia="仿宋_GB2312"/>
          <w:sz w:val="24"/>
        </w:rPr>
        <w:t>5.2.7 墙柱、天棚装饰工程：包括墙面抹灰、柱（梁）面抹灰、零星抹灰，柱（梁）面镶贴块料、镶贴零星块料、墙饰面、柱（梁）饰面、隔断等。具体内容：抹灰工程的基层清理、砂浆制作、运输、底层抹灰、抹面层、勾分格缝；挂贴块料的选料、排砖、制作安装钢筋网、挂贴块料或石材、灌浆；粘贴块料的清理基层、选料、排砖、粘贴块料、勾缝（擦缝）、清理净面、石材包括擦缝、表面清理、打蜡；装饰用脚手架搭拆、对拉螺杆等洞口封堵、挂钢丝网或玻纤网等。</w:t>
      </w:r>
    </w:p>
    <w:p>
      <w:pPr>
        <w:spacing w:line="400" w:lineRule="exact"/>
        <w:ind w:firstLine="499" w:firstLineChars="208"/>
        <w:rPr>
          <w:rFonts w:ascii="仿宋_GB2312" w:eastAsia="仿宋_GB2312"/>
          <w:sz w:val="24"/>
        </w:rPr>
      </w:pPr>
      <w:r>
        <w:rPr>
          <w:rFonts w:hint="eastAsia" w:ascii="仿宋_GB2312" w:eastAsia="仿宋_GB2312"/>
          <w:sz w:val="24"/>
        </w:rPr>
        <w:t>5.2.8 屋面工程：包括瓦、型材及其他屋面，屋面保温层、防水保护层、面层、瓦或型材。具体内容：瓦屋面包括选瓦、打瓦、铺挂瓦、安脊瓦、挂（钉）瓦条、顺水条安装、砂浆拌合、运输、摊铺、檐口固定、抹泛水及清扫等；块料屋面包括清理基层、面层铺贴、擦缝、填缝等；砂浆、混凝土屋面包括砂浆拌合、抹面、混凝土浇筑、养护等；架空屋面：架空板凳、篦子、盖板安装等；防水保护层包括清理基层、材料运输、砂浆拌合、抹面、养护等；嵌缝包括：清缝、填缝、灌缝；屋面保温包括基层清理、刷粘结材料、铺贴保温层。</w:t>
      </w:r>
    </w:p>
    <w:p>
      <w:pPr>
        <w:spacing w:line="400" w:lineRule="exact"/>
        <w:ind w:firstLine="499" w:firstLineChars="208"/>
        <w:rPr>
          <w:rFonts w:ascii="仿宋_GB2312" w:eastAsia="仿宋_GB2312"/>
          <w:sz w:val="24"/>
        </w:rPr>
      </w:pPr>
      <w:r>
        <w:rPr>
          <w:rFonts w:hint="eastAsia" w:ascii="仿宋_GB2312" w:eastAsia="仿宋_GB2312"/>
          <w:sz w:val="24"/>
        </w:rPr>
        <w:t xml:space="preserve">5.2.9管道工程：管道基础、管道卸车堆放、管道铺设及连接、阀门等附件安装、管道试验、隐蔽验收及镇墩、阀井、阀房的整体施工。 </w:t>
      </w:r>
    </w:p>
    <w:p>
      <w:pPr>
        <w:spacing w:line="400" w:lineRule="exact"/>
        <w:ind w:firstLine="499" w:firstLineChars="208"/>
        <w:rPr>
          <w:rFonts w:ascii="仿宋_GB2312" w:eastAsia="仿宋_GB2312"/>
          <w:sz w:val="24"/>
        </w:rPr>
      </w:pPr>
      <w:r>
        <w:rPr>
          <w:rFonts w:hint="eastAsia" w:ascii="仿宋_GB2312" w:eastAsia="仿宋_GB2312"/>
          <w:sz w:val="24"/>
        </w:rPr>
        <w:t>5.2.10脚手架工程：脚手架搭设、维护、修改、拆除工作；钢管脚手架材料的卸车、场内多次转运、钢管刷漆；钢管、油漆、扣件等材料按要求码放至甲方指定地点；范围包括施工场区所有安全通道、马道、木工/钢筋加工棚、防砸棚、施工时的临边洞口防护、塔吊、施工电梯、施工升降机的架体及马道、配电箱主电缆的铺设与防护等的安全防护栏、防护棚、布料机平台、转料平台、电梯卸料平台、各种灯架；安全网的张拉与维护，架体挡脚板的安装、维护、刷油漆等、与其它标段的分区围档的搭设；拆除后的材料分类整理堆码、油漆维护及扣件上油、场内上车。现场脚手架及所有安全防护类的设置需满足甲方、建设方、工程所在地地方标准等的相关要求；乙方脚手架搭设、拆除必须按照甲方出具的技术方案及相关技术、安全、施工规范进行实施；对于不满足甲方要求和规范要求的脚手架，乙方须无条件进行拆除整改，费用由乙方自行承担，如乙方在施工过程中因混凝土浇筑、施工管理不善，造成爬架、临边洞口防护（定型化、非定型化）损坏、污染，相应维修、清理、物料损失的费用由乙方承担。以上工作内容均包含在合同价款内，乙方不得以甲方要求高而提出任何经济补偿。</w:t>
      </w:r>
    </w:p>
    <w:p>
      <w:pPr>
        <w:spacing w:line="400" w:lineRule="exact"/>
        <w:ind w:firstLine="499" w:firstLineChars="208"/>
        <w:rPr>
          <w:rFonts w:ascii="仿宋_GB2312" w:eastAsia="仿宋_GB2312"/>
          <w:sz w:val="24"/>
        </w:rPr>
      </w:pPr>
      <w:r>
        <w:rPr>
          <w:rFonts w:hint="eastAsia" w:ascii="仿宋_GB2312" w:eastAsia="仿宋_GB2312"/>
          <w:sz w:val="24"/>
        </w:rPr>
        <w:t>5.2.11 安全文明施工:乙方需按甲方企业标准、相关规范、楼层施工及拆模进度进行安全文明施工作业，做好三宝四口五临边防护相关工作（三宝即：安全帽、安全带、安全网；四口防护即：在建工程的预留洞口、电梯井口、通道口、楼梯口的防护；五临边防护即：在建工程的楼面临边、屋面临边、阳台临边、升降口临边、基坑临边），包括但不限于所有预留洞口、电梯井口、通道口、楼梯口、楼层内固定的电梯防护门、电梯井防护门、成品保护材料等采用定型化防护的安装、维护、按要求对相关构件刷漆、拆除等工作（由甲方提供定型化防护成品材料）；所有预留洞口、电梯井口、通道口、楼梯口、楼梯临时防护、水平洞口盖板等非定型化防护的制作、安装、维护、按要求对相关构件刷漆、拆除等工作；将现场所有垃圾清理（因施工工艺错误产生拆改的垃圾及人为垃圾不在此范围内，由乙方负责渣土消纳费用）至甲方指定的封闭垃圾池内。施工区域内的清扫及扬尘治理，包括但不限于场区覆盖、材料覆盖、洒水、清扫。迎接政府、建设单位、甲方总部等各种检查进行的突击性清理，材料堆码、工完场清、配合甲方现场CI及安全标准化建设、临建的零星施工、安全标识张挂、回收、清理及施工所用钢管进行刷油漆、脚手架挡脚板制作及设置等工作内容。任何部位的安全防护均采用钢管防护支撑体系且满足甲方《施工现场安全标准化图册》相关要求。乙方所施工区段工地进出口位置，甲方负责设置洗车槽、所属标段内乙方派专人负责及时清洗所有离开现场的车辆及机械（不论其是否为己方所有），确保泥土、泥浆、垃圾等不会掉于路上；乙方负责现场临时道路砼浇筑及雨水篦子焊接安装；乙方需每日派3-4名负责场区及场外周边道路的清扫机洒水工作，若未及时清扫，甲方有权委托其他单位进行清扫，相关费用按每人每天300元从乙方结算金额中扣除。</w:t>
      </w:r>
    </w:p>
    <w:p>
      <w:pPr>
        <w:spacing w:line="400" w:lineRule="exact"/>
        <w:ind w:firstLine="499" w:firstLineChars="208"/>
        <w:outlineLvl w:val="9"/>
        <w:rPr>
          <w:rFonts w:ascii="仿宋_GB2312" w:eastAsia="仿宋_GB2312"/>
          <w:sz w:val="24"/>
        </w:rPr>
      </w:pPr>
      <w:r>
        <w:rPr>
          <w:rFonts w:hint="eastAsia" w:ascii="仿宋_GB2312" w:eastAsia="仿宋_GB2312"/>
          <w:sz w:val="24"/>
        </w:rPr>
        <w:t>5.3完成分包工作内容的相关要求</w:t>
      </w:r>
    </w:p>
    <w:p>
      <w:pPr>
        <w:spacing w:line="400" w:lineRule="exact"/>
        <w:ind w:firstLine="499" w:firstLineChars="208"/>
        <w:rPr>
          <w:rFonts w:ascii="仿宋_GB2312" w:eastAsia="仿宋_GB2312"/>
          <w:sz w:val="24"/>
        </w:rPr>
      </w:pPr>
      <w:r>
        <w:rPr>
          <w:rFonts w:hint="eastAsia" w:ascii="仿宋_GB2312" w:eastAsia="仿宋_GB2312"/>
          <w:sz w:val="24"/>
        </w:rPr>
        <w:t>5.3.1 乙方应配备足够本工程所必需的合格的现场管理人员（项目经理、技术负责人、质量员、测量员、钢筋翻样、各专业工长、安全员、材料员、劳务管理员）及各特殊工种（试验工、安全工、架子工、焊工、电工、机操工、机修工、塔吊信号工、测量工等，均必须持有工程所在地建设行政主管部门认可的有效证件上岗）作业工人及各种辅助工种人员，特殊工种人员上岗前还需提供健康体检证明随上岗证交由甲方备案，若上岗人员不满足甲方要求，甲方有权要求乙方立即更换；乙方现场管理人员未经甲方同意，不得随意更换，每更换一次每天罚款5000元。对在工期、质量、进度等方面不能满足项目要求的班组，乙方按甲方要求必须在3工作日内更换完毕。</w:t>
      </w:r>
    </w:p>
    <w:p>
      <w:pPr>
        <w:spacing w:line="400" w:lineRule="exact"/>
        <w:ind w:firstLine="499" w:firstLineChars="208"/>
        <w:rPr>
          <w:rFonts w:ascii="仿宋_GB2312" w:eastAsia="仿宋_GB2312"/>
          <w:sz w:val="24"/>
        </w:rPr>
      </w:pPr>
      <w:r>
        <w:rPr>
          <w:rFonts w:hint="eastAsia" w:ascii="仿宋_GB2312" w:eastAsia="仿宋_GB2312"/>
          <w:sz w:val="24"/>
        </w:rPr>
        <w:t>5.3.2 为了质量、工期、施工便利或其他因素而采用的各种措施：冬雨季施工措施费（含冬施保温覆盖封闭措施及雪后清理、雨季施工抽排水覆盖措施及人工、边坡防坍塌措施）、超高费、（含冬施保温覆盖封闭措施及雪后清理、雨季施工抽排水覆盖措施及人工、节假日施工费、生产工具费、材料保管费，成品保护、施工现场必须的安全防护，搭设临时操作架及塔吊楼层上的安全通道（含安全网的张挂），现场材料码放、施工清理、现场施工人员的生活用工等所有人工及辅材、中小型机械费用，该费用已包含于合同价款中。</w:t>
      </w:r>
    </w:p>
    <w:p>
      <w:pPr>
        <w:spacing w:line="400" w:lineRule="exact"/>
        <w:ind w:firstLine="499" w:firstLineChars="208"/>
        <w:rPr>
          <w:rFonts w:ascii="仿宋_GB2312" w:eastAsia="仿宋_GB2312"/>
          <w:sz w:val="24"/>
        </w:rPr>
      </w:pPr>
      <w:r>
        <w:rPr>
          <w:rFonts w:hint="eastAsia" w:ascii="仿宋_GB2312" w:eastAsia="仿宋_GB2312"/>
          <w:sz w:val="24"/>
        </w:rPr>
        <w:t>5.3.3 为满足本工程质量目标、工期目标、现场安全文明施工目标以及甲方要求的为迎接各单位、各方人员的检查所做的相关准备工作等，包括但不限于本合同第5.1至5.3条约定的内容，相关费用已包含于合同价款中。</w:t>
      </w:r>
    </w:p>
    <w:p>
      <w:pPr>
        <w:spacing w:line="400" w:lineRule="exact"/>
        <w:ind w:firstLine="499" w:firstLineChars="208"/>
        <w:rPr>
          <w:rFonts w:ascii="仿宋_GB2312" w:eastAsia="仿宋_GB2312"/>
          <w:sz w:val="24"/>
        </w:rPr>
      </w:pPr>
      <w:r>
        <w:rPr>
          <w:rFonts w:hint="eastAsia" w:ascii="仿宋_GB2312" w:eastAsia="仿宋_GB2312"/>
          <w:sz w:val="24"/>
        </w:rPr>
        <w:t>5.3.4 该工程要求乙方提供的辅材和中小型机具费用均包含在合同价款中。</w:t>
      </w:r>
    </w:p>
    <w:p>
      <w:pPr>
        <w:spacing w:line="400" w:lineRule="exact"/>
        <w:ind w:firstLine="499" w:firstLineChars="208"/>
        <w:rPr>
          <w:rFonts w:ascii="仿宋_GB2312" w:eastAsia="仿宋_GB2312"/>
          <w:sz w:val="24"/>
        </w:rPr>
      </w:pPr>
      <w:r>
        <w:rPr>
          <w:rFonts w:hint="eastAsia" w:ascii="仿宋_GB2312" w:eastAsia="仿宋_GB2312"/>
          <w:sz w:val="24"/>
        </w:rPr>
        <w:t>5.3.5 乙方应在进场前已具备在工程所在地进行施工的相关手续，并缴纳当地政府规定的有关费用（如合同备案、务工人员实名制登记等）。因乙方原因未办理或是未完成该类手续而导致的损失全部由乙方承担，并另行赔偿甲方因此而发生的损失。</w:t>
      </w:r>
    </w:p>
    <w:p>
      <w:pPr>
        <w:spacing w:line="400" w:lineRule="exact"/>
        <w:ind w:firstLine="499" w:firstLineChars="208"/>
        <w:rPr>
          <w:rFonts w:ascii="仿宋_GB2312" w:eastAsia="仿宋_GB2312"/>
          <w:sz w:val="24"/>
        </w:rPr>
      </w:pPr>
      <w:r>
        <w:rPr>
          <w:rFonts w:hint="eastAsia" w:ascii="仿宋_GB2312" w:eastAsia="仿宋_GB2312"/>
          <w:sz w:val="24"/>
        </w:rPr>
        <w:t xml:space="preserve">5.3.6 乙方须对施工图进行完善并深化设计以达到顺利施工的目的；乙方应严格执行甲方的施工组织设计，并按照要求编制详尽的施工方案及工期进度计划，报甲方审批后贯彻执行。  </w:t>
      </w:r>
    </w:p>
    <w:p>
      <w:pPr>
        <w:spacing w:line="400" w:lineRule="exact"/>
        <w:ind w:firstLine="499" w:firstLineChars="208"/>
        <w:rPr>
          <w:rFonts w:ascii="仿宋_GB2312" w:eastAsia="仿宋_GB2312"/>
          <w:sz w:val="24"/>
        </w:rPr>
      </w:pPr>
      <w:r>
        <w:rPr>
          <w:rFonts w:hint="eastAsia" w:ascii="仿宋_GB2312" w:eastAsia="仿宋_GB2312"/>
          <w:sz w:val="24"/>
        </w:rPr>
        <w:t>5.3.7 甲方提供施工用水源（每栋楼提供一个位于楼边的接入点）、电源（每栋楼提供一个位于楼边的二级配电箱）、消防设施、公共区域的照明，由乙方派人配合甲方要求及有关规定提供和布置，乙方负责楼层内施工水管的布管、消防水泵的制作、安装、维护，若由于乙方原因发生损坏，乙方照价赔偿。其它施工用材料像电线、灯具等由乙方自行解决（包括楼内照明材料），使用LED节能灯。乙方进场后和甲方签订施工用电、用水协议书，乙方生活用水、用电安全自行负责。甲方为乙方在场内提供工人宿舍、食堂、办公用房，内部设施乙方自理。施工区用水电由甲方承担、但乙方必须节约用水用电，乙方生活区宿舍、食堂、办公用水用电须遵守甲方规定，按现场实际施工工人数量，按实际用量挂表计量，不可计量部分按照使用宿舍面积进行费用分摊。</w:t>
      </w:r>
    </w:p>
    <w:p>
      <w:pPr>
        <w:spacing w:line="400" w:lineRule="exact"/>
        <w:ind w:firstLine="499" w:firstLineChars="208"/>
        <w:rPr>
          <w:rFonts w:ascii="仿宋_GB2312" w:eastAsia="仿宋_GB2312"/>
          <w:sz w:val="24"/>
        </w:rPr>
      </w:pPr>
      <w:r>
        <w:rPr>
          <w:rFonts w:hint="eastAsia" w:ascii="仿宋_GB2312" w:eastAsia="仿宋_GB2312"/>
          <w:sz w:val="24"/>
        </w:rPr>
        <w:t>5.3.8 乙方为满足所承诺的工期、质量要求，应随时按甲方指令无条件追加的人员、设备、机具、辅材及安全设施投入，直至达到甲方的要求为止。为达到上述要求，乙方所追加的投入及采取的各种措施产生的费用已包含于合同价款中，现场不将另行增加任何费用。</w:t>
      </w:r>
    </w:p>
    <w:p>
      <w:pPr>
        <w:spacing w:line="400" w:lineRule="exact"/>
        <w:ind w:firstLine="499" w:firstLineChars="208"/>
        <w:rPr>
          <w:rFonts w:ascii="仿宋_GB2312" w:eastAsia="仿宋_GB2312"/>
          <w:sz w:val="24"/>
        </w:rPr>
      </w:pPr>
      <w:r>
        <w:rPr>
          <w:rFonts w:hint="eastAsia" w:ascii="仿宋_GB2312" w:eastAsia="仿宋_GB2312"/>
          <w:sz w:val="24"/>
        </w:rPr>
        <w:t>5.3.9 甲方有权随时对乙方的工作进行监督、检查、控制，如发现乙方对分包工程履约不力时，经甲方催告并在要求的期限内无法完成整改的，无须征求乙方的意见，可另行采用招投标或直接指定分包的方式分包该部分工程。另行分包该部分工程所发生的费用由甲方确定，该部分费用从本乙方的合同价款中扣除，同时保留甲方对乙方的索赔权。</w:t>
      </w:r>
    </w:p>
    <w:p>
      <w:pPr>
        <w:spacing w:line="400" w:lineRule="exact"/>
        <w:ind w:firstLine="499" w:firstLineChars="208"/>
        <w:rPr>
          <w:rFonts w:ascii="仿宋_GB2312" w:eastAsia="仿宋_GB2312"/>
          <w:sz w:val="24"/>
        </w:rPr>
      </w:pPr>
      <w:r>
        <w:rPr>
          <w:rFonts w:hint="eastAsia" w:ascii="仿宋_GB2312" w:eastAsia="仿宋_GB2312"/>
          <w:sz w:val="24"/>
        </w:rPr>
        <w:t>5.3.10 工程开工前由甲方提供具备施工条件的图纸。在工程施工过程中乙方按甲方或规范、标准等的要求提供所需填报的各种资料。乙方前期已对所施工区域进行勘察、了解，施工过程中不得以甲方所供机械、场地等不满足为原因要求甲方增加费用。</w:t>
      </w:r>
    </w:p>
    <w:p>
      <w:pPr>
        <w:spacing w:line="400" w:lineRule="exact"/>
        <w:ind w:firstLine="499" w:firstLineChars="208"/>
        <w:rPr>
          <w:rFonts w:ascii="仿宋_GB2312" w:eastAsia="仿宋_GB2312"/>
          <w:sz w:val="24"/>
        </w:rPr>
      </w:pPr>
      <w:r>
        <w:rPr>
          <w:rFonts w:hint="eastAsia" w:ascii="仿宋_GB2312" w:eastAsia="仿宋_GB2312"/>
          <w:sz w:val="24"/>
        </w:rPr>
        <w:t>5.3.11 乙方的现场组织管理应遵照甲方的CI战略及标准化建设、职业安全卫生体系运作方式运行，乙方应按照甲方的要求编制质量保证体系、质量计划文件等，并报甲方审批后方可实施；如在施工过程中出现质量问题，甲方将向乙方索赔所有的经济及工期上的损失。</w:t>
      </w:r>
    </w:p>
    <w:p>
      <w:pPr>
        <w:spacing w:line="400" w:lineRule="exact"/>
        <w:ind w:firstLine="499" w:firstLineChars="208"/>
        <w:rPr>
          <w:rFonts w:ascii="仿宋_GB2312" w:eastAsia="仿宋_GB2312"/>
          <w:sz w:val="24"/>
        </w:rPr>
      </w:pPr>
      <w:r>
        <w:rPr>
          <w:rFonts w:hint="eastAsia" w:ascii="仿宋_GB2312" w:eastAsia="仿宋_GB2312"/>
          <w:sz w:val="24"/>
        </w:rPr>
        <w:t>5.3.12 乙方应全面负责与施工有关的周围建筑物保护，如发生对该类建筑物的损伤，乙方须全面负责所产生的损失及维修工作及相关费用。</w:t>
      </w:r>
    </w:p>
    <w:p>
      <w:pPr>
        <w:spacing w:line="400" w:lineRule="exact"/>
        <w:ind w:firstLine="499" w:firstLineChars="208"/>
        <w:rPr>
          <w:rFonts w:ascii="仿宋_GB2312" w:eastAsia="仿宋_GB2312"/>
          <w:sz w:val="24"/>
        </w:rPr>
      </w:pPr>
      <w:r>
        <w:rPr>
          <w:rFonts w:hint="eastAsia" w:ascii="仿宋_GB2312" w:eastAsia="仿宋_GB2312"/>
          <w:sz w:val="24"/>
        </w:rPr>
        <w:t>5.3.13 乙方应有一定的资金筹措实力，如工程进度款因业主原因未能及时支付给甲方时，乙方需要筹措资金保证工程进度，不得借故停工，不得对甲方进行工期、费用等方面的索赔。若因此而导致工程进度滞后，乙方将承担一切责任。</w:t>
      </w:r>
    </w:p>
    <w:p>
      <w:pPr>
        <w:spacing w:line="400" w:lineRule="exact"/>
        <w:ind w:firstLine="499" w:firstLineChars="208"/>
        <w:rPr>
          <w:rFonts w:ascii="仿宋_GB2312" w:eastAsia="仿宋_GB2312"/>
          <w:sz w:val="24"/>
        </w:rPr>
      </w:pPr>
      <w:r>
        <w:rPr>
          <w:rFonts w:hint="eastAsia" w:ascii="仿宋_GB2312" w:eastAsia="仿宋_GB2312"/>
          <w:sz w:val="24"/>
        </w:rPr>
        <w:t>5.3.14 乙方自行承担自身人员的交通、办公费用，人身保险、施工设备保险。</w:t>
      </w:r>
    </w:p>
    <w:p>
      <w:pPr>
        <w:spacing w:line="400" w:lineRule="exact"/>
        <w:ind w:firstLine="499" w:firstLineChars="208"/>
        <w:rPr>
          <w:rFonts w:ascii="仿宋_GB2312" w:eastAsia="仿宋_GB2312"/>
          <w:sz w:val="24"/>
        </w:rPr>
      </w:pPr>
      <w:r>
        <w:rPr>
          <w:rFonts w:hint="eastAsia" w:ascii="仿宋_GB2312" w:eastAsia="仿宋_GB2312"/>
          <w:sz w:val="24"/>
        </w:rPr>
        <w:t>5.3.15 乙方负责保管自有及甲方移交或是委托乙方管理、使用的材料、机具、设备等，并保证其完好无缺。乙方负责生产使用中的安全。</w:t>
      </w:r>
    </w:p>
    <w:p>
      <w:pPr>
        <w:spacing w:line="400" w:lineRule="exact"/>
        <w:ind w:firstLine="499" w:firstLineChars="208"/>
        <w:rPr>
          <w:rFonts w:ascii="仿宋_GB2312" w:eastAsia="仿宋_GB2312"/>
          <w:sz w:val="24"/>
        </w:rPr>
      </w:pPr>
      <w:r>
        <w:rPr>
          <w:rFonts w:hint="eastAsia" w:ascii="仿宋_GB2312" w:eastAsia="仿宋_GB2312"/>
          <w:sz w:val="24"/>
        </w:rPr>
        <w:t>5.3.16 处理墙面、柱、梁、顶板等一切构件砼结构面垂直度、平整度、外观达不到国家规范标准要求的剔凿、修补直到满足规范要求的费用。清除结构施工时预留的钢筋头、钉子、铁件以及此类埋件防锈处理所需的费用均包含在合同价款中。</w:t>
      </w:r>
    </w:p>
    <w:p>
      <w:pPr>
        <w:spacing w:line="400" w:lineRule="exact"/>
        <w:ind w:firstLine="499" w:firstLineChars="208"/>
        <w:rPr>
          <w:rFonts w:ascii="仿宋_GB2312" w:eastAsia="仿宋_GB2312"/>
          <w:sz w:val="24"/>
          <w:highlight w:val="yellow"/>
        </w:rPr>
      </w:pPr>
      <w:r>
        <w:rPr>
          <w:rFonts w:hint="eastAsia" w:ascii="仿宋_GB2312" w:eastAsia="仿宋_GB2312"/>
          <w:sz w:val="24"/>
        </w:rPr>
        <w:t>5.3.17主体结构队伍对主体瑕疵自行安排修补，如二次结构及粗装施工时因主体结构队伍造成修补、剔凿、加固等费用，由甲方在主体劳务工程进度款或最终结算中直接扣除。</w:t>
      </w:r>
    </w:p>
    <w:p>
      <w:pPr>
        <w:spacing w:line="400" w:lineRule="exact"/>
        <w:ind w:firstLine="499" w:firstLineChars="208"/>
        <w:rPr>
          <w:rFonts w:ascii="仿宋_GB2312" w:eastAsia="仿宋_GB2312"/>
          <w:sz w:val="24"/>
        </w:rPr>
      </w:pPr>
      <w:r>
        <w:rPr>
          <w:rFonts w:hint="eastAsia" w:ascii="仿宋_GB2312" w:eastAsia="仿宋_GB2312"/>
          <w:sz w:val="24"/>
        </w:rPr>
        <w:t>5.3.18乙方负责施工范围内的所有临边、洞口（包括后浇带）安全防护设置及脚手架搭设，相关费用已包含在合同价款中，不再另行计费。</w:t>
      </w:r>
    </w:p>
    <w:p>
      <w:pPr>
        <w:spacing w:line="400" w:lineRule="exact"/>
        <w:ind w:firstLine="499" w:firstLineChars="208"/>
        <w:rPr>
          <w:rFonts w:ascii="仿宋_GB2312" w:eastAsia="仿宋_GB2312"/>
          <w:sz w:val="24"/>
        </w:rPr>
      </w:pPr>
      <w:r>
        <w:rPr>
          <w:rFonts w:hint="eastAsia" w:ascii="仿宋_GB2312" w:eastAsia="仿宋_GB2312"/>
          <w:sz w:val="24"/>
        </w:rPr>
        <w:t>5.3.19 外墙后浇带部位预制板防水保护墙的费用已包含在合同价款中，不再另行计费；</w:t>
      </w:r>
    </w:p>
    <w:p>
      <w:pPr>
        <w:spacing w:line="400" w:lineRule="exact"/>
        <w:ind w:firstLine="499" w:firstLineChars="208"/>
        <w:rPr>
          <w:rFonts w:ascii="仿宋_GB2312" w:eastAsia="仿宋_GB2312"/>
          <w:sz w:val="24"/>
        </w:rPr>
      </w:pPr>
      <w:r>
        <w:rPr>
          <w:rFonts w:hint="eastAsia" w:ascii="仿宋_GB2312" w:eastAsia="仿宋_GB2312"/>
          <w:sz w:val="24"/>
        </w:rPr>
        <w:t>5.3.20 乙方应按照政府有关部门规定需交纳的费用。</w:t>
      </w:r>
    </w:p>
    <w:p>
      <w:pPr>
        <w:spacing w:line="400" w:lineRule="exact"/>
        <w:ind w:firstLine="499" w:firstLineChars="208"/>
        <w:rPr>
          <w:rFonts w:ascii="仿宋_GB2312" w:eastAsia="仿宋_GB2312"/>
          <w:sz w:val="24"/>
        </w:rPr>
      </w:pPr>
      <w:r>
        <w:rPr>
          <w:rFonts w:hint="eastAsia" w:ascii="仿宋_GB2312" w:eastAsia="仿宋_GB2312"/>
          <w:sz w:val="24"/>
        </w:rPr>
        <w:t>5.3.21 根据甲方提供的标高、定位基准点、线具体负责范围内的测量、放线工作。包括结构验收时的建筑1M线、轴线标识工作。配合甲方完成实测实量工作，满足业主及甲方对实测实量的要求。</w:t>
      </w:r>
    </w:p>
    <w:p>
      <w:pPr>
        <w:spacing w:line="400" w:lineRule="exact"/>
        <w:ind w:firstLine="499" w:firstLineChars="208"/>
        <w:rPr>
          <w:rFonts w:ascii="仿宋_GB2312" w:eastAsia="仿宋_GB2312"/>
          <w:sz w:val="24"/>
        </w:rPr>
      </w:pPr>
      <w:r>
        <w:rPr>
          <w:rFonts w:hint="eastAsia" w:ascii="仿宋_GB2312" w:eastAsia="仿宋_GB2312"/>
          <w:sz w:val="24"/>
        </w:rPr>
        <w:t>5.3.22 根据当地政府规定的相关规范要求，派专业试验人员配合甲方试验人员做好现场材料取样、存放、养护等相关配合工作。</w:t>
      </w:r>
    </w:p>
    <w:p>
      <w:pPr>
        <w:spacing w:line="400" w:lineRule="exact"/>
        <w:ind w:firstLine="499" w:firstLineChars="208"/>
        <w:rPr>
          <w:rFonts w:ascii="仿宋_GB2312" w:eastAsia="仿宋_GB2312"/>
          <w:sz w:val="24"/>
        </w:rPr>
      </w:pPr>
      <w:r>
        <w:rPr>
          <w:rFonts w:hint="eastAsia" w:ascii="仿宋_GB2312" w:eastAsia="仿宋_GB2312"/>
          <w:sz w:val="24"/>
        </w:rPr>
        <w:t>5.3.23 乙方须按甲方要求对已完工程采取必要措施进行成品保护，相关费用包含在合同价款中。</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6、材料管理</w:t>
      </w:r>
    </w:p>
    <w:p>
      <w:pPr>
        <w:spacing w:line="400" w:lineRule="exact"/>
        <w:ind w:firstLine="499" w:firstLineChars="208"/>
        <w:rPr>
          <w:rFonts w:ascii="仿宋_GB2312" w:eastAsia="仿宋_GB2312"/>
          <w:sz w:val="24"/>
        </w:rPr>
      </w:pPr>
      <w:r>
        <w:rPr>
          <w:rFonts w:hint="eastAsia" w:ascii="仿宋_GB2312" w:eastAsia="仿宋_GB2312"/>
          <w:sz w:val="24"/>
        </w:rPr>
        <w:t>6.1乙方必须设置至少1名专职材料员负责与甲方进行材料业务对接。材料员要求：该人员必须报甲方备案，并提供法人委托书及本人身份证复印件。</w:t>
      </w:r>
    </w:p>
    <w:p>
      <w:pPr>
        <w:spacing w:line="400" w:lineRule="exact"/>
        <w:ind w:firstLine="499" w:firstLineChars="208"/>
        <w:rPr>
          <w:rFonts w:ascii="仿宋_GB2312" w:eastAsia="仿宋_GB2312"/>
          <w:sz w:val="24"/>
        </w:rPr>
      </w:pPr>
      <w:r>
        <w:rPr>
          <w:rFonts w:hint="eastAsia" w:ascii="仿宋_GB2312" w:eastAsia="仿宋_GB2312"/>
          <w:sz w:val="24"/>
        </w:rPr>
        <w:t>6.2甲方提供材料：详见专用条款。</w:t>
      </w:r>
    </w:p>
    <w:p>
      <w:pPr>
        <w:spacing w:line="400" w:lineRule="exact"/>
        <w:ind w:firstLine="499" w:firstLineChars="208"/>
        <w:rPr>
          <w:rFonts w:ascii="仿宋_GB2312" w:eastAsia="仿宋_GB2312"/>
          <w:sz w:val="24"/>
        </w:rPr>
      </w:pPr>
      <w:r>
        <w:rPr>
          <w:rFonts w:hint="eastAsia" w:ascii="仿宋_GB2312" w:eastAsia="仿宋_GB2312"/>
          <w:sz w:val="24"/>
        </w:rPr>
        <w:t>6.3乙方提供材料：详见专用条款。</w:t>
      </w:r>
    </w:p>
    <w:p>
      <w:pPr>
        <w:spacing w:line="400" w:lineRule="exact"/>
        <w:ind w:firstLine="499" w:firstLineChars="208"/>
        <w:rPr>
          <w:rFonts w:ascii="仿宋_GB2312" w:eastAsia="仿宋_GB2312"/>
          <w:sz w:val="24"/>
        </w:rPr>
      </w:pPr>
      <w:r>
        <w:rPr>
          <w:rFonts w:hint="eastAsia" w:ascii="仿宋_GB2312" w:eastAsia="仿宋_GB2312"/>
          <w:sz w:val="24"/>
        </w:rPr>
        <w:t>6.4乙方进场后提供材料计划及相应的配模方案和钢筋配料单。</w:t>
      </w:r>
    </w:p>
    <w:p>
      <w:pPr>
        <w:spacing w:line="400" w:lineRule="exact"/>
        <w:ind w:firstLine="499" w:firstLineChars="208"/>
        <w:rPr>
          <w:rFonts w:ascii="仿宋_GB2312" w:eastAsia="仿宋_GB2312"/>
          <w:sz w:val="24"/>
        </w:rPr>
      </w:pPr>
      <w:r>
        <w:rPr>
          <w:rFonts w:hint="eastAsia" w:ascii="仿宋_GB2312" w:eastAsia="仿宋_GB2312"/>
          <w:sz w:val="24"/>
        </w:rPr>
        <w:t>6.5材料计划</w:t>
      </w:r>
    </w:p>
    <w:p>
      <w:pPr>
        <w:spacing w:line="400" w:lineRule="exact"/>
        <w:ind w:firstLine="499" w:firstLineChars="208"/>
        <w:rPr>
          <w:rFonts w:ascii="仿宋_GB2312" w:eastAsia="仿宋_GB2312"/>
          <w:sz w:val="24"/>
        </w:rPr>
      </w:pPr>
      <w:r>
        <w:rPr>
          <w:rFonts w:hint="eastAsia" w:ascii="仿宋_GB2312" w:eastAsia="仿宋_GB2312"/>
          <w:sz w:val="24"/>
        </w:rPr>
        <w:t>6.5.1商品砼计划由乙方提出书面申请，申请时间为浇筑时间的前24小时，报甲方生产经理审核批准后即可进行商品砼供应，若因乙方书面申请的延迟造成现场工作延误，责任由乙方承担，乙方不得向甲方提出任何索赔要求。乙方书面申请的计划量应准确无误，且现场严格控制商品砼用量，若因需求计划不准确或现场浪费，由乙方赔偿商品砼材料费用，甲方工作人员的审核批准并不免除乙方责任，赔偿商品砼材料费用从每月工程款中扣除。</w:t>
      </w:r>
    </w:p>
    <w:p>
      <w:pPr>
        <w:spacing w:line="400" w:lineRule="exact"/>
        <w:ind w:firstLine="499" w:firstLineChars="208"/>
        <w:rPr>
          <w:rFonts w:ascii="仿宋_GB2312" w:eastAsia="仿宋_GB2312"/>
          <w:sz w:val="24"/>
        </w:rPr>
      </w:pPr>
      <w:r>
        <w:rPr>
          <w:rFonts w:hint="eastAsia" w:ascii="仿宋_GB2312" w:eastAsia="仿宋_GB2312"/>
          <w:sz w:val="24"/>
        </w:rPr>
        <w:t>6.5.2乙方使用甲方提供的商品砼，结算的依据为施工图纸，按合同约定的计量方式进行商品砼工程量计量。若因乙方原因造成商品砼材料的超耗、浪费，差额部分费用由乙方承担，甲方从乙方每月工程款中扣除。</w:t>
      </w:r>
    </w:p>
    <w:p>
      <w:pPr>
        <w:spacing w:line="400" w:lineRule="exact"/>
        <w:ind w:firstLine="499" w:firstLineChars="208"/>
        <w:rPr>
          <w:rFonts w:ascii="仿宋_GB2312" w:eastAsia="仿宋_GB2312"/>
          <w:sz w:val="24"/>
        </w:rPr>
      </w:pPr>
      <w:r>
        <w:rPr>
          <w:rFonts w:hint="eastAsia" w:ascii="仿宋_GB2312" w:eastAsia="仿宋_GB2312"/>
          <w:sz w:val="24"/>
        </w:rPr>
        <w:t>6.5.3其它材料不管是哪一方提供，乙方都必须提前一周提出书面需用计划,须对所提供材料计划负责,若出现浪费、进错材料等类似情况造成的损失由乙方承担。</w:t>
      </w:r>
    </w:p>
    <w:p>
      <w:pPr>
        <w:spacing w:line="400" w:lineRule="exact"/>
        <w:ind w:firstLine="499" w:firstLineChars="208"/>
        <w:rPr>
          <w:rFonts w:ascii="仿宋_GB2312" w:eastAsia="仿宋_GB2312"/>
          <w:sz w:val="24"/>
        </w:rPr>
      </w:pPr>
      <w:r>
        <w:rPr>
          <w:rFonts w:hint="eastAsia" w:ascii="仿宋_GB2312" w:eastAsia="仿宋_GB2312"/>
          <w:sz w:val="24"/>
        </w:rPr>
        <w:t>6.6乙方必须派专人看管场内乙方自有及甲方提供的施工用全部材料，防止材料被偷盗，如移交给乙方保管的材料丢失，由乙方负责补充丢失的材料（乙方可现场自行采购补足所缺之材料；也可由甲方采购，费用从乙方过程结算款中扣除）。</w:t>
      </w:r>
    </w:p>
    <w:p>
      <w:pPr>
        <w:spacing w:line="400" w:lineRule="exact"/>
        <w:ind w:firstLine="499" w:firstLineChars="208"/>
        <w:rPr>
          <w:rFonts w:ascii="仿宋_GB2312" w:eastAsia="仿宋_GB2312"/>
          <w:sz w:val="24"/>
        </w:rPr>
      </w:pPr>
      <w:r>
        <w:rPr>
          <w:rFonts w:hint="eastAsia" w:ascii="仿宋_GB2312" w:eastAsia="仿宋_GB2312"/>
          <w:sz w:val="24"/>
        </w:rPr>
        <w:t>6.7材料进场</w:t>
      </w:r>
    </w:p>
    <w:p>
      <w:pPr>
        <w:spacing w:line="400" w:lineRule="exact"/>
        <w:ind w:firstLine="499" w:firstLineChars="208"/>
        <w:rPr>
          <w:rFonts w:ascii="仿宋_GB2312" w:eastAsia="仿宋_GB2312"/>
          <w:sz w:val="24"/>
        </w:rPr>
      </w:pPr>
      <w:r>
        <w:rPr>
          <w:rFonts w:hint="eastAsia" w:ascii="仿宋_GB2312" w:eastAsia="仿宋_GB2312"/>
          <w:sz w:val="24"/>
        </w:rPr>
        <w:t>6.7.1所有材料进场时，由甲方、乙方双方共同验收，进场材料需符合国家、行业、地方相应规范标准要求，甲方将其提供的材料按数量点交乙方，需归还的周转类材料填写《交接单》，耗用类材料填写《领料单》，乙方负责交接后材料的使用和保管。</w:t>
      </w:r>
    </w:p>
    <w:p>
      <w:pPr>
        <w:spacing w:line="400" w:lineRule="exact"/>
        <w:ind w:firstLine="499" w:firstLineChars="208"/>
        <w:rPr>
          <w:rFonts w:ascii="仿宋_GB2312" w:eastAsia="仿宋_GB2312"/>
          <w:sz w:val="24"/>
        </w:rPr>
      </w:pPr>
      <w:r>
        <w:rPr>
          <w:rFonts w:hint="eastAsia" w:ascii="仿宋_GB2312" w:eastAsia="仿宋_GB2312"/>
          <w:sz w:val="24"/>
        </w:rPr>
        <w:t>6.7.2乙方必须按照甲方的要求，组织好施工现场的材料用工,以使施工现场达到合同约定的安全文明工地标准。若乙方无故拖延怠工，或以此要求增加费用，甲方将委托其他分包进行此项工作，所发生的费用直接从乙方结算款中扣除。</w:t>
      </w:r>
    </w:p>
    <w:p>
      <w:pPr>
        <w:spacing w:line="400" w:lineRule="exact"/>
        <w:ind w:firstLine="499" w:firstLineChars="208"/>
        <w:rPr>
          <w:rFonts w:ascii="仿宋_GB2312" w:eastAsia="仿宋_GB2312"/>
          <w:sz w:val="24"/>
        </w:rPr>
      </w:pPr>
      <w:r>
        <w:rPr>
          <w:rFonts w:hint="eastAsia" w:ascii="仿宋_GB2312" w:eastAsia="仿宋_GB2312"/>
          <w:sz w:val="24"/>
        </w:rPr>
        <w:t>6.8材料的使用管理</w:t>
      </w:r>
    </w:p>
    <w:p>
      <w:pPr>
        <w:spacing w:line="400" w:lineRule="exact"/>
        <w:ind w:firstLine="499" w:firstLineChars="208"/>
        <w:rPr>
          <w:rFonts w:ascii="仿宋_GB2312" w:eastAsia="仿宋_GB2312"/>
          <w:sz w:val="24"/>
        </w:rPr>
      </w:pPr>
      <w:r>
        <w:rPr>
          <w:rFonts w:hint="eastAsia" w:ascii="仿宋_GB2312" w:eastAsia="仿宋_GB2312"/>
          <w:sz w:val="24"/>
        </w:rPr>
        <w:t>6.8.1乙方必须节约使用材料，杜绝各种形式的浪费。按照节约有奖、超耗罚款的原则，按甲方规定的损耗率，乙方超耗的材料，除按原采购价赔偿外，还应追加相应罚款，节约部分则给予乙方节约材料相应奖励。具体奖罚标准件专用条款。</w:t>
      </w:r>
    </w:p>
    <w:p>
      <w:pPr>
        <w:spacing w:line="400" w:lineRule="exact"/>
        <w:ind w:firstLine="499" w:firstLineChars="208"/>
        <w:rPr>
          <w:rFonts w:ascii="仿宋_GB2312" w:eastAsia="仿宋_GB2312"/>
          <w:sz w:val="24"/>
        </w:rPr>
      </w:pPr>
      <w:r>
        <w:rPr>
          <w:rFonts w:hint="eastAsia" w:ascii="仿宋_GB2312" w:eastAsia="仿宋_GB2312"/>
          <w:sz w:val="24"/>
        </w:rPr>
        <w:t>6.8.2在结构施工期间周转架料由乙方根据施工组织设计提出数量，经甲方审批后提供至现场，并按甲方要求负责管理和回收。</w:t>
      </w:r>
    </w:p>
    <w:p>
      <w:pPr>
        <w:spacing w:line="400" w:lineRule="exact"/>
        <w:ind w:firstLine="499" w:firstLineChars="208"/>
        <w:rPr>
          <w:rFonts w:ascii="仿宋_GB2312" w:eastAsia="仿宋_GB2312"/>
          <w:sz w:val="24"/>
        </w:rPr>
      </w:pPr>
      <w:r>
        <w:rPr>
          <w:rFonts w:hint="eastAsia" w:ascii="仿宋_GB2312" w:eastAsia="仿宋_GB2312"/>
          <w:sz w:val="24"/>
        </w:rPr>
        <w:t>6.8.3乙方必须正确使用原材料</w:t>
      </w:r>
    </w:p>
    <w:p>
      <w:pPr>
        <w:spacing w:line="400" w:lineRule="exact"/>
        <w:ind w:firstLine="499" w:firstLineChars="208"/>
        <w:rPr>
          <w:rFonts w:ascii="仿宋_GB2312" w:eastAsia="仿宋_GB2312"/>
          <w:sz w:val="24"/>
        </w:rPr>
      </w:pPr>
      <w:r>
        <w:rPr>
          <w:rFonts w:hint="eastAsia" w:ascii="仿宋_GB2312" w:eastAsia="仿宋_GB2312"/>
          <w:sz w:val="24"/>
        </w:rPr>
        <w:t>（1）乙方应派至少1名钢筋工长常住现场。因乙方翻样下料错误或现场丢失钢筋或现场安装绑扎错误导致钢筋浪费或重新加工，乙方必须赔偿钢筋材料费和钢筋制安费及其运输费，本项费用将于过程结算时扣除。赔偿标准件专用条款。</w:t>
      </w:r>
    </w:p>
    <w:p>
      <w:pPr>
        <w:spacing w:line="400" w:lineRule="exact"/>
        <w:ind w:firstLine="499" w:firstLineChars="208"/>
        <w:rPr>
          <w:rFonts w:ascii="仿宋_GB2312" w:eastAsia="仿宋_GB2312"/>
          <w:sz w:val="24"/>
        </w:rPr>
      </w:pPr>
      <w:r>
        <w:rPr>
          <w:rFonts w:hint="eastAsia" w:ascii="仿宋_GB2312" w:eastAsia="仿宋_GB2312"/>
          <w:sz w:val="24"/>
        </w:rPr>
        <w:t>（2）钢筋搭接和措施钢筋按图纸、规范及方案要求施工，超出部分按浪费钢筋处罚。措施钢筋要求利用钢筋废料制作。</w:t>
      </w:r>
    </w:p>
    <w:p>
      <w:pPr>
        <w:spacing w:line="400" w:lineRule="exact"/>
        <w:ind w:firstLine="499" w:firstLineChars="208"/>
        <w:rPr>
          <w:rFonts w:ascii="仿宋_GB2312" w:eastAsia="仿宋_GB2312"/>
          <w:sz w:val="24"/>
        </w:rPr>
      </w:pPr>
      <w:r>
        <w:rPr>
          <w:rFonts w:hint="eastAsia" w:ascii="仿宋_GB2312" w:eastAsia="仿宋_GB2312"/>
          <w:sz w:val="24"/>
        </w:rPr>
        <w:t>（3）其他规定。具体见专用条款。</w:t>
      </w:r>
    </w:p>
    <w:p>
      <w:pPr>
        <w:spacing w:line="400" w:lineRule="exact"/>
        <w:ind w:firstLine="499" w:firstLineChars="208"/>
        <w:rPr>
          <w:rFonts w:ascii="仿宋_GB2312" w:eastAsia="仿宋_GB2312"/>
          <w:sz w:val="24"/>
        </w:rPr>
      </w:pPr>
      <w:r>
        <w:rPr>
          <w:rFonts w:hint="eastAsia" w:ascii="仿宋_GB2312" w:eastAsia="仿宋_GB2312"/>
          <w:sz w:val="24"/>
        </w:rPr>
        <w:t>6.8.4现场使用的钢管、扣件、碗扣、U托、大钢模等周转类材料均由甲方提供，周转使用。劳务分包单位已充分考虑新或旧周转类材料使用所造成的相关费用增加，该项费用已包含于合同价款中。在甲方移交乙方周转类材料时，乙方应仔细检查是否有损坏，有损坏的应在移交当时立即与甲方沟通进行更换或者进行记录。若在领取时未提出异议，而在领取后或施工过程中发现损坏问题等，则周转类材料相关赔偿费用均由乙方承担。乙方在周转类材料使用过程中造成损坏，应承担相应的维修费用或赔偿损失，维修费用或赔偿标准详见专用条款。</w:t>
      </w:r>
    </w:p>
    <w:p>
      <w:pPr>
        <w:spacing w:line="400" w:lineRule="exact"/>
        <w:ind w:firstLine="499" w:firstLineChars="208"/>
        <w:rPr>
          <w:rFonts w:ascii="仿宋_GB2312" w:eastAsia="仿宋_GB2312"/>
          <w:sz w:val="24"/>
        </w:rPr>
      </w:pPr>
      <w:r>
        <w:rPr>
          <w:rFonts w:hint="eastAsia" w:ascii="仿宋_GB2312" w:eastAsia="仿宋_GB2312"/>
          <w:sz w:val="24"/>
        </w:rPr>
        <w:t>6.9材料退场</w:t>
      </w:r>
    </w:p>
    <w:p>
      <w:pPr>
        <w:spacing w:line="400" w:lineRule="exact"/>
        <w:ind w:firstLine="499" w:firstLineChars="208"/>
        <w:rPr>
          <w:rFonts w:ascii="仿宋_GB2312" w:eastAsia="仿宋_GB2312"/>
          <w:sz w:val="24"/>
        </w:rPr>
      </w:pPr>
      <w:r>
        <w:rPr>
          <w:rFonts w:hint="eastAsia" w:ascii="仿宋_GB2312" w:eastAsia="仿宋_GB2312"/>
          <w:sz w:val="24"/>
        </w:rPr>
        <w:t>6.9.1乙方负责其施工范围内所有材料的退场工作，包括现场清理、整理码垛、上车人力等工作，相关费用已包含在合同价款中。</w:t>
      </w:r>
    </w:p>
    <w:p>
      <w:pPr>
        <w:spacing w:line="400" w:lineRule="exact"/>
        <w:ind w:firstLine="499" w:firstLineChars="208"/>
        <w:rPr>
          <w:rFonts w:ascii="仿宋_GB2312" w:eastAsia="仿宋_GB2312"/>
          <w:sz w:val="24"/>
        </w:rPr>
      </w:pPr>
      <w:r>
        <w:rPr>
          <w:rFonts w:hint="eastAsia" w:ascii="仿宋_GB2312" w:eastAsia="仿宋_GB2312"/>
          <w:sz w:val="24"/>
        </w:rPr>
        <w:t>6.9.2若乙方无故拖延怠工，或以此要求增加费用，甲方将委托其他承包商进行以上工作，所发生的费用直接从乙方结算款中扣除。</w:t>
      </w:r>
    </w:p>
    <w:p>
      <w:pPr>
        <w:spacing w:line="400" w:lineRule="exact"/>
        <w:ind w:firstLine="499" w:firstLineChars="208"/>
        <w:rPr>
          <w:rFonts w:ascii="仿宋_GB2312" w:eastAsia="仿宋_GB2312"/>
          <w:sz w:val="24"/>
        </w:rPr>
      </w:pPr>
      <w:r>
        <w:rPr>
          <w:rFonts w:hint="eastAsia" w:ascii="仿宋_GB2312" w:eastAsia="仿宋_GB2312"/>
          <w:sz w:val="24"/>
        </w:rPr>
        <w:t>6.9.3材料退场时，乙方材料员必须全程参与，配合甲方材料员清点数量。</w:t>
      </w:r>
    </w:p>
    <w:p>
      <w:pPr>
        <w:spacing w:line="400" w:lineRule="exact"/>
        <w:ind w:firstLine="499" w:firstLineChars="208"/>
        <w:rPr>
          <w:rFonts w:ascii="仿宋_GB2312" w:eastAsia="仿宋_GB2312"/>
          <w:sz w:val="24"/>
        </w:rPr>
      </w:pPr>
      <w:r>
        <w:rPr>
          <w:rFonts w:hint="eastAsia" w:ascii="仿宋_GB2312" w:eastAsia="仿宋_GB2312"/>
          <w:sz w:val="24"/>
        </w:rPr>
        <w:t>6.10乙方材料人员应保持工作连续性，不得随意更换材料人员，保持账务清晰，确因工作需要更换应经甲方同意，做好自身账务交换，对于因更换所造成的经济责任由乙方承担。</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7、机械设备、工具及劳保用品</w:t>
      </w:r>
    </w:p>
    <w:p>
      <w:pPr>
        <w:spacing w:line="400" w:lineRule="exact"/>
        <w:ind w:firstLine="499" w:firstLineChars="208"/>
        <w:rPr>
          <w:rFonts w:ascii="仿宋_GB2312" w:eastAsia="仿宋_GB2312"/>
          <w:sz w:val="24"/>
        </w:rPr>
      </w:pPr>
      <w:r>
        <w:rPr>
          <w:rFonts w:hint="eastAsia" w:ascii="仿宋_GB2312" w:eastAsia="仿宋_GB2312"/>
          <w:sz w:val="24"/>
        </w:rPr>
        <w:t>7.1甲方提供的施工机械：详见专用条款</w:t>
      </w:r>
    </w:p>
    <w:p>
      <w:pPr>
        <w:spacing w:line="400" w:lineRule="exact"/>
        <w:ind w:firstLine="499" w:firstLineChars="208"/>
        <w:rPr>
          <w:rFonts w:ascii="仿宋_GB2312" w:eastAsia="仿宋_GB2312"/>
          <w:sz w:val="24"/>
        </w:rPr>
      </w:pPr>
      <w:r>
        <w:rPr>
          <w:rFonts w:hint="eastAsia" w:ascii="仿宋_GB2312" w:eastAsia="仿宋_GB2312"/>
          <w:sz w:val="24"/>
        </w:rPr>
        <w:t>7.2乙方提供的施工机械：详见专用条款</w:t>
      </w:r>
    </w:p>
    <w:p>
      <w:pPr>
        <w:spacing w:line="400" w:lineRule="exact"/>
        <w:ind w:firstLine="499" w:firstLineChars="208"/>
        <w:rPr>
          <w:rFonts w:ascii="仿宋_GB2312" w:eastAsia="仿宋_GB2312"/>
          <w:sz w:val="24"/>
        </w:rPr>
      </w:pPr>
      <w:r>
        <w:rPr>
          <w:rFonts w:hint="eastAsia" w:ascii="仿宋_GB2312" w:eastAsia="仿宋_GB2312"/>
          <w:sz w:val="24"/>
        </w:rPr>
        <w:t>7.3乙方自备所有劳保用品（乙方向甲方提供这些用品的出厂合格证等质量等级证明文件以便检查控制），包括但不限于：手套、安全帽、安全带、口罩、胶鞋、劳保服、雨衣、雨鞋等。</w:t>
      </w:r>
    </w:p>
    <w:p>
      <w:pPr>
        <w:spacing w:line="400" w:lineRule="exact"/>
        <w:ind w:firstLine="499" w:firstLineChars="208"/>
        <w:rPr>
          <w:rFonts w:ascii="仿宋_GB2312" w:eastAsia="仿宋_GB2312"/>
          <w:sz w:val="24"/>
        </w:rPr>
      </w:pPr>
      <w:r>
        <w:rPr>
          <w:rFonts w:hint="eastAsia" w:ascii="仿宋_GB2312" w:eastAsia="仿宋_GB2312"/>
          <w:sz w:val="24"/>
        </w:rPr>
        <w:t>7.4甲方负责提供现场内水源、电源及二级以上（含二级）配电箱及电缆（直径35mm以上）、消防设施和大型设备开关箱，乙方因施工所需的分配电箱及开关箱由乙方负责按《施工现场临时用电安全技术规范》JGJ46-2005提供和布置，接水接电用工由乙方负责。施工用水电由甲方承担、但乙方必须节约使用。</w:t>
      </w:r>
    </w:p>
    <w:p>
      <w:pPr>
        <w:spacing w:line="400" w:lineRule="exact"/>
        <w:ind w:firstLine="499" w:firstLineChars="208"/>
        <w:rPr>
          <w:rFonts w:ascii="仿宋_GB2312" w:eastAsia="仿宋_GB2312"/>
          <w:sz w:val="24"/>
        </w:rPr>
      </w:pPr>
      <w:r>
        <w:rPr>
          <w:rFonts w:hint="eastAsia" w:ascii="仿宋_GB2312" w:eastAsia="仿宋_GB2312"/>
          <w:sz w:val="24"/>
        </w:rPr>
        <w:t>7.5生活区水电费由乙方自行承担，相关费用已包含在合同价款中。</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8、临时设施</w:t>
      </w:r>
    </w:p>
    <w:p>
      <w:pPr>
        <w:spacing w:line="400" w:lineRule="exact"/>
        <w:ind w:firstLine="499" w:firstLineChars="208"/>
        <w:rPr>
          <w:rFonts w:ascii="仿宋_GB2312" w:eastAsia="仿宋_GB2312"/>
          <w:sz w:val="24"/>
        </w:rPr>
      </w:pPr>
      <w:r>
        <w:rPr>
          <w:rFonts w:hint="eastAsia" w:ascii="仿宋_GB2312" w:eastAsia="仿宋_GB2312"/>
          <w:sz w:val="24"/>
        </w:rPr>
        <w:t>8.1甲方提供宿舍楼和食堂等临时生活设施（每间房至少住8人的标准）给乙方；施工高峰期需要增加的工人住宿、交通、伙食、人工降效等费用由乙方承担，合同价款已经含了此部分费用。宿舍和食堂内外的设施及配合施工区临设施工的所有用工已包含在合同价款内。乙方在工程完工后及时组织人员退场，并报收尾人员至甲方审批。非收尾人员在完工后15天内不退场则甲方根据乙方人员所占用房间的面积向乙方收取临建使用费。临时食堂由甲方经营，乙方不得违建食堂，以及违规经营；乙方须负责工人日常食品安全，交通安全，以及为工人购买相关保险的费用。甲方所供临时设施不得随意拆改、人为损坏，若有乙方须按项目相关制度赔偿。</w:t>
      </w:r>
    </w:p>
    <w:p>
      <w:pPr>
        <w:spacing w:line="400" w:lineRule="exact"/>
        <w:ind w:firstLine="499" w:firstLineChars="208"/>
        <w:rPr>
          <w:rFonts w:ascii="仿宋_GB2312" w:eastAsia="仿宋_GB2312"/>
          <w:sz w:val="24"/>
        </w:rPr>
      </w:pPr>
      <w:r>
        <w:rPr>
          <w:rFonts w:hint="eastAsia" w:ascii="仿宋_GB2312" w:eastAsia="仿宋_GB2312"/>
          <w:sz w:val="24"/>
        </w:rPr>
        <w:t>8.2乙方提供己方自身宿舍楼内外的设施（包括但不限于：床铺、床架、床单、被套、脸盆、桌椅、水桶等）。按照合同约定的安全文明施工标准及甲方要求统一配置，费用由乙方承担。</w:t>
      </w:r>
    </w:p>
    <w:p>
      <w:pPr>
        <w:spacing w:line="400" w:lineRule="exact"/>
        <w:ind w:firstLine="499" w:firstLineChars="208"/>
        <w:rPr>
          <w:rFonts w:ascii="仿宋_GB2312" w:eastAsia="仿宋_GB2312"/>
          <w:bCs/>
          <w:sz w:val="24"/>
        </w:rPr>
      </w:pPr>
      <w:r>
        <w:rPr>
          <w:rFonts w:hint="eastAsia" w:ascii="仿宋_GB2312" w:eastAsia="仿宋_GB2312"/>
          <w:sz w:val="24"/>
        </w:rPr>
        <w:t>8.3生产设施（钢筋加工棚、木工加工棚、焊工棚、地泵降噪棚、安全防护等定型设施）由乙方负责搭设，相关费用已包含在合同价款中。如因工程需求</w:t>
      </w:r>
      <w:r>
        <w:rPr>
          <w:rFonts w:hint="eastAsia" w:ascii="仿宋_GB2312" w:eastAsia="仿宋_GB2312"/>
          <w:bCs/>
          <w:sz w:val="24"/>
        </w:rPr>
        <w:t>，根据甲方指令或施工工期的调整将会对现场生产设施进行挪位、拆改或重新搭设，</w:t>
      </w:r>
      <w:r>
        <w:rPr>
          <w:rFonts w:hint="eastAsia" w:ascii="仿宋_GB2312" w:eastAsia="仿宋_GB2312"/>
          <w:sz w:val="24"/>
        </w:rPr>
        <w:t>相关费用已包含在合同价款中</w:t>
      </w:r>
      <w:r>
        <w:rPr>
          <w:rFonts w:hint="eastAsia" w:ascii="仿宋_GB2312" w:eastAsia="仿宋_GB2312"/>
          <w:bCs/>
          <w:sz w:val="24"/>
        </w:rPr>
        <w:t>，将不另行计取。</w:t>
      </w:r>
    </w:p>
    <w:p>
      <w:pPr>
        <w:spacing w:line="400" w:lineRule="exact"/>
        <w:ind w:firstLine="501" w:firstLineChars="208"/>
        <w:outlineLvl w:val="9"/>
        <w:rPr>
          <w:rFonts w:ascii="仿宋_GB2312" w:eastAsia="仿宋_GB2312"/>
          <w:b/>
          <w:bCs/>
          <w:sz w:val="24"/>
        </w:rPr>
      </w:pPr>
      <w:bookmarkStart w:id="30" w:name="_Toc384026386"/>
      <w:bookmarkStart w:id="31" w:name="_Toc383940912"/>
      <w:bookmarkStart w:id="32" w:name="_Toc384137555"/>
      <w:bookmarkStart w:id="33" w:name="_Toc389663486"/>
      <w:bookmarkStart w:id="34" w:name="_Toc389602829"/>
      <w:r>
        <w:rPr>
          <w:rFonts w:hint="eastAsia" w:ascii="仿宋_GB2312" w:eastAsia="仿宋_GB2312"/>
          <w:b/>
          <w:bCs/>
          <w:sz w:val="24"/>
        </w:rPr>
        <w:t>9、文明施工与环境保护</w:t>
      </w:r>
    </w:p>
    <w:p>
      <w:pPr>
        <w:spacing w:line="400" w:lineRule="exact"/>
        <w:ind w:firstLine="499" w:firstLineChars="208"/>
        <w:outlineLvl w:val="9"/>
        <w:rPr>
          <w:rFonts w:ascii="仿宋_GB2312" w:eastAsia="仿宋_GB2312"/>
          <w:sz w:val="24"/>
        </w:rPr>
      </w:pPr>
      <w:r>
        <w:rPr>
          <w:rFonts w:hint="eastAsia" w:ascii="仿宋_GB2312" w:eastAsia="仿宋_GB2312"/>
          <w:sz w:val="24"/>
        </w:rPr>
        <w:t>9.1工地安全文明要求：详见专用条款</w:t>
      </w:r>
    </w:p>
    <w:p>
      <w:pPr>
        <w:spacing w:line="400" w:lineRule="exact"/>
        <w:ind w:firstLine="499" w:firstLineChars="208"/>
        <w:rPr>
          <w:rFonts w:ascii="仿宋_GB2312" w:eastAsia="仿宋_GB2312"/>
          <w:sz w:val="24"/>
        </w:rPr>
      </w:pPr>
      <w:r>
        <w:rPr>
          <w:rFonts w:hint="eastAsia" w:ascii="仿宋_GB2312" w:eastAsia="仿宋_GB2312"/>
          <w:sz w:val="24"/>
        </w:rPr>
        <w:t>9.1.1乙方应按甲方统一规划堆放材料、机具，对施工现场各种材料分区存放，各种构件分类堆码整齐，标志齐全，按甲方标准化工地要求设置标牌，保证作业区域内文明施工达标，负责其生活区的管理工作。</w:t>
      </w:r>
    </w:p>
    <w:p>
      <w:pPr>
        <w:spacing w:line="400" w:lineRule="exact"/>
        <w:ind w:firstLine="499" w:firstLineChars="208"/>
        <w:rPr>
          <w:rFonts w:ascii="仿宋_GB2312" w:eastAsia="仿宋_GB2312"/>
          <w:sz w:val="24"/>
        </w:rPr>
      </w:pPr>
      <w:r>
        <w:rPr>
          <w:rFonts w:hint="eastAsia" w:ascii="仿宋_GB2312" w:eastAsia="仿宋_GB2312"/>
          <w:sz w:val="24"/>
        </w:rPr>
        <w:t>9.1.2各工种均要做到工完、料净、场清，将清出的施工垃圾堆放到甲方指定的封闭式垃圾池内，并随时保持清洁。若因乙方原因不能达到此要求，或以此要求增加费用，甲方将委托其他分包进行此项工作，所发生的费用直接从乙方结算款中扣除。</w:t>
      </w:r>
    </w:p>
    <w:p>
      <w:pPr>
        <w:spacing w:line="400" w:lineRule="exact"/>
        <w:ind w:firstLine="499" w:firstLineChars="208"/>
        <w:rPr>
          <w:rFonts w:ascii="仿宋_GB2312" w:eastAsia="仿宋_GB2312"/>
          <w:sz w:val="24"/>
        </w:rPr>
      </w:pPr>
      <w:r>
        <w:rPr>
          <w:rFonts w:hint="eastAsia" w:ascii="仿宋_GB2312" w:eastAsia="仿宋_GB2312"/>
          <w:sz w:val="24"/>
        </w:rPr>
        <w:t>9.1.3施工现场各专业工种的管理均按照合同9.1条要求进行管理。具体处罚条例按入场后甲方告知乙方的项目管理制度执行，现场1000元（含）以内的罚款以甲方的书面罚单为准通知乙方，直接从当月的工程进度款中扣除。</w:t>
      </w:r>
    </w:p>
    <w:p>
      <w:pPr>
        <w:spacing w:line="400" w:lineRule="exact"/>
        <w:ind w:firstLine="499" w:firstLineChars="208"/>
        <w:outlineLvl w:val="9"/>
        <w:rPr>
          <w:rFonts w:ascii="仿宋_GB2312" w:eastAsia="仿宋_GB2312"/>
          <w:sz w:val="24"/>
        </w:rPr>
      </w:pPr>
      <w:r>
        <w:rPr>
          <w:rFonts w:hint="eastAsia" w:ascii="仿宋_GB2312" w:eastAsia="仿宋_GB2312"/>
          <w:sz w:val="24"/>
        </w:rPr>
        <w:t>9.2环境保护</w:t>
      </w:r>
    </w:p>
    <w:p>
      <w:pPr>
        <w:spacing w:line="400" w:lineRule="exact"/>
        <w:ind w:firstLine="499" w:firstLineChars="208"/>
        <w:rPr>
          <w:rFonts w:ascii="仿宋_GB2312" w:eastAsia="仿宋_GB2312"/>
          <w:sz w:val="24"/>
        </w:rPr>
      </w:pPr>
      <w:r>
        <w:rPr>
          <w:rFonts w:hint="eastAsia" w:ascii="仿宋_GB2312" w:eastAsia="仿宋_GB2312"/>
          <w:sz w:val="24"/>
        </w:rPr>
        <w:t>9.2.1在合同履行期间，乙方应采取合理措施保护劳务作业现场环境。对劳务作业过程中可能引起的大气、水、噪音以及固体废物等污染采取具体可行的防范措施。乙方应当遵守甲方关于劳务作业现场环境保护的要求。</w:t>
      </w:r>
    </w:p>
    <w:p>
      <w:pPr>
        <w:spacing w:line="400" w:lineRule="exact"/>
        <w:ind w:firstLine="499" w:firstLineChars="208"/>
        <w:rPr>
          <w:rFonts w:ascii="仿宋_GB2312" w:eastAsia="仿宋_GB2312"/>
          <w:sz w:val="24"/>
        </w:rPr>
      </w:pPr>
      <w:r>
        <w:rPr>
          <w:rFonts w:hint="eastAsia" w:ascii="仿宋_GB2312" w:eastAsia="仿宋_GB2312"/>
          <w:sz w:val="24"/>
        </w:rPr>
        <w:t>9.2.2乙方应承担因其原因引起的环境污染侵权损害赔偿责任，因上述环境污染引起纠纷而导致劳务作业暂停的，由此增加的费用和（或）延误的期限由乙方承担。</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10、安全管理与职业健康</w:t>
      </w:r>
    </w:p>
    <w:p>
      <w:pPr>
        <w:spacing w:line="400" w:lineRule="exact"/>
        <w:ind w:firstLine="499" w:firstLineChars="208"/>
        <w:outlineLvl w:val="9"/>
        <w:rPr>
          <w:rFonts w:ascii="仿宋_GB2312" w:eastAsia="仿宋_GB2312"/>
          <w:sz w:val="24"/>
        </w:rPr>
      </w:pPr>
      <w:r>
        <w:rPr>
          <w:rFonts w:hint="eastAsia" w:ascii="仿宋_GB2312" w:eastAsia="仿宋_GB2312"/>
          <w:sz w:val="24"/>
        </w:rPr>
        <w:t>10.1作业安全</w:t>
      </w:r>
    </w:p>
    <w:p>
      <w:pPr>
        <w:spacing w:line="400" w:lineRule="exact"/>
        <w:ind w:firstLine="499" w:firstLineChars="208"/>
        <w:rPr>
          <w:rFonts w:ascii="仿宋_GB2312" w:eastAsia="仿宋_GB2312"/>
          <w:bCs/>
          <w:iCs/>
          <w:sz w:val="24"/>
        </w:rPr>
      </w:pPr>
      <w:r>
        <w:rPr>
          <w:rFonts w:hint="eastAsia" w:ascii="仿宋_GB2312" w:eastAsia="仿宋_GB2312"/>
          <w:bCs/>
          <w:iCs/>
          <w:sz w:val="24"/>
        </w:rPr>
        <w:t xml:space="preserve">10.1.1 </w:t>
      </w:r>
      <w:r>
        <w:rPr>
          <w:rFonts w:hint="eastAsia" w:ascii="仿宋_GB2312" w:eastAsia="仿宋_GB2312"/>
          <w:sz w:val="24"/>
        </w:rPr>
        <w:t>乙方应遵守工程建设安全生产有关管理规定，严格按安全标准进行作业，并随时接受行业安全检查人员依法实施的监督检查，采取必要的安全防护措施，消除事故隐患。</w:t>
      </w:r>
    </w:p>
    <w:p>
      <w:pPr>
        <w:spacing w:line="400" w:lineRule="exact"/>
        <w:ind w:firstLine="499" w:firstLineChars="208"/>
        <w:rPr>
          <w:rFonts w:ascii="仿宋_GB2312" w:eastAsia="仿宋_GB2312"/>
          <w:sz w:val="24"/>
        </w:rPr>
      </w:pPr>
      <w:r>
        <w:rPr>
          <w:rFonts w:hint="eastAsia" w:ascii="仿宋_GB2312" w:eastAsia="仿宋_GB2312"/>
          <w:sz w:val="24"/>
        </w:rPr>
        <w:t>10.1.2乙方应严格执行甲方下达的施工安全技术交底，以确保安全施工。乙方必须按甲方要求做好施工现场的安全设施，做好安全标识。若甲方及政府各部门现场检查时发现安全隐患，甲方将视情节严重处以500-10000元/次的罚款，直接扣除乙方工程款。若发生安全事故，乙方应立即通知甲方，并迅速采取有效措施，组织抢救，防止事故扩大，减少人员伤亡和财产损失。凡因乙方违章指挥及违章操作造成的安全事故责任及损失均由乙方负责，甲方保留追究其责任和经济索赔的权利。</w:t>
      </w:r>
    </w:p>
    <w:p>
      <w:pPr>
        <w:spacing w:line="400" w:lineRule="exact"/>
        <w:ind w:firstLine="499" w:firstLineChars="208"/>
        <w:rPr>
          <w:rFonts w:ascii="仿宋_GB2312" w:eastAsia="仿宋_GB2312"/>
          <w:sz w:val="24"/>
        </w:rPr>
      </w:pPr>
      <w:r>
        <w:rPr>
          <w:rFonts w:hint="eastAsia" w:ascii="仿宋_GB2312" w:eastAsia="仿宋_GB2312"/>
          <w:sz w:val="24"/>
        </w:rPr>
        <w:t>10.1.3本合同安全文明施工条款中未涉及内容按照双发签订的《安全管理协议》条款执行。</w:t>
      </w:r>
    </w:p>
    <w:p>
      <w:pPr>
        <w:spacing w:line="400" w:lineRule="exact"/>
        <w:ind w:firstLine="499" w:firstLineChars="208"/>
        <w:outlineLvl w:val="9"/>
        <w:rPr>
          <w:rFonts w:ascii="仿宋_GB2312" w:eastAsia="仿宋_GB2312"/>
          <w:sz w:val="24"/>
        </w:rPr>
      </w:pPr>
      <w:r>
        <w:rPr>
          <w:rFonts w:hint="eastAsia" w:ascii="仿宋_GB2312" w:eastAsia="仿宋_GB2312"/>
          <w:sz w:val="24"/>
        </w:rPr>
        <w:t>10.2职业健康</w:t>
      </w:r>
    </w:p>
    <w:p>
      <w:pPr>
        <w:spacing w:line="400" w:lineRule="exact"/>
        <w:ind w:firstLine="499" w:firstLineChars="208"/>
        <w:rPr>
          <w:rFonts w:ascii="仿宋_GB2312" w:eastAsia="仿宋_GB2312"/>
          <w:sz w:val="24"/>
        </w:rPr>
      </w:pPr>
      <w:bookmarkStart w:id="35" w:name="_Toc384026383"/>
      <w:bookmarkStart w:id="36" w:name="_Toc383940909"/>
      <w:r>
        <w:rPr>
          <w:rFonts w:hint="eastAsia" w:ascii="仿宋_GB2312" w:eastAsia="仿宋_GB2312"/>
          <w:sz w:val="24"/>
        </w:rPr>
        <w:t>10.2.1 劳动保护</w:t>
      </w:r>
      <w:bookmarkEnd w:id="35"/>
      <w:bookmarkEnd w:id="36"/>
    </w:p>
    <w:p>
      <w:pPr>
        <w:spacing w:line="400" w:lineRule="exact"/>
        <w:ind w:firstLine="499" w:firstLineChars="208"/>
        <w:rPr>
          <w:rFonts w:ascii="仿宋_GB2312" w:eastAsia="仿宋_GB2312"/>
          <w:sz w:val="24"/>
        </w:rPr>
      </w:pPr>
      <w:r>
        <w:rPr>
          <w:rFonts w:hint="eastAsia" w:ascii="仿宋_GB2312" w:eastAsia="仿宋_GB2312"/>
          <w:sz w:val="24"/>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spacing w:line="400" w:lineRule="exact"/>
        <w:ind w:firstLine="499" w:firstLineChars="208"/>
        <w:rPr>
          <w:rFonts w:ascii="仿宋_GB2312" w:eastAsia="仿宋_GB2312"/>
          <w:sz w:val="24"/>
        </w:rPr>
      </w:pPr>
      <w:bookmarkStart w:id="37" w:name="_Toc383940910"/>
      <w:bookmarkStart w:id="38" w:name="_Toc384026384"/>
      <w:r>
        <w:rPr>
          <w:rFonts w:hint="eastAsia" w:ascii="仿宋_GB2312" w:eastAsia="仿宋_GB2312"/>
          <w:sz w:val="24"/>
        </w:rPr>
        <w:t>10.2.2 生活条件</w:t>
      </w:r>
      <w:bookmarkEnd w:id="37"/>
      <w:bookmarkEnd w:id="38"/>
    </w:p>
    <w:p>
      <w:pPr>
        <w:spacing w:line="400" w:lineRule="exact"/>
        <w:ind w:firstLine="499" w:firstLineChars="208"/>
        <w:rPr>
          <w:rFonts w:ascii="仿宋_GB2312" w:eastAsia="仿宋_GB2312"/>
          <w:sz w:val="24"/>
        </w:rPr>
      </w:pPr>
      <w:r>
        <w:rPr>
          <w:rFonts w:hint="eastAsia" w:ascii="仿宋_GB2312" w:eastAsia="仿宋_GB2312"/>
          <w:sz w:val="24"/>
        </w:rPr>
        <w:t>乙方应按照行政管理机关的要求为外来务工人员办理暂住证等一切所需证件。</w:t>
      </w:r>
    </w:p>
    <w:p>
      <w:pPr>
        <w:spacing w:line="400" w:lineRule="exact"/>
        <w:ind w:firstLine="501" w:firstLineChars="208"/>
        <w:outlineLvl w:val="9"/>
        <w:rPr>
          <w:rFonts w:ascii="仿宋_GB2312" w:eastAsia="仿宋_GB2312"/>
          <w:b/>
          <w:bCs/>
          <w:sz w:val="24"/>
        </w:rPr>
      </w:pPr>
      <w:r>
        <w:rPr>
          <w:rFonts w:hint="eastAsia" w:ascii="仿宋_GB2312" w:eastAsia="仿宋_GB2312"/>
          <w:b/>
          <w:bCs/>
          <w:sz w:val="24"/>
        </w:rPr>
        <w:t>11</w:t>
      </w:r>
      <w:bookmarkEnd w:id="30"/>
      <w:bookmarkEnd w:id="31"/>
      <w:bookmarkEnd w:id="32"/>
      <w:r>
        <w:rPr>
          <w:rFonts w:hint="eastAsia" w:ascii="仿宋_GB2312" w:eastAsia="仿宋_GB2312"/>
          <w:b/>
          <w:bCs/>
          <w:sz w:val="24"/>
        </w:rPr>
        <w:t>、作业期限及进度</w:t>
      </w:r>
      <w:bookmarkEnd w:id="33"/>
      <w:bookmarkEnd w:id="34"/>
    </w:p>
    <w:p>
      <w:pPr>
        <w:spacing w:line="400" w:lineRule="exact"/>
        <w:ind w:firstLine="499" w:firstLineChars="208"/>
        <w:outlineLvl w:val="9"/>
        <w:rPr>
          <w:rFonts w:ascii="仿宋_GB2312" w:eastAsia="仿宋_GB2312"/>
          <w:bCs/>
          <w:sz w:val="24"/>
        </w:rPr>
      </w:pPr>
      <w:bookmarkStart w:id="39" w:name="_Toc383940913"/>
      <w:bookmarkStart w:id="40" w:name="_Toc384026387"/>
      <w:bookmarkStart w:id="41" w:name="_Toc384137556"/>
      <w:bookmarkStart w:id="42" w:name="_Toc389602830"/>
      <w:bookmarkStart w:id="43" w:name="_Toc389663487"/>
      <w:r>
        <w:rPr>
          <w:rFonts w:hint="eastAsia" w:ascii="仿宋_GB2312" w:eastAsia="仿宋_GB2312"/>
          <w:bCs/>
          <w:sz w:val="24"/>
        </w:rPr>
        <w:t xml:space="preserve">11.1 </w:t>
      </w:r>
      <w:bookmarkEnd w:id="39"/>
      <w:bookmarkEnd w:id="40"/>
      <w:bookmarkEnd w:id="41"/>
      <w:r>
        <w:rPr>
          <w:rFonts w:hint="eastAsia" w:ascii="仿宋_GB2312" w:eastAsia="仿宋_GB2312"/>
          <w:bCs/>
          <w:sz w:val="24"/>
        </w:rPr>
        <w:t>劳务作业方案</w:t>
      </w:r>
      <w:bookmarkEnd w:id="42"/>
      <w:bookmarkEnd w:id="43"/>
    </w:p>
    <w:p>
      <w:pPr>
        <w:spacing w:line="400" w:lineRule="exact"/>
        <w:ind w:firstLine="499" w:firstLineChars="208"/>
        <w:rPr>
          <w:rFonts w:ascii="仿宋_GB2312" w:eastAsia="仿宋_GB2312"/>
          <w:sz w:val="24"/>
        </w:rPr>
      </w:pPr>
      <w:r>
        <w:rPr>
          <w:rFonts w:hint="eastAsia" w:ascii="仿宋_GB2312" w:eastAsia="仿宋_GB2312"/>
          <w:bCs/>
          <w:iCs/>
          <w:sz w:val="24"/>
        </w:rPr>
        <w:t xml:space="preserve">11.1.1 </w:t>
      </w:r>
      <w:r>
        <w:rPr>
          <w:rFonts w:hint="eastAsia" w:ascii="仿宋_GB2312" w:eastAsia="仿宋_GB2312"/>
          <w:bCs/>
          <w:iCs/>
          <w:color w:val="000000"/>
          <w:sz w:val="24"/>
        </w:rPr>
        <w:t>甲方</w:t>
      </w:r>
      <w:r>
        <w:rPr>
          <w:rFonts w:hint="eastAsia" w:ascii="仿宋_GB2312" w:eastAsia="仿宋_GB2312"/>
          <w:color w:val="000000"/>
          <w:sz w:val="24"/>
        </w:rPr>
        <w:t>负责编制施工组织设计，施工组织设计应当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甲方应及时通知乙方。</w:t>
      </w:r>
    </w:p>
    <w:p>
      <w:pPr>
        <w:spacing w:line="400" w:lineRule="exact"/>
        <w:ind w:firstLine="499" w:firstLineChars="208"/>
        <w:rPr>
          <w:rFonts w:ascii="仿宋_GB2312" w:eastAsia="仿宋_GB2312"/>
          <w:sz w:val="24"/>
        </w:rPr>
      </w:pPr>
      <w:r>
        <w:rPr>
          <w:rFonts w:hint="eastAsia" w:ascii="仿宋_GB2312" w:eastAsia="仿宋_GB2312"/>
          <w:sz w:val="24"/>
        </w:rPr>
        <w:t>11.1.2 乙方应当根据甲方要求及施工组织设计，编制及修订劳务作业方案，劳务作业方案应包括劳动力安排计划、机具、设备及材料供应计划等。合同当事人应在专用合同条款中约定乙方提供劳务作业方案的时间。</w:t>
      </w:r>
    </w:p>
    <w:p>
      <w:pPr>
        <w:spacing w:line="400" w:lineRule="exact"/>
        <w:ind w:firstLine="499" w:firstLineChars="208"/>
        <w:outlineLvl w:val="9"/>
        <w:rPr>
          <w:rFonts w:ascii="仿宋_GB2312" w:eastAsia="仿宋_GB2312"/>
          <w:sz w:val="24"/>
        </w:rPr>
      </w:pPr>
      <w:bookmarkStart w:id="44" w:name="_Toc389602831"/>
      <w:bookmarkStart w:id="45" w:name="_Toc389663488"/>
      <w:bookmarkStart w:id="46" w:name="_Toc384026388"/>
      <w:bookmarkStart w:id="47" w:name="_Toc383940914"/>
      <w:bookmarkStart w:id="48" w:name="_Toc384137557"/>
      <w:r>
        <w:rPr>
          <w:rFonts w:hint="eastAsia" w:ascii="仿宋_GB2312" w:eastAsia="仿宋_GB2312"/>
          <w:bCs/>
          <w:sz w:val="24"/>
        </w:rPr>
        <w:t>11.2</w:t>
      </w:r>
      <w:bookmarkEnd w:id="44"/>
      <w:bookmarkEnd w:id="45"/>
      <w:bookmarkEnd w:id="46"/>
      <w:bookmarkEnd w:id="47"/>
      <w:bookmarkEnd w:id="48"/>
      <w:r>
        <w:rPr>
          <w:rFonts w:hint="eastAsia" w:ascii="仿宋_GB2312" w:eastAsia="仿宋_GB2312"/>
          <w:sz w:val="24"/>
        </w:rPr>
        <w:t>劳务作业准备</w:t>
      </w:r>
    </w:p>
    <w:p>
      <w:pPr>
        <w:spacing w:line="400" w:lineRule="exact"/>
        <w:ind w:firstLine="499" w:firstLineChars="208"/>
        <w:rPr>
          <w:rFonts w:ascii="仿宋_GB2312" w:eastAsia="仿宋_GB2312"/>
          <w:sz w:val="24"/>
        </w:rPr>
      </w:pPr>
      <w:r>
        <w:rPr>
          <w:rFonts w:hint="eastAsia" w:ascii="仿宋_GB2312" w:eastAsia="仿宋_GB2312"/>
          <w:sz w:val="24"/>
        </w:rPr>
        <w:t>除专用合同条款另有约定外，合同当事人应按约定完成如下劳务作业准备工作：</w:t>
      </w:r>
    </w:p>
    <w:p>
      <w:pPr>
        <w:spacing w:line="400" w:lineRule="exact"/>
        <w:ind w:firstLine="499" w:firstLineChars="208"/>
        <w:rPr>
          <w:rFonts w:ascii="仿宋_GB2312" w:eastAsia="仿宋_GB2312"/>
          <w:color w:val="000000"/>
          <w:sz w:val="24"/>
        </w:rPr>
      </w:pPr>
      <w:r>
        <w:rPr>
          <w:rFonts w:hint="eastAsia" w:ascii="仿宋_GB2312" w:eastAsia="仿宋_GB2312"/>
          <w:color w:val="000000"/>
          <w:sz w:val="24"/>
        </w:rPr>
        <w:t>（1）甲方负责工程测量定位、沉降观测、技术交底，组织图纸会审；</w:t>
      </w:r>
    </w:p>
    <w:p>
      <w:pPr>
        <w:spacing w:line="400" w:lineRule="exact"/>
        <w:ind w:firstLine="499" w:firstLineChars="208"/>
        <w:rPr>
          <w:rFonts w:ascii="仿宋_GB2312" w:eastAsia="仿宋_GB2312"/>
          <w:color w:val="000000"/>
          <w:sz w:val="24"/>
        </w:rPr>
      </w:pPr>
      <w:r>
        <w:rPr>
          <w:rFonts w:hint="eastAsia" w:ascii="仿宋_GB2312" w:eastAsia="仿宋_GB2312"/>
          <w:color w:val="000000"/>
          <w:sz w:val="24"/>
        </w:rPr>
        <w:t>（2）乙方应根据施工组织设计及劳务作业方案，组织劳务作业人员。</w:t>
      </w:r>
    </w:p>
    <w:p>
      <w:pPr>
        <w:spacing w:line="400" w:lineRule="exact"/>
        <w:ind w:firstLine="499" w:firstLineChars="208"/>
        <w:outlineLvl w:val="9"/>
        <w:rPr>
          <w:rFonts w:ascii="仿宋_GB2312" w:eastAsia="仿宋_GB2312"/>
          <w:sz w:val="24"/>
        </w:rPr>
      </w:pPr>
      <w:r>
        <w:rPr>
          <w:rFonts w:hint="eastAsia" w:ascii="仿宋_GB2312" w:eastAsia="仿宋_GB2312"/>
          <w:sz w:val="24"/>
        </w:rPr>
        <w:t>11.3工程工期</w:t>
      </w:r>
    </w:p>
    <w:p>
      <w:pPr>
        <w:spacing w:line="400" w:lineRule="exact"/>
        <w:ind w:firstLine="499" w:firstLineChars="208"/>
        <w:rPr>
          <w:rFonts w:ascii="仿宋_GB2312" w:eastAsia="仿宋_GB2312"/>
          <w:sz w:val="24"/>
        </w:rPr>
      </w:pPr>
      <w:r>
        <w:rPr>
          <w:rFonts w:hint="eastAsia" w:ascii="仿宋_GB2312" w:eastAsia="仿宋_GB2312"/>
          <w:sz w:val="24"/>
        </w:rPr>
        <w:t>详见专用条款约定。</w:t>
      </w:r>
    </w:p>
    <w:p>
      <w:pPr>
        <w:spacing w:line="400" w:lineRule="exact"/>
        <w:ind w:firstLine="499" w:firstLineChars="208"/>
        <w:outlineLvl w:val="9"/>
        <w:rPr>
          <w:rFonts w:ascii="仿宋_GB2312" w:eastAsia="仿宋_GB2312"/>
          <w:bCs/>
          <w:sz w:val="24"/>
        </w:rPr>
      </w:pPr>
      <w:bookmarkStart w:id="49" w:name="_Toc389663489"/>
      <w:bookmarkStart w:id="50" w:name="_Toc384026391"/>
      <w:bookmarkStart w:id="51" w:name="_Toc384137558"/>
      <w:bookmarkStart w:id="52" w:name="_Toc389602832"/>
      <w:bookmarkStart w:id="53" w:name="_Toc383940917"/>
      <w:r>
        <w:rPr>
          <w:rFonts w:hint="eastAsia" w:ascii="仿宋_GB2312" w:eastAsia="仿宋_GB2312"/>
          <w:bCs/>
          <w:sz w:val="24"/>
        </w:rPr>
        <w:t>11.4 作业期限延误</w:t>
      </w:r>
      <w:bookmarkEnd w:id="49"/>
      <w:bookmarkEnd w:id="50"/>
      <w:bookmarkEnd w:id="51"/>
      <w:bookmarkEnd w:id="52"/>
      <w:bookmarkEnd w:id="53"/>
    </w:p>
    <w:p>
      <w:pPr>
        <w:spacing w:line="400" w:lineRule="exact"/>
        <w:ind w:firstLine="499" w:firstLineChars="208"/>
        <w:rPr>
          <w:rFonts w:ascii="仿宋_GB2312" w:eastAsia="仿宋_GB2312"/>
          <w:sz w:val="24"/>
        </w:rPr>
      </w:pPr>
      <w:bookmarkStart w:id="54" w:name="_Toc296503076"/>
      <w:bookmarkStart w:id="55" w:name="_Toc296346577"/>
      <w:r>
        <w:rPr>
          <w:rFonts w:hint="eastAsia" w:ascii="仿宋_GB2312" w:eastAsia="仿宋_GB2312"/>
          <w:sz w:val="24"/>
        </w:rPr>
        <w:t>因</w:t>
      </w:r>
      <w:bookmarkEnd w:id="54"/>
      <w:bookmarkEnd w:id="55"/>
      <w:r>
        <w:rPr>
          <w:rFonts w:hint="eastAsia" w:ascii="仿宋_GB2312" w:eastAsia="仿宋_GB2312"/>
          <w:sz w:val="24"/>
        </w:rPr>
        <w:t>乙方原因造成作业期限延误的，乙方应承担由此给甲方造成的损失，当事人可在专用合同条款中约定逾期完工违约金的计算方法。乙方支付逾期完工违约金后，不免除乙方继续完成劳务作业及整改的义务。</w:t>
      </w:r>
    </w:p>
    <w:p>
      <w:pPr>
        <w:spacing w:line="400" w:lineRule="exact"/>
        <w:ind w:firstLine="499" w:firstLineChars="208"/>
        <w:outlineLvl w:val="9"/>
        <w:rPr>
          <w:rFonts w:ascii="仿宋_GB2312" w:eastAsia="仿宋_GB2312"/>
          <w:bCs/>
          <w:sz w:val="24"/>
        </w:rPr>
      </w:pPr>
      <w:bookmarkStart w:id="56" w:name="_Toc389663490"/>
      <w:bookmarkStart w:id="57" w:name="_Toc384026395"/>
      <w:bookmarkStart w:id="58" w:name="_Toc384137559"/>
      <w:bookmarkStart w:id="59" w:name="_Toc389602833"/>
      <w:bookmarkStart w:id="60" w:name="_Toc383940921"/>
      <w:r>
        <w:rPr>
          <w:rFonts w:hint="eastAsia" w:ascii="仿宋_GB2312" w:eastAsia="仿宋_GB2312"/>
          <w:bCs/>
          <w:sz w:val="24"/>
        </w:rPr>
        <w:t>11.5 劳务作业暂停</w:t>
      </w:r>
      <w:bookmarkEnd w:id="56"/>
      <w:bookmarkEnd w:id="57"/>
      <w:bookmarkEnd w:id="58"/>
      <w:bookmarkEnd w:id="59"/>
      <w:bookmarkEnd w:id="60"/>
    </w:p>
    <w:p>
      <w:pPr>
        <w:spacing w:line="400" w:lineRule="exact"/>
        <w:ind w:firstLine="499" w:firstLineChars="208"/>
        <w:rPr>
          <w:rFonts w:ascii="仿宋_GB2312" w:eastAsia="仿宋_GB2312"/>
          <w:sz w:val="24"/>
        </w:rPr>
      </w:pPr>
      <w:r>
        <w:rPr>
          <w:rFonts w:hint="eastAsia" w:ascii="仿宋_GB2312" w:eastAsia="仿宋_GB2312"/>
          <w:sz w:val="24"/>
        </w:rPr>
        <w:t>11.5.1 乙方原因引起的劳务作业暂停</w:t>
      </w:r>
    </w:p>
    <w:p>
      <w:pPr>
        <w:spacing w:line="400" w:lineRule="exact"/>
        <w:ind w:firstLine="499" w:firstLineChars="208"/>
        <w:rPr>
          <w:rFonts w:ascii="仿宋_GB2312" w:eastAsia="仿宋_GB2312"/>
          <w:sz w:val="24"/>
        </w:rPr>
      </w:pPr>
      <w:r>
        <w:rPr>
          <w:rFonts w:hint="eastAsia" w:ascii="仿宋_GB2312" w:eastAsia="仿宋_GB2312"/>
          <w:sz w:val="24"/>
        </w:rPr>
        <w:t>因乙方原因引起的劳务作业暂停，由此增加的费用和（或）延误的期限由乙方承担。</w:t>
      </w:r>
    </w:p>
    <w:p>
      <w:pPr>
        <w:spacing w:line="400" w:lineRule="exact"/>
        <w:ind w:firstLine="499" w:firstLineChars="208"/>
        <w:rPr>
          <w:rFonts w:ascii="仿宋_GB2312" w:eastAsia="仿宋_GB2312"/>
          <w:sz w:val="24"/>
        </w:rPr>
      </w:pPr>
      <w:r>
        <w:rPr>
          <w:rFonts w:hint="eastAsia" w:ascii="仿宋_GB2312" w:eastAsia="仿宋_GB2312"/>
          <w:sz w:val="24"/>
        </w:rPr>
        <w:t>11.5.2 劳务作业暂停后的复工</w:t>
      </w:r>
    </w:p>
    <w:p>
      <w:pPr>
        <w:spacing w:line="400" w:lineRule="exact"/>
        <w:ind w:firstLine="499" w:firstLineChars="208"/>
        <w:rPr>
          <w:rFonts w:ascii="仿宋_GB2312" w:eastAsia="仿宋_GB2312"/>
          <w:sz w:val="24"/>
        </w:rPr>
      </w:pPr>
      <w:r>
        <w:rPr>
          <w:rFonts w:hint="eastAsia" w:ascii="仿宋_GB2312" w:eastAsia="仿宋_GB2312"/>
          <w:sz w:val="24"/>
        </w:rPr>
        <w:t>劳务作业暂停后，甲方和乙方应积极采取有效措施以消除劳务作业暂停的影响。在复工前，甲方和乙方应确定劳务作业暂停造成的损失，并确定复工条件。当复工条件具备时，甲方应向乙方发出复工通知，乙方应按照复工通知的要求复工。</w:t>
      </w:r>
    </w:p>
    <w:p>
      <w:pPr>
        <w:spacing w:line="400" w:lineRule="exact"/>
        <w:ind w:firstLine="499" w:firstLineChars="208"/>
        <w:rPr>
          <w:rFonts w:ascii="仿宋_GB2312" w:eastAsia="仿宋_GB2312"/>
          <w:strike/>
          <w:sz w:val="24"/>
        </w:rPr>
      </w:pPr>
      <w:r>
        <w:rPr>
          <w:rFonts w:hint="eastAsia" w:ascii="仿宋_GB2312" w:eastAsia="仿宋_GB2312"/>
          <w:sz w:val="24"/>
        </w:rPr>
        <w:t>乙方无故拖延或拒绝复工的，乙方承担由此增加的费用和（或）延误的期限。</w:t>
      </w:r>
    </w:p>
    <w:p>
      <w:pPr>
        <w:spacing w:line="400" w:lineRule="exact"/>
        <w:ind w:firstLine="499" w:firstLineChars="208"/>
        <w:outlineLvl w:val="9"/>
        <w:rPr>
          <w:rFonts w:ascii="仿宋_GB2312" w:eastAsia="仿宋_GB2312"/>
          <w:bCs/>
          <w:sz w:val="24"/>
        </w:rPr>
      </w:pPr>
      <w:bookmarkStart w:id="61" w:name="_Toc384026396"/>
      <w:bookmarkStart w:id="62" w:name="_Toc383940922"/>
      <w:bookmarkStart w:id="63" w:name="_Toc384137560"/>
      <w:bookmarkStart w:id="64" w:name="_Toc389602834"/>
      <w:bookmarkStart w:id="65" w:name="_Toc389663491"/>
      <w:r>
        <w:rPr>
          <w:rFonts w:hint="eastAsia" w:ascii="仿宋_GB2312" w:eastAsia="仿宋_GB2312"/>
          <w:bCs/>
          <w:sz w:val="24"/>
        </w:rPr>
        <w:t xml:space="preserve">11.6 </w:t>
      </w:r>
      <w:bookmarkEnd w:id="61"/>
      <w:bookmarkEnd w:id="62"/>
      <w:bookmarkEnd w:id="63"/>
      <w:r>
        <w:rPr>
          <w:rFonts w:hint="eastAsia" w:ascii="仿宋_GB2312" w:eastAsia="仿宋_GB2312"/>
          <w:bCs/>
          <w:sz w:val="24"/>
        </w:rPr>
        <w:t>工作配合</w:t>
      </w:r>
      <w:bookmarkEnd w:id="64"/>
      <w:bookmarkEnd w:id="65"/>
    </w:p>
    <w:p>
      <w:pPr>
        <w:spacing w:line="400" w:lineRule="exact"/>
        <w:ind w:firstLine="499" w:firstLineChars="208"/>
        <w:rPr>
          <w:rFonts w:ascii="仿宋_GB2312" w:eastAsia="仿宋_GB2312"/>
          <w:sz w:val="24"/>
        </w:rPr>
      </w:pPr>
      <w:r>
        <w:rPr>
          <w:rFonts w:hint="eastAsia" w:ascii="仿宋_GB2312" w:eastAsia="仿宋_GB2312"/>
          <w:sz w:val="24"/>
        </w:rPr>
        <w:t>11.6.1 乙方按约定完成劳务作业，必须由甲方或劳务作业现场内的第三方进行配合时，甲方应配合乙方工作或确保乙方获得该第三方的配合。</w:t>
      </w:r>
    </w:p>
    <w:p>
      <w:pPr>
        <w:spacing w:line="400" w:lineRule="exact"/>
        <w:ind w:firstLine="499" w:firstLineChars="208"/>
        <w:rPr>
          <w:rFonts w:ascii="仿宋_GB2312" w:eastAsia="仿宋_GB2312"/>
          <w:sz w:val="24"/>
        </w:rPr>
      </w:pPr>
      <w:r>
        <w:rPr>
          <w:rFonts w:hint="eastAsia" w:ascii="仿宋_GB2312" w:eastAsia="仿宋_GB2312"/>
          <w:sz w:val="24"/>
        </w:rPr>
        <w:t>11.6.2 甲方或劳务作业现场内第三方的工作必须由乙方配合时，乙方应按甲方的指示予以配合。</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12、合同价格</w:t>
      </w:r>
    </w:p>
    <w:p>
      <w:pPr>
        <w:spacing w:line="400" w:lineRule="exact"/>
        <w:ind w:firstLine="499" w:firstLineChars="208"/>
        <w:outlineLvl w:val="9"/>
        <w:rPr>
          <w:rFonts w:ascii="仿宋_GB2312" w:eastAsia="仿宋_GB2312"/>
          <w:bCs/>
          <w:sz w:val="24"/>
        </w:rPr>
      </w:pPr>
      <w:r>
        <w:rPr>
          <w:rFonts w:hint="eastAsia" w:ascii="仿宋_GB2312" w:eastAsia="仿宋_GB2312"/>
          <w:bCs/>
          <w:sz w:val="24"/>
        </w:rPr>
        <w:t>12.1 合同价格形式</w:t>
      </w:r>
    </w:p>
    <w:p>
      <w:pPr>
        <w:spacing w:line="400" w:lineRule="exact"/>
        <w:ind w:firstLine="499" w:firstLineChars="208"/>
        <w:rPr>
          <w:rFonts w:ascii="仿宋_GB2312" w:eastAsia="仿宋_GB2312"/>
          <w:bCs/>
          <w:sz w:val="24"/>
        </w:rPr>
      </w:pPr>
      <w:r>
        <w:rPr>
          <w:rFonts w:hint="eastAsia" w:ascii="仿宋_GB2312" w:eastAsia="仿宋_GB2312"/>
          <w:bCs/>
          <w:sz w:val="24"/>
        </w:rPr>
        <w:t>合同价格形式主要包括固定总价、固定平米综合单价、固定分项单价、固定综合单价四类，具体合同价格形式由甲方和乙方在专用条款中约定。</w:t>
      </w:r>
    </w:p>
    <w:p>
      <w:pPr>
        <w:spacing w:line="400" w:lineRule="exact"/>
        <w:ind w:firstLine="499" w:firstLineChars="208"/>
        <w:rPr>
          <w:rFonts w:ascii="仿宋_GB2312" w:eastAsia="仿宋_GB2312"/>
          <w:bCs/>
          <w:sz w:val="24"/>
        </w:rPr>
      </w:pPr>
      <w:r>
        <w:rPr>
          <w:rFonts w:hint="eastAsia" w:ascii="仿宋_GB2312" w:eastAsia="仿宋_GB2312"/>
          <w:bCs/>
          <w:sz w:val="24"/>
        </w:rPr>
        <w:t>12.1.1 固定总价合同</w:t>
      </w:r>
    </w:p>
    <w:p>
      <w:pPr>
        <w:spacing w:line="400" w:lineRule="exact"/>
        <w:ind w:firstLine="499" w:firstLineChars="208"/>
        <w:rPr>
          <w:rFonts w:ascii="仿宋_GB2312" w:eastAsia="仿宋_GB2312"/>
          <w:sz w:val="24"/>
        </w:rPr>
      </w:pPr>
      <w:r>
        <w:rPr>
          <w:rFonts w:hint="eastAsia" w:ascii="仿宋_GB2312" w:eastAsia="仿宋_GB2312"/>
          <w:sz w:val="24"/>
        </w:rPr>
        <w:t>乙方根据甲方所发招标图纸和招标文件、工程量清单的要求填报的工程量清单报价及合同总价经甲方审核确定后作为本合同的附件。乙方在签订本合同时已经充分清楚了解合同总价中包括招标图纸显示及工程规范内要求的所有工作内容，乙方填报的工程量清单综合单价及合同总价包括招标图纸和工程量清单内的项目说明及工程规范内要求的工作内容及本合同约定的风险，合同价格为固定总价，不再作任何调整。 甲方与乙方共同盖章确认的招标图纸和工程量清单报价书、合同总价等作为本合同附件。</w:t>
      </w:r>
    </w:p>
    <w:p>
      <w:pPr>
        <w:spacing w:line="400" w:lineRule="exact"/>
        <w:ind w:firstLine="499" w:firstLineChars="208"/>
        <w:rPr>
          <w:rFonts w:ascii="仿宋_GB2312" w:eastAsia="仿宋_GB2312"/>
          <w:sz w:val="24"/>
        </w:rPr>
      </w:pPr>
      <w:r>
        <w:rPr>
          <w:rFonts w:hint="eastAsia" w:ascii="仿宋_GB2312" w:eastAsia="仿宋_GB2312"/>
          <w:sz w:val="24"/>
        </w:rPr>
        <w:t>本合同形式固定总价，在约定的风险范围内合同价格不再调整。合同价格包含的风险范围和风险范围以外的合同价格调整方法和程序见专用合同条款。</w:t>
      </w:r>
    </w:p>
    <w:p>
      <w:pPr>
        <w:spacing w:line="400" w:lineRule="exact"/>
        <w:ind w:firstLine="499" w:firstLineChars="208"/>
        <w:rPr>
          <w:rFonts w:ascii="仿宋_GB2312" w:eastAsia="仿宋_GB2312"/>
          <w:bCs/>
          <w:sz w:val="24"/>
        </w:rPr>
      </w:pPr>
      <w:r>
        <w:rPr>
          <w:rFonts w:hint="eastAsia" w:ascii="仿宋_GB2312" w:eastAsia="仿宋_GB2312"/>
          <w:bCs/>
          <w:sz w:val="24"/>
        </w:rPr>
        <w:t>12.1.2 固定平米综合单价合同</w:t>
      </w:r>
    </w:p>
    <w:p>
      <w:pPr>
        <w:spacing w:line="400" w:lineRule="exact"/>
        <w:ind w:firstLine="499" w:firstLineChars="208"/>
        <w:rPr>
          <w:rFonts w:ascii="仿宋_GB2312" w:eastAsia="仿宋_GB2312"/>
          <w:sz w:val="24"/>
        </w:rPr>
      </w:pPr>
      <w:r>
        <w:rPr>
          <w:rFonts w:hint="eastAsia" w:ascii="仿宋_GB2312" w:eastAsia="仿宋_GB2312"/>
          <w:sz w:val="24"/>
        </w:rPr>
        <w:t xml:space="preserve">本合同形式合同总价暂定，工程量暂定，平米综合单价固定不可调，结算时按实际完成工作内容依据施工图纸计算的工程量分别乘以各固定平米综合单价计算。 </w:t>
      </w:r>
    </w:p>
    <w:p>
      <w:pPr>
        <w:spacing w:line="400" w:lineRule="exact"/>
        <w:ind w:firstLine="499" w:firstLineChars="208"/>
        <w:rPr>
          <w:rFonts w:ascii="仿宋_GB2312" w:eastAsia="仿宋_GB2312"/>
          <w:sz w:val="24"/>
        </w:rPr>
      </w:pPr>
      <w:r>
        <w:rPr>
          <w:rFonts w:hint="eastAsia" w:ascii="仿宋_GB2312" w:eastAsia="仿宋_GB2312"/>
          <w:sz w:val="24"/>
        </w:rPr>
        <w:t>固定平米综合单价已包含为完成该项工作所需的人、材、机、利润、管理费、措施费、除增值税之外的各项税金等所有费用，不再计取其它费用。</w:t>
      </w:r>
    </w:p>
    <w:p>
      <w:pPr>
        <w:spacing w:line="400" w:lineRule="exact"/>
        <w:ind w:firstLine="499" w:firstLineChars="208"/>
        <w:rPr>
          <w:rFonts w:ascii="仿宋_GB2312" w:eastAsia="仿宋_GB2312"/>
          <w:sz w:val="24"/>
        </w:rPr>
      </w:pPr>
      <w:r>
        <w:rPr>
          <w:rFonts w:hint="eastAsia" w:ascii="仿宋_GB2312" w:eastAsia="仿宋_GB2312"/>
          <w:sz w:val="24"/>
        </w:rPr>
        <w:t>合同价格包含的风险范围和风险范围以外的合同价格调整方法和程序见专用合同条款。</w:t>
      </w:r>
    </w:p>
    <w:p>
      <w:pPr>
        <w:spacing w:line="400" w:lineRule="exact"/>
        <w:ind w:firstLine="499" w:firstLineChars="208"/>
        <w:rPr>
          <w:rFonts w:ascii="仿宋_GB2312" w:eastAsia="仿宋_GB2312"/>
          <w:bCs/>
          <w:sz w:val="24"/>
        </w:rPr>
      </w:pPr>
      <w:r>
        <w:rPr>
          <w:rFonts w:hint="eastAsia" w:ascii="仿宋_GB2312" w:eastAsia="仿宋_GB2312"/>
          <w:bCs/>
          <w:sz w:val="24"/>
        </w:rPr>
        <w:t>12.1.3 固定分项单价合同</w:t>
      </w:r>
    </w:p>
    <w:p>
      <w:pPr>
        <w:spacing w:line="400" w:lineRule="exact"/>
        <w:ind w:firstLine="499" w:firstLineChars="208"/>
        <w:rPr>
          <w:rFonts w:ascii="仿宋_GB2312" w:eastAsia="仿宋_GB2312"/>
          <w:sz w:val="24"/>
        </w:rPr>
      </w:pPr>
      <w:r>
        <w:rPr>
          <w:rFonts w:hint="eastAsia" w:ascii="仿宋_GB2312" w:eastAsia="仿宋_GB2312"/>
          <w:sz w:val="24"/>
        </w:rPr>
        <w:t>本合同形式合同总价暂定，工程量暂定，各分项单价固定不可调，结算时按实际完成工作内容依据施工图纸计算的工程量分别乘以各固定分项单价计算。</w:t>
      </w:r>
    </w:p>
    <w:p>
      <w:pPr>
        <w:spacing w:line="400" w:lineRule="exact"/>
        <w:ind w:firstLine="499" w:firstLineChars="208"/>
        <w:rPr>
          <w:rFonts w:ascii="仿宋_GB2312" w:eastAsia="仿宋_GB2312"/>
          <w:sz w:val="24"/>
        </w:rPr>
      </w:pPr>
      <w:r>
        <w:rPr>
          <w:rFonts w:hint="eastAsia" w:ascii="仿宋_GB2312" w:eastAsia="仿宋_GB2312"/>
          <w:sz w:val="24"/>
        </w:rPr>
        <w:t>合同价格已包含为完成该项工作所需的人、材、机、利润、管理费、措施费、除增值税之外的各项税金等所有费用，不再计取其它费用。</w:t>
      </w:r>
    </w:p>
    <w:p>
      <w:pPr>
        <w:spacing w:line="400" w:lineRule="exact"/>
        <w:ind w:firstLine="499" w:firstLineChars="208"/>
        <w:rPr>
          <w:rFonts w:ascii="仿宋_GB2312" w:eastAsia="仿宋_GB2312"/>
          <w:b/>
          <w:bCs/>
          <w:sz w:val="24"/>
        </w:rPr>
      </w:pPr>
      <w:r>
        <w:rPr>
          <w:rFonts w:hint="eastAsia" w:ascii="仿宋_GB2312" w:eastAsia="仿宋_GB2312"/>
          <w:sz w:val="24"/>
        </w:rPr>
        <w:t>合同价格包含的风险范围和风险范围以外的合同价格调整方法和程序见专用合同条款。</w:t>
      </w:r>
    </w:p>
    <w:p>
      <w:pPr>
        <w:spacing w:line="400" w:lineRule="exact"/>
        <w:ind w:firstLine="499" w:firstLineChars="208"/>
        <w:rPr>
          <w:rFonts w:ascii="仿宋_GB2312" w:eastAsia="仿宋_GB2312"/>
          <w:bCs/>
          <w:sz w:val="24"/>
        </w:rPr>
      </w:pPr>
      <w:r>
        <w:rPr>
          <w:rFonts w:hint="eastAsia" w:ascii="仿宋_GB2312" w:eastAsia="仿宋_GB2312"/>
          <w:bCs/>
          <w:sz w:val="24"/>
        </w:rPr>
        <w:t>12.1.4 固定综合单价合同</w:t>
      </w:r>
    </w:p>
    <w:p>
      <w:pPr>
        <w:spacing w:line="400" w:lineRule="exact"/>
        <w:ind w:firstLine="499" w:firstLineChars="208"/>
        <w:rPr>
          <w:rFonts w:ascii="仿宋_GB2312" w:eastAsia="仿宋_GB2312"/>
          <w:sz w:val="24"/>
        </w:rPr>
      </w:pPr>
      <w:r>
        <w:rPr>
          <w:rFonts w:hint="eastAsia" w:ascii="仿宋_GB2312" w:eastAsia="仿宋_GB2312"/>
          <w:sz w:val="24"/>
        </w:rPr>
        <w:t>本合同形式工程量暂定，各综合单价固定不可调，结算时按实际完成工作内容依据施工图纸计算的工程量分别乘以各固定综合单价计算。</w:t>
      </w:r>
    </w:p>
    <w:p>
      <w:pPr>
        <w:spacing w:line="400" w:lineRule="exact"/>
        <w:ind w:firstLine="499" w:firstLineChars="208"/>
        <w:rPr>
          <w:rFonts w:ascii="仿宋_GB2312" w:eastAsia="仿宋_GB2312"/>
          <w:b/>
          <w:bCs/>
          <w:sz w:val="24"/>
        </w:rPr>
      </w:pPr>
      <w:r>
        <w:rPr>
          <w:rFonts w:hint="eastAsia" w:ascii="仿宋_GB2312" w:eastAsia="仿宋_GB2312"/>
          <w:sz w:val="24"/>
        </w:rPr>
        <w:t>固定综合单价已包含为完成该项工作所需的人、材、机、利润、管理费、措施费、除增值税之外的各项税金等所有费用，不再计取其它费用</w:t>
      </w:r>
    </w:p>
    <w:p>
      <w:pPr>
        <w:spacing w:line="400" w:lineRule="exact"/>
        <w:ind w:firstLine="499" w:firstLineChars="208"/>
        <w:rPr>
          <w:rFonts w:ascii="仿宋_GB2312" w:eastAsia="仿宋_GB2312"/>
          <w:b/>
          <w:bCs/>
          <w:sz w:val="24"/>
        </w:rPr>
      </w:pPr>
      <w:r>
        <w:rPr>
          <w:rFonts w:hint="eastAsia" w:ascii="仿宋_GB2312" w:eastAsia="仿宋_GB2312"/>
          <w:sz w:val="24"/>
        </w:rPr>
        <w:t>合同价格包含的风险范围和风险范围以外的合同价格调整方法和程序见专用合同条款。</w:t>
      </w:r>
    </w:p>
    <w:p>
      <w:pPr>
        <w:spacing w:line="400" w:lineRule="exact"/>
        <w:ind w:firstLine="499" w:firstLineChars="208"/>
        <w:outlineLvl w:val="9"/>
        <w:rPr>
          <w:rFonts w:ascii="仿宋_GB2312" w:eastAsia="仿宋_GB2312"/>
          <w:bCs/>
          <w:sz w:val="24"/>
        </w:rPr>
      </w:pPr>
      <w:r>
        <w:rPr>
          <w:rFonts w:hint="eastAsia" w:ascii="仿宋_GB2312" w:eastAsia="仿宋_GB2312"/>
          <w:bCs/>
          <w:sz w:val="24"/>
        </w:rPr>
        <w:t>12.2 合同价款构成</w:t>
      </w:r>
    </w:p>
    <w:p>
      <w:pPr>
        <w:spacing w:line="400" w:lineRule="exact"/>
        <w:ind w:firstLine="499" w:firstLineChars="208"/>
        <w:rPr>
          <w:rFonts w:ascii="仿宋_GB2312" w:eastAsia="仿宋_GB2312"/>
          <w:sz w:val="24"/>
        </w:rPr>
      </w:pPr>
      <w:r>
        <w:rPr>
          <w:rFonts w:hint="eastAsia" w:ascii="仿宋_GB2312" w:eastAsia="仿宋_GB2312"/>
          <w:sz w:val="24"/>
        </w:rPr>
        <w:t>本劳务分包工程的合同价款价税分离，其中不含税合同价款是乙方完成本合同承包范围内约定的包括施工图、施工组织设计、施工措施、规范、技术交底及定额等规定的所有工作、在缺陷责任期与保修期内所应承担的各项义务和应承担的全部费用，乙方不得以低于成本、出现亏损等任何原因要求调高价款或要求索赔、补偿。其中包括但不限于以下费用：</w:t>
      </w:r>
    </w:p>
    <w:p>
      <w:pPr>
        <w:spacing w:line="400" w:lineRule="exact"/>
        <w:ind w:firstLine="499" w:firstLineChars="208"/>
        <w:rPr>
          <w:rFonts w:ascii="仿宋_GB2312" w:eastAsia="仿宋_GB2312"/>
          <w:sz w:val="24"/>
        </w:rPr>
      </w:pPr>
      <w:r>
        <w:rPr>
          <w:rFonts w:hint="eastAsia" w:ascii="仿宋_GB2312" w:eastAsia="仿宋_GB2312"/>
          <w:sz w:val="24"/>
        </w:rPr>
        <w:t>（1）乙方为完成本合同承包内容达到合同约定的质量、工期、安全文明施工、成品保护、材料节约等目标所需要的人工费、材料费、施工机具使用及购置费、补贴、各类保险、劳动保护、上交各项管理费、利润和地方证件费、暂住费、计划生育费、各种税金等全部税费（不包括增值税）。分包人不得以任何理由要求增加费用或提高价格。</w:t>
      </w:r>
    </w:p>
    <w:p>
      <w:pPr>
        <w:spacing w:line="400" w:lineRule="exact"/>
        <w:ind w:firstLine="499" w:firstLineChars="208"/>
        <w:rPr>
          <w:rFonts w:ascii="仿宋_GB2312" w:eastAsia="仿宋_GB2312"/>
          <w:sz w:val="24"/>
        </w:rPr>
      </w:pPr>
      <w:r>
        <w:rPr>
          <w:rFonts w:hint="eastAsia" w:ascii="仿宋_GB2312" w:eastAsia="仿宋_GB2312"/>
          <w:sz w:val="24"/>
        </w:rPr>
        <w:t>（2）乙方向政府各部门交纳的相关税费（不包括增值税），以及施工中发生的环境保护、治理及采取措施等所发生的费用。</w:t>
      </w:r>
    </w:p>
    <w:p>
      <w:pPr>
        <w:spacing w:line="400" w:lineRule="exact"/>
        <w:ind w:firstLine="499" w:firstLineChars="208"/>
        <w:rPr>
          <w:rFonts w:ascii="仿宋_GB2312" w:eastAsia="仿宋_GB2312"/>
          <w:sz w:val="24"/>
        </w:rPr>
      </w:pPr>
      <w:r>
        <w:rPr>
          <w:rFonts w:hint="eastAsia" w:ascii="仿宋_GB2312" w:eastAsia="仿宋_GB2312"/>
          <w:sz w:val="24"/>
        </w:rPr>
        <w:t>（3）为保证施工而引起的必要施工技术安全措施而发生的费用。</w:t>
      </w:r>
    </w:p>
    <w:p>
      <w:pPr>
        <w:spacing w:line="400" w:lineRule="exact"/>
        <w:ind w:firstLine="499" w:firstLineChars="208"/>
        <w:rPr>
          <w:rFonts w:ascii="仿宋_GB2312" w:eastAsia="仿宋_GB2312"/>
          <w:sz w:val="24"/>
        </w:rPr>
      </w:pPr>
      <w:r>
        <w:rPr>
          <w:rFonts w:hint="eastAsia" w:ascii="仿宋_GB2312" w:eastAsia="仿宋_GB2312"/>
          <w:sz w:val="24"/>
        </w:rPr>
        <w:t>（4）因施工不良而支出的工程维修费及在合同期内规定的保修、保养费。</w:t>
      </w:r>
    </w:p>
    <w:p>
      <w:pPr>
        <w:spacing w:line="400" w:lineRule="exact"/>
        <w:ind w:firstLine="499" w:firstLineChars="208"/>
        <w:rPr>
          <w:rFonts w:ascii="仿宋_GB2312" w:eastAsia="仿宋_GB2312"/>
          <w:sz w:val="24"/>
        </w:rPr>
      </w:pPr>
      <w:r>
        <w:rPr>
          <w:rFonts w:hint="eastAsia" w:ascii="仿宋_GB2312" w:eastAsia="仿宋_GB2312"/>
          <w:sz w:val="24"/>
        </w:rPr>
        <w:t>（5）其他分项工程与之配合发生的配合费。</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13、工程变更</w:t>
      </w:r>
    </w:p>
    <w:p>
      <w:pPr>
        <w:spacing w:line="400" w:lineRule="exact"/>
        <w:ind w:firstLine="499" w:firstLineChars="208"/>
        <w:outlineLvl w:val="9"/>
        <w:rPr>
          <w:rFonts w:ascii="仿宋_GB2312" w:eastAsia="仿宋_GB2312"/>
          <w:sz w:val="24"/>
        </w:rPr>
      </w:pPr>
      <w:r>
        <w:rPr>
          <w:rFonts w:hint="eastAsia" w:ascii="仿宋_GB2312" w:eastAsia="仿宋_GB2312"/>
          <w:sz w:val="24"/>
        </w:rPr>
        <w:t>13.1 乙方应根据以下指令，以更改、增补或省略的方式对劳务分包工程进行变更：</w:t>
      </w:r>
    </w:p>
    <w:p>
      <w:pPr>
        <w:numPr>
          <w:ilvl w:val="0"/>
          <w:numId w:val="2"/>
        </w:numPr>
        <w:spacing w:line="400" w:lineRule="exact"/>
        <w:ind w:firstLine="499" w:firstLineChars="208"/>
        <w:rPr>
          <w:rFonts w:ascii="仿宋_GB2312" w:eastAsia="仿宋_GB2312"/>
          <w:sz w:val="24"/>
        </w:rPr>
      </w:pPr>
      <w:r>
        <w:rPr>
          <w:rFonts w:hint="eastAsia" w:ascii="仿宋_GB2312" w:eastAsia="仿宋_GB2312"/>
          <w:sz w:val="24"/>
        </w:rPr>
        <w:t>合同履行期间，发包人要求甲方需对本工程设计进行变更的，由发包人工程师做出变更指令经甲方确认后，乙方按照甲方发出的变更指令和要求，及时进行工程变更。</w:t>
      </w:r>
    </w:p>
    <w:p>
      <w:pPr>
        <w:numPr>
          <w:ilvl w:val="0"/>
          <w:numId w:val="2"/>
        </w:numPr>
        <w:spacing w:line="400" w:lineRule="exact"/>
        <w:ind w:firstLine="499" w:firstLineChars="208"/>
        <w:rPr>
          <w:rFonts w:ascii="仿宋_GB2312" w:eastAsia="仿宋_GB2312"/>
          <w:sz w:val="24"/>
        </w:rPr>
      </w:pPr>
      <w:r>
        <w:rPr>
          <w:rFonts w:hint="eastAsia" w:ascii="仿宋_GB2312" w:eastAsia="仿宋_GB2312"/>
          <w:sz w:val="24"/>
        </w:rPr>
        <w:t>除上述（1）项以外的甲方作出的变更指令。</w:t>
      </w:r>
    </w:p>
    <w:p>
      <w:pPr>
        <w:spacing w:line="400" w:lineRule="exact"/>
        <w:ind w:firstLine="499" w:firstLineChars="208"/>
        <w:outlineLvl w:val="9"/>
        <w:rPr>
          <w:rFonts w:ascii="仿宋_GB2312" w:eastAsia="仿宋_GB2312"/>
          <w:sz w:val="24"/>
        </w:rPr>
      </w:pPr>
      <w:r>
        <w:rPr>
          <w:rFonts w:hint="eastAsia" w:ascii="仿宋_GB2312" w:eastAsia="仿宋_GB2312"/>
          <w:sz w:val="24"/>
        </w:rPr>
        <w:t>13.2 工程变更导致合同价款和工期的调整</w:t>
      </w:r>
    </w:p>
    <w:p>
      <w:pPr>
        <w:spacing w:line="400" w:lineRule="exact"/>
        <w:ind w:firstLine="499" w:firstLineChars="208"/>
        <w:rPr>
          <w:rFonts w:ascii="仿宋_GB2312" w:eastAsia="仿宋_GB2312"/>
          <w:sz w:val="24"/>
        </w:rPr>
      </w:pPr>
      <w:r>
        <w:rPr>
          <w:rFonts w:hint="eastAsia" w:ascii="仿宋_GB2312" w:eastAsia="仿宋_GB2312"/>
          <w:sz w:val="24"/>
        </w:rPr>
        <w:t>13.2.1由发包方、甲方原因造成的变更，单次导致工期延误5天以上或累计导致延误30天以上的，超过部分的工期予以调整；因变更增加或减少工程量，合同价款应相应增加或减少的，工期相应调整。</w:t>
      </w:r>
    </w:p>
    <w:p>
      <w:pPr>
        <w:spacing w:line="400" w:lineRule="exact"/>
        <w:ind w:firstLine="499" w:firstLineChars="208"/>
        <w:rPr>
          <w:rFonts w:ascii="仿宋_GB2312" w:eastAsia="仿宋_GB2312"/>
          <w:sz w:val="24"/>
        </w:rPr>
      </w:pPr>
      <w:r>
        <w:rPr>
          <w:rFonts w:hint="eastAsia" w:ascii="仿宋_GB2312" w:eastAsia="仿宋_GB2312"/>
          <w:sz w:val="24"/>
        </w:rPr>
        <w:t>13.2.2 如果变更是由于下列原因导致或引起的，则乙方无权要求任何额外或附加的费用，工期不予顺延：</w:t>
      </w:r>
    </w:p>
    <w:p>
      <w:pPr>
        <w:spacing w:line="400" w:lineRule="exact"/>
        <w:ind w:firstLine="499" w:firstLineChars="208"/>
        <w:rPr>
          <w:rFonts w:ascii="仿宋_GB2312" w:eastAsia="仿宋_GB2312"/>
          <w:sz w:val="24"/>
        </w:rPr>
      </w:pPr>
      <w:r>
        <w:rPr>
          <w:rFonts w:hint="eastAsia" w:ascii="仿宋_GB2312" w:eastAsia="仿宋_GB2312"/>
          <w:sz w:val="24"/>
        </w:rPr>
        <w:t>（1）施工过程中采取的技术措施的变更或组织措施的变更；</w:t>
      </w:r>
    </w:p>
    <w:p>
      <w:pPr>
        <w:spacing w:line="400" w:lineRule="exact"/>
        <w:ind w:firstLine="499" w:firstLineChars="208"/>
        <w:rPr>
          <w:rFonts w:ascii="仿宋_GB2312" w:eastAsia="仿宋_GB2312"/>
          <w:sz w:val="24"/>
        </w:rPr>
      </w:pPr>
      <w:r>
        <w:rPr>
          <w:rFonts w:hint="eastAsia" w:ascii="仿宋_GB2312" w:eastAsia="仿宋_GB2312"/>
          <w:sz w:val="24"/>
        </w:rPr>
        <w:t>（2）因乙方的违约、过错或乙方负责的其他情况导致的变更。</w:t>
      </w:r>
    </w:p>
    <w:p>
      <w:pPr>
        <w:spacing w:line="400" w:lineRule="exact"/>
        <w:ind w:firstLine="499" w:firstLineChars="208"/>
        <w:outlineLvl w:val="9"/>
        <w:rPr>
          <w:rFonts w:ascii="仿宋_GB2312" w:eastAsia="仿宋_GB2312"/>
          <w:sz w:val="24"/>
        </w:rPr>
      </w:pPr>
      <w:r>
        <w:rPr>
          <w:rFonts w:hint="eastAsia" w:ascii="仿宋_GB2312" w:eastAsia="仿宋_GB2312"/>
          <w:sz w:val="24"/>
        </w:rPr>
        <w:t>13.3 工程变更价款的确定</w:t>
      </w:r>
    </w:p>
    <w:p>
      <w:pPr>
        <w:spacing w:line="400" w:lineRule="exact"/>
        <w:ind w:firstLine="499" w:firstLineChars="208"/>
        <w:rPr>
          <w:rFonts w:ascii="仿宋_GB2312" w:eastAsia="仿宋_GB2312"/>
          <w:sz w:val="24"/>
        </w:rPr>
      </w:pPr>
      <w:r>
        <w:rPr>
          <w:rFonts w:hint="eastAsia" w:ascii="仿宋_GB2312" w:eastAsia="仿宋_GB2312"/>
          <w:sz w:val="24"/>
        </w:rPr>
        <w:t>乙方在工程变更确定后7天内，提出变更工程价款的报告，经甲方确认后调整合同价款，变更合同价款按下列方法进行：</w:t>
      </w:r>
    </w:p>
    <w:p>
      <w:pPr>
        <w:spacing w:line="400" w:lineRule="exact"/>
        <w:ind w:firstLine="499" w:firstLineChars="208"/>
        <w:rPr>
          <w:rFonts w:ascii="仿宋_GB2312" w:eastAsia="仿宋_GB2312"/>
          <w:sz w:val="24"/>
        </w:rPr>
      </w:pPr>
      <w:r>
        <w:rPr>
          <w:rFonts w:hint="eastAsia" w:ascii="仿宋_GB2312" w:eastAsia="仿宋_GB2312"/>
          <w:sz w:val="24"/>
        </w:rPr>
        <w:t>（1）合同中已有适用于变更工程的价格，按合同已有的价格变更合同价款；</w:t>
      </w:r>
    </w:p>
    <w:p>
      <w:pPr>
        <w:spacing w:line="400" w:lineRule="exact"/>
        <w:ind w:firstLine="499" w:firstLineChars="208"/>
        <w:rPr>
          <w:rFonts w:ascii="仿宋_GB2312" w:eastAsia="仿宋_GB2312"/>
          <w:sz w:val="24"/>
        </w:rPr>
      </w:pPr>
      <w:r>
        <w:rPr>
          <w:rFonts w:hint="eastAsia" w:ascii="仿宋_GB2312" w:eastAsia="仿宋_GB2312"/>
          <w:sz w:val="24"/>
        </w:rPr>
        <w:t>（2）合同中只有类似于变更工程的价格，可以参照类似价格变更合同价款；</w:t>
      </w:r>
    </w:p>
    <w:p>
      <w:pPr>
        <w:spacing w:line="400" w:lineRule="exact"/>
        <w:ind w:firstLine="499" w:firstLineChars="208"/>
        <w:rPr>
          <w:rFonts w:ascii="仿宋_GB2312" w:eastAsia="仿宋_GB2312"/>
          <w:sz w:val="24"/>
        </w:rPr>
      </w:pPr>
      <w:r>
        <w:rPr>
          <w:rFonts w:hint="eastAsia" w:ascii="仿宋_GB2312" w:eastAsia="仿宋_GB2312"/>
          <w:sz w:val="24"/>
        </w:rPr>
        <w:t>（3）合同中没有适用或类似于变更工程的价格，由甲、乙双方依据变更工程资料、计量规则和计价办法、工程造价管理机构发布的参考价格等依据提出变更工程单价或总价，经甲方劳务中心确认后按权限发起网上增减项审批流程。</w:t>
      </w:r>
    </w:p>
    <w:p>
      <w:pPr>
        <w:spacing w:line="400" w:lineRule="exact"/>
        <w:ind w:firstLine="499" w:firstLineChars="208"/>
        <w:outlineLvl w:val="9"/>
        <w:rPr>
          <w:rFonts w:ascii="仿宋_GB2312" w:eastAsia="仿宋_GB2312"/>
          <w:sz w:val="24"/>
        </w:rPr>
      </w:pPr>
      <w:r>
        <w:rPr>
          <w:rFonts w:hint="eastAsia" w:ascii="仿宋_GB2312" w:eastAsia="仿宋_GB2312"/>
          <w:sz w:val="24"/>
        </w:rPr>
        <w:t>13.4 提交工程变更价款报告及其限制</w:t>
      </w:r>
    </w:p>
    <w:p>
      <w:pPr>
        <w:spacing w:line="400" w:lineRule="exact"/>
        <w:ind w:firstLine="499" w:firstLineChars="208"/>
        <w:rPr>
          <w:rFonts w:ascii="仿宋_GB2312" w:eastAsia="仿宋_GB2312"/>
          <w:sz w:val="24"/>
        </w:rPr>
      </w:pPr>
      <w:r>
        <w:rPr>
          <w:rFonts w:hint="eastAsia" w:ascii="仿宋_GB2312" w:eastAsia="仿宋_GB2312"/>
          <w:sz w:val="24"/>
        </w:rPr>
        <w:t>乙方应在工程变更确定后的7天内向甲方提出工程变更价款报告，如乙方未在工程变更确定后的7天内提出工程变更价款报告，则视为该项变更不涉及合同价款的变更。</w:t>
      </w:r>
    </w:p>
    <w:p>
      <w:pPr>
        <w:spacing w:line="400" w:lineRule="exact"/>
        <w:ind w:firstLine="499" w:firstLineChars="208"/>
        <w:outlineLvl w:val="9"/>
        <w:rPr>
          <w:rFonts w:ascii="仿宋_GB2312" w:eastAsia="仿宋_GB2312"/>
          <w:sz w:val="24"/>
        </w:rPr>
      </w:pPr>
      <w:r>
        <w:rPr>
          <w:rFonts w:hint="eastAsia" w:ascii="仿宋_GB2312" w:eastAsia="仿宋_GB2312"/>
          <w:sz w:val="24"/>
        </w:rPr>
        <w:t>13.5 工程变更价款的核实与支付</w:t>
      </w:r>
    </w:p>
    <w:p>
      <w:pPr>
        <w:spacing w:line="400" w:lineRule="exact"/>
        <w:ind w:firstLine="499" w:firstLineChars="208"/>
        <w:rPr>
          <w:rFonts w:ascii="仿宋_GB2312" w:eastAsia="仿宋_GB2312"/>
          <w:sz w:val="24"/>
        </w:rPr>
      </w:pPr>
      <w:r>
        <w:rPr>
          <w:rFonts w:hint="eastAsia" w:ascii="仿宋_GB2312" w:eastAsia="仿宋_GB2312"/>
          <w:sz w:val="24"/>
        </w:rPr>
        <w:t>甲方在收到工程变更价款报告之日起7天内对其核实，经网上审批流程完成后，调整金额与过程结算同期办理，与工程款同期支付。</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14、合同价款调整</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14.1 乙方报价已视察现场并充分考虑到拆迁、民扰或不可抗力因素等问题所带来的停工、窝工等损失，除非因甲方原因，工程全面停工3天以上，甲方可考虑超过部分工期的相应顺延，但乙方不得向甲方索取经济补偿。</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 xml:space="preserve">14.2 本工程可能发生设计、方案变更，乙方报价已视察现场和充分考虑这些问题所到来的损失；除因设计、方案变更滞后导致乙方须将已完成的合格产品返工拆除，则相关拆除和重新施工的相关费用可以予以补偿外，其余施工过程中的变更仅作技术洽商，不作价款调整。 </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14.3 任何变更指示应有甲方项目经理签字才生效。乙方没有遵守此条款，引起的一切费用及损失由其自身负责。</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14.4 对现场所发生的零工，必须实施甲方项目工程部与商务部双签制度，即经甲方项目现场管理人员与商务人员共同签认签字后，结算时甲方项目商务部方予以认可。零工双签制度流程如下：</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（1）发生零工前，甲方项目现场管理人员向项目商务人员出具《零工使用申请单》 ；</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（2）甲方项目商务人员核对分包合同，确认其是否为合同外工作内容；</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（3）确认为合同外零星用工后，签认《零工使用申请单》；</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（4）在零工作业完毕后，由甲方项目现场及商务管理人员共同签认《零工确认单》 。</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 xml:space="preserve">（5）在零工发生前，须督促甲方项目现场管理人员及时与项目商务管理人员联系，并实施零工双签制度；未经双签的零工甲方项目商务部不予以认可和结算。 </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（6）零工单价为15元/小时。</w:t>
      </w:r>
    </w:p>
    <w:p>
      <w:pPr>
        <w:spacing w:line="400" w:lineRule="exact"/>
        <w:ind w:firstLine="499" w:firstLineChars="208"/>
        <w:rPr>
          <w:rFonts w:ascii="仿宋_GB2312" w:hAnsi="宋体" w:eastAsia="仿宋_GB2312" w:cs="宋体"/>
          <w:kern w:val="0"/>
          <w:sz w:val="24"/>
        </w:rPr>
      </w:pPr>
      <w:r>
        <w:rPr>
          <w:rFonts w:hint="eastAsia" w:ascii="仿宋_GB2312" w:hAnsi="宋体" w:eastAsia="仿宋_GB2312" w:cs="宋体"/>
          <w:kern w:val="0"/>
          <w:sz w:val="24"/>
        </w:rPr>
        <w:t>14.5甲方有权增加或减少乙方施工内容，乙方不得就增加或减少的部分向甲方提出索赔。</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15、工程过程结算与支付</w:t>
      </w:r>
    </w:p>
    <w:p>
      <w:pPr>
        <w:spacing w:line="400" w:lineRule="exact"/>
        <w:ind w:firstLine="499" w:firstLineChars="208"/>
        <w:rPr>
          <w:rFonts w:ascii="仿宋_GB2312" w:eastAsia="仿宋_GB2312"/>
          <w:sz w:val="24"/>
        </w:rPr>
      </w:pPr>
      <w:r>
        <w:rPr>
          <w:rFonts w:hint="eastAsia" w:ascii="仿宋_GB2312" w:eastAsia="仿宋_GB2312"/>
          <w:sz w:val="24"/>
        </w:rPr>
        <w:t>15.1 劳务分包工程结算办理依据：劳务分包合同及补充协议；《工程任务验收单》原件；施工图纸和设计变更；其它结算资料必须经甲方项目相关管理人员和项目经理签字，签字不全的，不得作为结算办理的依据；对乙方的扣款、罚款如有书面文件则作为附件；其他相关资料。</w:t>
      </w:r>
    </w:p>
    <w:p>
      <w:pPr>
        <w:spacing w:line="400" w:lineRule="exact"/>
        <w:ind w:firstLine="499" w:firstLineChars="208"/>
        <w:rPr>
          <w:rFonts w:ascii="仿宋_GB2312" w:eastAsia="仿宋_GB2312"/>
          <w:sz w:val="24"/>
        </w:rPr>
      </w:pPr>
      <w:r>
        <w:rPr>
          <w:rFonts w:hint="eastAsia" w:ascii="仿宋_GB2312" w:eastAsia="仿宋_GB2312"/>
          <w:sz w:val="24"/>
        </w:rPr>
        <w:t>15.2 劳务分包工程结算必须依据固定总价合同办理。自本合同签订后45天内，甲乙双方完成工程量核定工作，签订总价包干补充协议。对于图纸不全的项目，结合图纸情况于图纸下发45天内分阶段完成工程量核对工作，签订总价包干补充协议。</w:t>
      </w:r>
    </w:p>
    <w:p>
      <w:pPr>
        <w:spacing w:line="400" w:lineRule="exact"/>
        <w:ind w:firstLine="499" w:firstLineChars="208"/>
        <w:rPr>
          <w:rFonts w:ascii="仿宋_GB2312" w:eastAsia="仿宋_GB2312"/>
          <w:sz w:val="24"/>
        </w:rPr>
      </w:pPr>
      <w:r>
        <w:rPr>
          <w:rFonts w:hint="eastAsia" w:ascii="仿宋_GB2312" w:eastAsia="仿宋_GB2312"/>
          <w:sz w:val="24"/>
        </w:rPr>
        <w:t>15.3 劳务分包工程过程结算：甲方项目部根据乙方每月实际完成工作内容开具工单，并由甲方项目商务部根据工程任务验收单于每月25日至下月初5日办理月度结算，所有费用应月结月清。乙方应在每月25日前，将本月所发生的图纸会审、工程变更、现场签证、新增项目等增减项费用及时报送甲方项目部，予以审核确认；不申报即视为本月无费用，甲方将不再另行办理。</w:t>
      </w:r>
    </w:p>
    <w:p>
      <w:pPr>
        <w:spacing w:line="400" w:lineRule="exact"/>
        <w:ind w:firstLine="499" w:firstLineChars="208"/>
        <w:rPr>
          <w:rFonts w:ascii="仿宋_GB2312" w:eastAsia="仿宋_GB2312"/>
          <w:strike/>
          <w:sz w:val="24"/>
        </w:rPr>
      </w:pPr>
      <w:r>
        <w:rPr>
          <w:rFonts w:hint="eastAsia" w:ascii="仿宋_GB2312" w:eastAsia="仿宋_GB2312"/>
          <w:sz w:val="24"/>
        </w:rPr>
        <w:t>15.4 劳务分包工程阶段结算：甲方项目部应按期办理劳务分包阶段结算，阶段结算书需附由乙方出具阶段结算承诺书。阶段结算办理前，必须完成单转总，对于劳务分包合同增减项，需签订增减项补充协议。甲方项目部根据阶段结算要求，办理阶段结算书，结算书由甲方二级单位商务部、二级单位负责人审核后，报送甲方劳务中心审核，甲方执行总经理审批后生效。</w:t>
      </w:r>
    </w:p>
    <w:p>
      <w:pPr>
        <w:spacing w:line="400" w:lineRule="exact"/>
        <w:ind w:firstLine="499" w:firstLineChars="208"/>
        <w:rPr>
          <w:rFonts w:ascii="仿宋_GB2312" w:eastAsia="仿宋_GB2312"/>
          <w:sz w:val="24"/>
        </w:rPr>
      </w:pPr>
      <w:r>
        <w:rPr>
          <w:rFonts w:hint="eastAsia" w:ascii="仿宋_GB2312" w:eastAsia="仿宋_GB2312"/>
          <w:sz w:val="24"/>
        </w:rPr>
        <w:t>15.5 结算书待乙方法人代表或授权委托人签字并加盖劳务分包方印章（封面、骑缝章）之后，由项目部相关人员签字盖章生效。</w:t>
      </w:r>
    </w:p>
    <w:p>
      <w:pPr>
        <w:spacing w:line="400" w:lineRule="exact"/>
        <w:ind w:firstLine="499" w:firstLineChars="208"/>
        <w:rPr>
          <w:rFonts w:ascii="仿宋_GB2312" w:eastAsia="仿宋_GB2312"/>
          <w:sz w:val="24"/>
        </w:rPr>
      </w:pPr>
      <w:r>
        <w:rPr>
          <w:rFonts w:hint="eastAsia" w:ascii="仿宋_GB2312" w:eastAsia="仿宋_GB2312"/>
          <w:sz w:val="24"/>
        </w:rPr>
        <w:t>15.6 本工程完工后方办理劳务最终结算，过程结算仅为预结算。</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16、工程款支付</w:t>
      </w:r>
    </w:p>
    <w:p>
      <w:pPr>
        <w:spacing w:line="400" w:lineRule="exact"/>
        <w:ind w:firstLine="499" w:firstLineChars="208"/>
        <w:rPr>
          <w:rFonts w:ascii="仿宋_GB2312" w:eastAsia="仿宋_GB2312"/>
          <w:sz w:val="24"/>
        </w:rPr>
      </w:pPr>
      <w:r>
        <w:rPr>
          <w:rFonts w:hint="eastAsia" w:ascii="仿宋_GB2312" w:eastAsia="仿宋_GB2312"/>
          <w:sz w:val="24"/>
        </w:rPr>
        <w:t>16.1 本工程不提供工程预付款。</w:t>
      </w:r>
    </w:p>
    <w:p>
      <w:pPr>
        <w:spacing w:line="400" w:lineRule="exact"/>
        <w:ind w:firstLine="499" w:firstLineChars="208"/>
        <w:rPr>
          <w:rFonts w:ascii="仿宋_GB2312" w:eastAsia="仿宋_GB2312"/>
          <w:sz w:val="24"/>
        </w:rPr>
      </w:pPr>
      <w:r>
        <w:rPr>
          <w:rFonts w:hint="eastAsia" w:ascii="仿宋_GB2312" w:eastAsia="仿宋_GB2312"/>
          <w:sz w:val="24"/>
        </w:rPr>
        <w:t>16.2 工程进度款支付比例：合同签订后，过程结算付款比例不超过75%；阶段结算办理完毕，付款比例不超过阶段结算额的85%。具体要求详见专用条款。</w:t>
      </w:r>
    </w:p>
    <w:p>
      <w:pPr>
        <w:spacing w:line="400" w:lineRule="exact"/>
        <w:ind w:firstLine="499" w:firstLineChars="208"/>
        <w:rPr>
          <w:rFonts w:ascii="仿宋_GB2312" w:eastAsia="仿宋_GB2312"/>
          <w:sz w:val="24"/>
        </w:rPr>
      </w:pPr>
      <w:r>
        <w:rPr>
          <w:rFonts w:hint="eastAsia" w:ascii="仿宋_GB2312" w:eastAsia="仿宋_GB2312"/>
          <w:sz w:val="24"/>
        </w:rPr>
        <w:t>16.3乙方按照双方办理的生效结算单载明的结算额度开具增值税专用发票，税率详见专用条款，开具日期为结算单生效之日。且乙方明确知晓开具并提交合法有效且认证通过的增值税专用发票为总包方付款的前置条件，若乙方提交的发票未能通过认证，则甲方有权要求乙方在5个工作日内更换或补开符合合同要求的增值税专用发票并承担因此发生的相应费用。同时提供每月乙方所有现场施工人员领款签字原件一份,如乙方不能按要求同时提供以上资料，甲方不能支付工程款。</w:t>
      </w:r>
    </w:p>
    <w:p>
      <w:pPr>
        <w:spacing w:line="400" w:lineRule="exact"/>
        <w:ind w:firstLine="499" w:firstLineChars="208"/>
        <w:rPr>
          <w:rFonts w:ascii="仿宋_GB2312" w:eastAsia="仿宋_GB2312"/>
          <w:sz w:val="24"/>
        </w:rPr>
      </w:pPr>
      <w:r>
        <w:rPr>
          <w:rFonts w:hint="eastAsia" w:ascii="仿宋_GB2312" w:eastAsia="仿宋_GB2312"/>
          <w:sz w:val="24"/>
        </w:rPr>
        <w:t>16.4乙方承诺如因建设单位资金不到位，导致甲方不能向乙方支付工程款时，甲乙双方另行协商付款时间，乙方放弃向甲方计取利息和追究违约责任权利，并保证不得以此为由要求工期顺延及其他任何补偿。</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17、验收与交付</w:t>
      </w:r>
    </w:p>
    <w:p>
      <w:pPr>
        <w:spacing w:line="400" w:lineRule="exact"/>
        <w:ind w:firstLine="499" w:firstLineChars="208"/>
        <w:outlineLvl w:val="9"/>
        <w:rPr>
          <w:rFonts w:ascii="仿宋_GB2312" w:eastAsia="仿宋_GB2312"/>
          <w:bCs/>
          <w:sz w:val="24"/>
        </w:rPr>
      </w:pPr>
      <w:bookmarkStart w:id="66" w:name="_Toc389663517"/>
      <w:bookmarkStart w:id="67" w:name="_Toc384137585"/>
      <w:bookmarkStart w:id="68" w:name="_Toc383940958"/>
      <w:bookmarkStart w:id="69" w:name="_Toc389602860"/>
      <w:bookmarkStart w:id="70" w:name="_Toc384026432"/>
      <w:r>
        <w:rPr>
          <w:rFonts w:hint="eastAsia" w:ascii="仿宋_GB2312" w:eastAsia="仿宋_GB2312"/>
          <w:bCs/>
          <w:sz w:val="24"/>
        </w:rPr>
        <w:t>17.1 劳务作业质量</w:t>
      </w:r>
      <w:bookmarkEnd w:id="66"/>
      <w:bookmarkEnd w:id="67"/>
      <w:bookmarkEnd w:id="68"/>
      <w:bookmarkEnd w:id="69"/>
      <w:bookmarkEnd w:id="70"/>
    </w:p>
    <w:p>
      <w:pPr>
        <w:spacing w:line="400" w:lineRule="exact"/>
        <w:ind w:firstLine="499" w:firstLineChars="208"/>
        <w:rPr>
          <w:rFonts w:ascii="仿宋_GB2312" w:eastAsia="仿宋_GB2312"/>
          <w:sz w:val="24"/>
        </w:rPr>
      </w:pPr>
      <w:r>
        <w:rPr>
          <w:rFonts w:hint="eastAsia" w:ascii="仿宋_GB2312" w:eastAsia="仿宋_GB2312"/>
          <w:sz w:val="24"/>
        </w:rPr>
        <w:t xml:space="preserve">17.1.1 </w:t>
      </w:r>
      <w:r>
        <w:rPr>
          <w:rFonts w:hint="eastAsia" w:ascii="仿宋_GB2312" w:eastAsia="仿宋_GB2312"/>
          <w:bCs/>
          <w:sz w:val="24"/>
        </w:rPr>
        <w:t>乙方应确保所完成劳务作业符合协议书及专用条款约定的质量标准。甲方有作业规范要求的，乙方的劳务作业还应当满足甲方的作业规范要求。</w:t>
      </w:r>
    </w:p>
    <w:p>
      <w:pPr>
        <w:spacing w:line="400" w:lineRule="exact"/>
        <w:ind w:firstLine="499" w:firstLineChars="208"/>
        <w:rPr>
          <w:rFonts w:ascii="仿宋_GB2312" w:eastAsia="仿宋_GB2312"/>
          <w:bCs/>
          <w:iCs/>
          <w:sz w:val="24"/>
        </w:rPr>
      </w:pPr>
      <w:r>
        <w:rPr>
          <w:rFonts w:hint="eastAsia" w:ascii="仿宋_GB2312" w:eastAsia="仿宋_GB2312"/>
          <w:sz w:val="24"/>
        </w:rPr>
        <w:t>17.1.2 甲方有权</w:t>
      </w:r>
      <w:r>
        <w:rPr>
          <w:rFonts w:hint="eastAsia" w:ascii="仿宋_GB2312" w:eastAsia="仿宋_GB2312"/>
          <w:bCs/>
          <w:iCs/>
          <w:sz w:val="24"/>
        </w:rPr>
        <w:t>随时对乙方实施的劳务作业进行监督检查，确保劳务作业质量，并对存在的质量隐患提出整改要求，乙方应当及时完成整改。</w:t>
      </w:r>
    </w:p>
    <w:p>
      <w:pPr>
        <w:spacing w:line="400" w:lineRule="exact"/>
        <w:ind w:firstLine="499" w:firstLineChars="208"/>
        <w:outlineLvl w:val="9"/>
        <w:rPr>
          <w:rFonts w:ascii="仿宋_GB2312" w:eastAsia="仿宋_GB2312"/>
          <w:bCs/>
          <w:sz w:val="24"/>
        </w:rPr>
      </w:pPr>
      <w:bookmarkStart w:id="71" w:name="_Toc384026433"/>
      <w:bookmarkStart w:id="72" w:name="_Toc383940959"/>
      <w:bookmarkStart w:id="73" w:name="_Toc384137586"/>
      <w:bookmarkStart w:id="74" w:name="_Toc389602861"/>
      <w:bookmarkStart w:id="75" w:name="_Toc389663518"/>
      <w:r>
        <w:rPr>
          <w:rFonts w:hint="eastAsia" w:ascii="仿宋_GB2312" w:eastAsia="仿宋_GB2312"/>
          <w:bCs/>
          <w:sz w:val="24"/>
        </w:rPr>
        <w:t xml:space="preserve">17.2 </w:t>
      </w:r>
      <w:bookmarkEnd w:id="71"/>
      <w:bookmarkEnd w:id="72"/>
      <w:bookmarkEnd w:id="73"/>
      <w:r>
        <w:rPr>
          <w:rFonts w:hint="eastAsia" w:ascii="仿宋_GB2312" w:eastAsia="仿宋_GB2312"/>
          <w:bCs/>
          <w:sz w:val="24"/>
        </w:rPr>
        <w:t>参加检验与验收</w:t>
      </w:r>
      <w:bookmarkEnd w:id="74"/>
      <w:bookmarkEnd w:id="75"/>
    </w:p>
    <w:p>
      <w:pPr>
        <w:spacing w:line="400" w:lineRule="exact"/>
        <w:ind w:firstLine="499" w:firstLineChars="208"/>
        <w:rPr>
          <w:rFonts w:ascii="仿宋_GB2312" w:eastAsia="仿宋_GB2312"/>
          <w:sz w:val="24"/>
        </w:rPr>
      </w:pPr>
      <w:r>
        <w:rPr>
          <w:rFonts w:hint="eastAsia" w:ascii="仿宋_GB2312" w:eastAsia="仿宋_GB2312"/>
          <w:sz w:val="24"/>
        </w:rPr>
        <w:t>乙方应按照甲方的书面指示，参加与其劳务作业有关的材料检验，并及时提出检验意见。</w:t>
      </w:r>
    </w:p>
    <w:p>
      <w:pPr>
        <w:spacing w:line="400" w:lineRule="exact"/>
        <w:ind w:firstLine="499" w:firstLineChars="208"/>
        <w:rPr>
          <w:rFonts w:ascii="仿宋_GB2312" w:eastAsia="仿宋_GB2312"/>
          <w:sz w:val="24"/>
        </w:rPr>
      </w:pPr>
      <w:r>
        <w:rPr>
          <w:rFonts w:hint="eastAsia" w:ascii="仿宋_GB2312" w:eastAsia="仿宋_GB2312"/>
          <w:sz w:val="24"/>
        </w:rPr>
        <w:t>乙方应按照甲方的书面指示，参加与其劳务作业有关的分部分项工程的验收，并承担相应部分的整改责任。</w:t>
      </w:r>
    </w:p>
    <w:p>
      <w:pPr>
        <w:spacing w:line="400" w:lineRule="exact"/>
        <w:ind w:firstLine="499" w:firstLineChars="208"/>
        <w:outlineLvl w:val="9"/>
        <w:rPr>
          <w:rFonts w:ascii="仿宋_GB2312" w:eastAsia="仿宋_GB2312"/>
          <w:bCs/>
          <w:sz w:val="24"/>
        </w:rPr>
      </w:pPr>
      <w:bookmarkStart w:id="76" w:name="_Toc384137587"/>
      <w:bookmarkStart w:id="77" w:name="_Toc384026434"/>
      <w:bookmarkStart w:id="78" w:name="_Toc383940960"/>
      <w:bookmarkStart w:id="79" w:name="_Toc389663519"/>
      <w:bookmarkStart w:id="80" w:name="_Toc389602862"/>
      <w:r>
        <w:rPr>
          <w:rFonts w:hint="eastAsia" w:ascii="仿宋_GB2312" w:eastAsia="仿宋_GB2312"/>
          <w:bCs/>
          <w:sz w:val="24"/>
        </w:rPr>
        <w:t xml:space="preserve">17.3 </w:t>
      </w:r>
      <w:bookmarkEnd w:id="76"/>
      <w:bookmarkEnd w:id="77"/>
      <w:bookmarkEnd w:id="78"/>
      <w:r>
        <w:rPr>
          <w:rFonts w:hint="eastAsia" w:ascii="仿宋_GB2312" w:eastAsia="仿宋_GB2312"/>
          <w:bCs/>
          <w:sz w:val="24"/>
        </w:rPr>
        <w:t>完工日期的确定</w:t>
      </w:r>
      <w:bookmarkEnd w:id="79"/>
      <w:bookmarkEnd w:id="80"/>
    </w:p>
    <w:p>
      <w:pPr>
        <w:spacing w:line="400" w:lineRule="exact"/>
        <w:ind w:firstLine="499" w:firstLineChars="208"/>
        <w:rPr>
          <w:rFonts w:ascii="仿宋_GB2312" w:eastAsia="仿宋_GB2312"/>
          <w:sz w:val="24"/>
        </w:rPr>
      </w:pPr>
      <w:r>
        <w:rPr>
          <w:rFonts w:hint="eastAsia" w:ascii="仿宋_GB2312" w:eastAsia="仿宋_GB2312"/>
          <w:sz w:val="24"/>
        </w:rPr>
        <w:t>17.3.1 甲方统一安排技术档案资料的收集整理，并负责组织劳务分包工作的完工验收。</w:t>
      </w:r>
    </w:p>
    <w:p>
      <w:pPr>
        <w:spacing w:line="400" w:lineRule="exact"/>
        <w:ind w:firstLine="499" w:firstLineChars="208"/>
        <w:rPr>
          <w:rFonts w:ascii="仿宋_GB2312" w:eastAsia="仿宋_GB2312"/>
          <w:bCs/>
          <w:sz w:val="24"/>
        </w:rPr>
      </w:pPr>
      <w:r>
        <w:rPr>
          <w:rFonts w:hint="eastAsia" w:ascii="仿宋_GB2312" w:eastAsia="仿宋_GB2312"/>
          <w:bCs/>
          <w:sz w:val="24"/>
        </w:rPr>
        <w:t>17.3.2 乙方完成全部劳务作业后，应向甲方提交完工报告，通知甲方验收。甲方应当在收到乙方的完工报告后7天内完成对乙方劳务作业成果的验收。</w:t>
      </w:r>
    </w:p>
    <w:p>
      <w:pPr>
        <w:spacing w:line="400" w:lineRule="exact"/>
        <w:ind w:firstLine="499" w:firstLineChars="208"/>
        <w:rPr>
          <w:rFonts w:ascii="仿宋_GB2312" w:eastAsia="仿宋_GB2312"/>
          <w:bCs/>
          <w:sz w:val="24"/>
        </w:rPr>
      </w:pPr>
      <w:r>
        <w:rPr>
          <w:rFonts w:hint="eastAsia" w:ascii="仿宋_GB2312" w:eastAsia="仿宋_GB2312"/>
          <w:bCs/>
          <w:sz w:val="24"/>
        </w:rPr>
        <w:t>17.3.3 总包工程竣工且经发包人验收合格的，视为乙方的劳务作业质量符合合同约定的要求。</w:t>
      </w:r>
    </w:p>
    <w:p>
      <w:pPr>
        <w:spacing w:line="400" w:lineRule="exact"/>
        <w:ind w:firstLine="499" w:firstLineChars="208"/>
        <w:rPr>
          <w:rFonts w:ascii="仿宋_GB2312" w:eastAsia="仿宋_GB2312"/>
          <w:sz w:val="24"/>
        </w:rPr>
      </w:pPr>
      <w:bookmarkStart w:id="81" w:name="_Toc384137588"/>
      <w:bookmarkStart w:id="82" w:name="_Toc384026435"/>
      <w:bookmarkStart w:id="83" w:name="_Toc383940961"/>
      <w:r>
        <w:rPr>
          <w:rFonts w:hint="eastAsia" w:ascii="仿宋_GB2312" w:eastAsia="仿宋_GB2312"/>
          <w:sz w:val="24"/>
        </w:rPr>
        <w:t>17.3.4</w:t>
      </w:r>
      <w:bookmarkEnd w:id="81"/>
      <w:bookmarkEnd w:id="82"/>
      <w:bookmarkEnd w:id="83"/>
      <w:r>
        <w:rPr>
          <w:rFonts w:hint="eastAsia" w:ascii="仿宋_GB2312" w:eastAsia="仿宋_GB2312"/>
          <w:sz w:val="24"/>
        </w:rPr>
        <w:t>劳务作业经甲方验收合格的，以验收合格之日为实际完工日期；因甲方原因，未在收到乙方的完工报告后7天内完成验收的，以乙方提交完工报告的日期为完工日期。</w:t>
      </w:r>
    </w:p>
    <w:p>
      <w:pPr>
        <w:spacing w:line="400" w:lineRule="exact"/>
        <w:ind w:firstLine="499" w:firstLineChars="208"/>
        <w:outlineLvl w:val="9"/>
        <w:rPr>
          <w:rFonts w:ascii="仿宋_GB2312" w:eastAsia="仿宋_GB2312"/>
          <w:bCs/>
          <w:sz w:val="24"/>
        </w:rPr>
      </w:pPr>
      <w:bookmarkStart w:id="84" w:name="_Toc389663520"/>
      <w:bookmarkStart w:id="85" w:name="_Toc389602863"/>
      <w:bookmarkStart w:id="86" w:name="_Toc384026436"/>
      <w:bookmarkStart w:id="87" w:name="_Toc384137589"/>
      <w:bookmarkStart w:id="88" w:name="_Toc383940962"/>
      <w:r>
        <w:rPr>
          <w:rFonts w:hint="eastAsia" w:ascii="仿宋_GB2312" w:eastAsia="仿宋_GB2312"/>
          <w:bCs/>
          <w:sz w:val="24"/>
        </w:rPr>
        <w:t>17.4 劳务作业整改</w:t>
      </w:r>
      <w:bookmarkEnd w:id="84"/>
      <w:bookmarkEnd w:id="85"/>
    </w:p>
    <w:p>
      <w:pPr>
        <w:spacing w:line="400" w:lineRule="exact"/>
        <w:ind w:firstLine="499" w:firstLineChars="208"/>
        <w:rPr>
          <w:rFonts w:ascii="仿宋_GB2312" w:eastAsia="仿宋_GB2312"/>
          <w:sz w:val="24"/>
        </w:rPr>
      </w:pPr>
      <w:r>
        <w:rPr>
          <w:rFonts w:hint="eastAsia" w:ascii="仿宋_GB2312" w:eastAsia="仿宋_GB2312"/>
          <w:bCs/>
          <w:sz w:val="24"/>
        </w:rPr>
        <w:t>甲方与发包人间的隐蔽工程验收、分部分项工程验收以及工程竣工验收表明劳务作业质量不合格时，乙方应负责无偿整改，作业期限不予延长，并承担由此导致的甲方损失。</w:t>
      </w:r>
      <w:r>
        <w:rPr>
          <w:rFonts w:hint="eastAsia" w:ascii="仿宋_GB2312" w:eastAsia="仿宋_GB2312"/>
          <w:sz w:val="24"/>
        </w:rPr>
        <w:t>乙方因自身原因无法完成整改的，甲方可以委派其他分包单位完成，产生的费用由乙方承担。乙方整改后质量仍不合格的，应按照专用合同条款的约定承担违约责任。</w:t>
      </w:r>
    </w:p>
    <w:p>
      <w:pPr>
        <w:spacing w:line="400" w:lineRule="exact"/>
        <w:ind w:firstLine="499" w:firstLineChars="208"/>
        <w:outlineLvl w:val="9"/>
        <w:rPr>
          <w:rFonts w:ascii="仿宋_GB2312" w:eastAsia="仿宋_GB2312"/>
          <w:bCs/>
          <w:sz w:val="24"/>
        </w:rPr>
      </w:pPr>
      <w:bookmarkStart w:id="89" w:name="_Toc389663521"/>
      <w:bookmarkStart w:id="90" w:name="_Toc389602864"/>
      <w:r>
        <w:rPr>
          <w:rFonts w:hint="eastAsia" w:ascii="仿宋_GB2312" w:eastAsia="仿宋_GB2312"/>
          <w:bCs/>
          <w:sz w:val="24"/>
        </w:rPr>
        <w:t>17.5 劳务作业交付</w:t>
      </w:r>
      <w:bookmarkEnd w:id="86"/>
      <w:bookmarkEnd w:id="87"/>
      <w:bookmarkEnd w:id="88"/>
      <w:bookmarkEnd w:id="89"/>
      <w:bookmarkEnd w:id="90"/>
    </w:p>
    <w:p>
      <w:pPr>
        <w:spacing w:line="400" w:lineRule="exact"/>
        <w:ind w:firstLine="499" w:firstLineChars="208"/>
        <w:rPr>
          <w:rFonts w:ascii="仿宋_GB2312" w:eastAsia="仿宋_GB2312"/>
          <w:sz w:val="24"/>
        </w:rPr>
      </w:pPr>
      <w:r>
        <w:rPr>
          <w:rFonts w:hint="eastAsia" w:ascii="仿宋_GB2312" w:eastAsia="仿宋_GB2312"/>
          <w:sz w:val="24"/>
        </w:rPr>
        <w:t>劳务作业经验收合格后，乙方应当按照甲方指示及时将该劳务作业交付甲方，不得以双方存在争议为由拒绝将该劳务作业交付甲方。合同当事人也可在专用合同条款中约定劳务作业交付的具体条件或日期。</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18、完工结算申请与支付</w:t>
      </w:r>
    </w:p>
    <w:p>
      <w:pPr>
        <w:spacing w:line="400" w:lineRule="exact"/>
        <w:ind w:firstLine="499" w:firstLineChars="208"/>
        <w:rPr>
          <w:rFonts w:ascii="仿宋_GB2312" w:eastAsia="仿宋_GB2312"/>
          <w:sz w:val="24"/>
        </w:rPr>
      </w:pPr>
      <w:r>
        <w:rPr>
          <w:rFonts w:hint="eastAsia" w:ascii="仿宋_GB2312" w:eastAsia="仿宋_GB2312"/>
          <w:sz w:val="24"/>
        </w:rPr>
        <w:t>18.1 除专用合同条款另有约定外，乙方应自劳务分包作业完工并经甲方验收合格之日起15天内，向甲方提交完整的结算资料。若因乙方原因造成结算延迟，甲方将以自行确认量为准，视同乙方自愿放弃向甲方核对工程量的权利，也放弃了由此可能增加的费用。</w:t>
      </w:r>
    </w:p>
    <w:p>
      <w:pPr>
        <w:spacing w:line="400" w:lineRule="exact"/>
        <w:ind w:firstLine="499" w:firstLineChars="208"/>
        <w:rPr>
          <w:rFonts w:ascii="仿宋_GB2312" w:eastAsia="仿宋_GB2312"/>
          <w:sz w:val="24"/>
        </w:rPr>
      </w:pPr>
      <w:r>
        <w:rPr>
          <w:rFonts w:hint="eastAsia" w:ascii="仿宋_GB2312" w:eastAsia="仿宋_GB2312"/>
          <w:sz w:val="24"/>
        </w:rPr>
        <w:t>除专用合同条款另有约定外，完工结算资料应包括以下内容：</w:t>
      </w:r>
    </w:p>
    <w:p>
      <w:pPr>
        <w:spacing w:line="400" w:lineRule="exact"/>
        <w:ind w:firstLine="499" w:firstLineChars="208"/>
        <w:outlineLvl w:val="9"/>
        <w:rPr>
          <w:rFonts w:ascii="仿宋_GB2312" w:eastAsia="仿宋_GB2312"/>
          <w:sz w:val="24"/>
        </w:rPr>
      </w:pPr>
      <w:r>
        <w:rPr>
          <w:rFonts w:hint="eastAsia" w:ascii="仿宋_GB2312" w:eastAsia="仿宋_GB2312"/>
          <w:sz w:val="24"/>
        </w:rPr>
        <w:t>（1）最终结算承诺书；</w:t>
      </w:r>
    </w:p>
    <w:p>
      <w:pPr>
        <w:spacing w:line="400" w:lineRule="exact"/>
        <w:ind w:firstLine="499" w:firstLineChars="208"/>
        <w:outlineLvl w:val="9"/>
        <w:rPr>
          <w:rFonts w:ascii="仿宋_GB2312" w:eastAsia="仿宋_GB2312"/>
          <w:sz w:val="24"/>
        </w:rPr>
      </w:pPr>
      <w:r>
        <w:rPr>
          <w:rFonts w:hint="eastAsia" w:ascii="仿宋_GB2312" w:eastAsia="仿宋_GB2312"/>
          <w:sz w:val="24"/>
        </w:rPr>
        <w:t>（2）完工工程量和最终结算价款资料。</w:t>
      </w:r>
    </w:p>
    <w:p>
      <w:pPr>
        <w:spacing w:line="400" w:lineRule="exact"/>
        <w:ind w:firstLine="499" w:firstLineChars="208"/>
        <w:rPr>
          <w:rFonts w:ascii="仿宋_GB2312" w:eastAsia="仿宋_GB2312"/>
          <w:sz w:val="24"/>
        </w:rPr>
      </w:pPr>
      <w:r>
        <w:rPr>
          <w:rFonts w:hint="eastAsia" w:ascii="仿宋_GB2312" w:eastAsia="仿宋_GB2312"/>
          <w:sz w:val="24"/>
        </w:rPr>
        <w:t>18.2 除专用合同条款另有约定外，甲方在收到乙方提交的完工结算资料后应进行审核确认。甲方对完工结算资料有异议的，有权要求乙方进行修正和提供补充资料，乙方应提交修正后的完工结算资料。</w:t>
      </w:r>
    </w:p>
    <w:p>
      <w:pPr>
        <w:spacing w:line="400" w:lineRule="exact"/>
        <w:ind w:firstLine="499" w:firstLineChars="208"/>
        <w:rPr>
          <w:rFonts w:ascii="仿宋_GB2312" w:eastAsia="仿宋_GB2312"/>
          <w:sz w:val="24"/>
        </w:rPr>
      </w:pPr>
      <w:r>
        <w:rPr>
          <w:rFonts w:hint="eastAsia" w:ascii="仿宋_GB2312" w:eastAsia="仿宋_GB2312"/>
          <w:sz w:val="24"/>
        </w:rPr>
        <w:t>18.3 劳务分包工程完工后，应尽快完成劳务分包最终结算，并签订最终结算书，其中：主体结构劳务分包，在主体结构完工后45天内，必须完成劳务最终结算。</w:t>
      </w:r>
    </w:p>
    <w:p>
      <w:pPr>
        <w:spacing w:line="400" w:lineRule="exact"/>
        <w:ind w:firstLine="499" w:firstLineChars="208"/>
        <w:rPr>
          <w:rFonts w:ascii="仿宋_GB2312" w:eastAsia="仿宋_GB2312"/>
          <w:sz w:val="24"/>
        </w:rPr>
      </w:pPr>
      <w:r>
        <w:rPr>
          <w:rFonts w:hint="eastAsia" w:ascii="仿宋_GB2312" w:eastAsia="仿宋_GB2312"/>
          <w:sz w:val="24"/>
        </w:rPr>
        <w:t>二次结构及粗装修劳务分包工程，在分包工程完工后60天内，必须完成劳务分包最终结算。其他劳务分包工程，在完工后30天内，必须完成劳务分包最终结算。</w:t>
      </w:r>
    </w:p>
    <w:p>
      <w:pPr>
        <w:spacing w:line="400" w:lineRule="exact"/>
        <w:ind w:firstLine="499" w:firstLineChars="208"/>
        <w:rPr>
          <w:rFonts w:ascii="仿宋_GB2312" w:eastAsia="仿宋_GB2312"/>
          <w:sz w:val="24"/>
        </w:rPr>
      </w:pPr>
      <w:r>
        <w:rPr>
          <w:rFonts w:hint="eastAsia" w:ascii="仿宋_GB2312" w:eastAsia="仿宋_GB2312"/>
          <w:sz w:val="24"/>
        </w:rPr>
        <w:t>18.4工程完工结算款在分包工程完工且办理完最终结算后一月内付至85%；整体工程竣工验收合格后3个月内付至工程最终结算价款的95%，预留5%的保修金，整体工程竣工验收合格满一年后，若无保修扣款则一次性无息支付给乙方。</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19、保修</w:t>
      </w:r>
    </w:p>
    <w:p>
      <w:pPr>
        <w:spacing w:line="400" w:lineRule="exact"/>
        <w:ind w:firstLine="499" w:firstLineChars="208"/>
        <w:rPr>
          <w:rFonts w:ascii="仿宋_GB2312" w:eastAsia="仿宋_GB2312"/>
          <w:sz w:val="24"/>
        </w:rPr>
      </w:pPr>
      <w:r>
        <w:rPr>
          <w:rFonts w:hint="eastAsia" w:ascii="仿宋_GB2312" w:eastAsia="仿宋_GB2312"/>
          <w:sz w:val="24"/>
        </w:rPr>
        <w:t>19.1 本工程由乙方负责保修并承担相应的人工费。</w:t>
      </w:r>
    </w:p>
    <w:p>
      <w:pPr>
        <w:spacing w:line="400" w:lineRule="exact"/>
        <w:ind w:firstLine="499" w:firstLineChars="208"/>
        <w:rPr>
          <w:rFonts w:ascii="仿宋_GB2312" w:eastAsia="仿宋_GB2312"/>
          <w:sz w:val="24"/>
        </w:rPr>
      </w:pPr>
      <w:r>
        <w:rPr>
          <w:rFonts w:hint="eastAsia" w:ascii="仿宋_GB2312" w:eastAsia="仿宋_GB2312"/>
          <w:sz w:val="24"/>
        </w:rPr>
        <w:t>19.2 在保修期内，若乙方未在甲方通知后24小时内开始保修工作，甲方有权指定其他分承包商实施该项工作，由此发生的费用，甲方直接从保修金中扣除，超过保修金数额的，甲方有权从乙方承包的其他工程款（甲方为总包方）中扣除。</w:t>
      </w:r>
    </w:p>
    <w:p>
      <w:pPr>
        <w:spacing w:line="400" w:lineRule="exact"/>
        <w:ind w:firstLine="499" w:firstLineChars="208"/>
        <w:rPr>
          <w:rFonts w:ascii="仿宋_GB2312" w:eastAsia="仿宋_GB2312"/>
          <w:sz w:val="24"/>
        </w:rPr>
      </w:pPr>
      <w:r>
        <w:rPr>
          <w:rFonts w:hint="eastAsia" w:ascii="仿宋_GB2312" w:eastAsia="仿宋_GB2312"/>
          <w:sz w:val="24"/>
        </w:rPr>
        <w:t>19.3 工程保修期为整体工程竣工验收合格后一年,且保修期满后，并不能免除其自身施工质量责任。</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20、履约保证</w:t>
      </w:r>
    </w:p>
    <w:p>
      <w:pPr>
        <w:spacing w:line="400" w:lineRule="exact"/>
        <w:ind w:firstLine="499" w:firstLineChars="208"/>
        <w:rPr>
          <w:rFonts w:ascii="仿宋_GB2312" w:eastAsia="仿宋_GB2312"/>
          <w:sz w:val="24"/>
        </w:rPr>
      </w:pPr>
      <w:r>
        <w:rPr>
          <w:rFonts w:hint="eastAsia" w:ascii="仿宋_GB2312" w:eastAsia="仿宋_GB2312"/>
          <w:sz w:val="24"/>
        </w:rPr>
        <w:t>20.1 本工程采用履约保函或履约保证金的方式作为乙方对甲方的履约保证。履约保函或履约保证金额度详见专用条款。</w:t>
      </w:r>
    </w:p>
    <w:p>
      <w:pPr>
        <w:spacing w:line="400" w:lineRule="exact"/>
        <w:ind w:firstLine="499" w:firstLineChars="208"/>
        <w:rPr>
          <w:rFonts w:ascii="仿宋_GB2312" w:eastAsia="仿宋_GB2312"/>
          <w:sz w:val="24"/>
        </w:rPr>
      </w:pPr>
      <w:r>
        <w:rPr>
          <w:rFonts w:hint="eastAsia" w:ascii="仿宋_GB2312" w:eastAsia="仿宋_GB2312"/>
          <w:sz w:val="24"/>
        </w:rPr>
        <w:t>20.2 乙方需在进场7日内向甲方提交履约保函或支付履约保证金。</w:t>
      </w:r>
    </w:p>
    <w:p>
      <w:pPr>
        <w:spacing w:line="400" w:lineRule="exact"/>
        <w:ind w:firstLine="499" w:firstLineChars="208"/>
        <w:rPr>
          <w:rFonts w:ascii="仿宋_GB2312" w:eastAsia="仿宋_GB2312"/>
          <w:sz w:val="24"/>
        </w:rPr>
      </w:pPr>
      <w:r>
        <w:rPr>
          <w:rFonts w:hint="eastAsia" w:ascii="仿宋_GB2312" w:eastAsia="仿宋_GB2312"/>
          <w:sz w:val="24"/>
        </w:rPr>
        <w:t>20.3 甲方在乙方履约完并合同，办理完最终结算后一个月内退还履约保函或无息原数返还履约保证金。乙方违约，则此履约保函或履约保证金不予退还。</w:t>
      </w:r>
    </w:p>
    <w:p>
      <w:pPr>
        <w:spacing w:line="400" w:lineRule="exact"/>
        <w:ind w:firstLine="501" w:firstLineChars="208"/>
        <w:outlineLvl w:val="9"/>
        <w:rPr>
          <w:rFonts w:ascii="仿宋_GB2312" w:eastAsia="仿宋_GB2312"/>
          <w:b/>
          <w:bCs/>
          <w:sz w:val="24"/>
        </w:rPr>
      </w:pPr>
      <w:bookmarkStart w:id="91" w:name="_Toc383940976"/>
      <w:bookmarkStart w:id="92" w:name="_Toc384026450"/>
      <w:bookmarkStart w:id="93" w:name="_Toc384137599"/>
      <w:bookmarkStart w:id="94" w:name="_Toc389663530"/>
      <w:bookmarkStart w:id="95" w:name="_Toc389602873"/>
      <w:r>
        <w:rPr>
          <w:rFonts w:hint="eastAsia" w:ascii="仿宋_GB2312" w:eastAsia="仿宋_GB2312"/>
          <w:b/>
          <w:bCs/>
          <w:sz w:val="24"/>
        </w:rPr>
        <w:t>21、不可抗力</w:t>
      </w:r>
      <w:bookmarkEnd w:id="91"/>
      <w:bookmarkEnd w:id="92"/>
      <w:bookmarkEnd w:id="93"/>
      <w:bookmarkEnd w:id="94"/>
      <w:bookmarkEnd w:id="95"/>
    </w:p>
    <w:p>
      <w:pPr>
        <w:spacing w:line="400" w:lineRule="exact"/>
        <w:ind w:firstLine="499" w:firstLineChars="208"/>
        <w:outlineLvl w:val="9"/>
        <w:rPr>
          <w:rFonts w:ascii="仿宋_GB2312" w:eastAsia="仿宋_GB2312"/>
          <w:bCs/>
          <w:sz w:val="24"/>
        </w:rPr>
      </w:pPr>
      <w:bookmarkStart w:id="96" w:name="_Toc389602874"/>
      <w:bookmarkStart w:id="97" w:name="_Toc384137600"/>
      <w:bookmarkStart w:id="98" w:name="_Toc384026451"/>
      <w:bookmarkStart w:id="99" w:name="_Toc351203608"/>
      <w:bookmarkStart w:id="100" w:name="_Toc383940977"/>
      <w:bookmarkStart w:id="101" w:name="_Toc389663531"/>
      <w:bookmarkStart w:id="102" w:name="_Toc296346618"/>
      <w:bookmarkStart w:id="103" w:name="_Toc337558824"/>
      <w:bookmarkStart w:id="104" w:name="_Toc296503117"/>
      <w:r>
        <w:rPr>
          <w:rFonts w:hint="eastAsia" w:ascii="仿宋_GB2312" w:eastAsia="仿宋_GB2312"/>
          <w:bCs/>
          <w:sz w:val="24"/>
        </w:rPr>
        <w:t>21.1 不可抗力的确认</w:t>
      </w:r>
      <w:bookmarkEnd w:id="96"/>
      <w:bookmarkEnd w:id="97"/>
      <w:bookmarkEnd w:id="98"/>
      <w:bookmarkEnd w:id="99"/>
      <w:bookmarkEnd w:id="100"/>
      <w:bookmarkEnd w:id="101"/>
    </w:p>
    <w:bookmarkEnd w:id="102"/>
    <w:bookmarkEnd w:id="103"/>
    <w:bookmarkEnd w:id="104"/>
    <w:p>
      <w:pPr>
        <w:spacing w:line="400" w:lineRule="exact"/>
        <w:ind w:firstLine="499" w:firstLineChars="208"/>
        <w:rPr>
          <w:rFonts w:ascii="仿宋_GB2312" w:eastAsia="仿宋_GB2312"/>
          <w:sz w:val="24"/>
        </w:rPr>
      </w:pPr>
      <w:r>
        <w:rPr>
          <w:rFonts w:hint="eastAsia" w:ascii="仿宋_GB2312" w:eastAsia="仿宋_GB2312"/>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400" w:lineRule="exact"/>
        <w:ind w:firstLine="499" w:firstLineChars="208"/>
        <w:rPr>
          <w:rFonts w:ascii="仿宋_GB2312" w:eastAsia="仿宋_GB2312"/>
          <w:sz w:val="24"/>
        </w:rPr>
      </w:pPr>
      <w:r>
        <w:rPr>
          <w:rFonts w:hint="eastAsia" w:ascii="仿宋_GB2312" w:eastAsia="仿宋_GB2312"/>
          <w:sz w:val="24"/>
        </w:rPr>
        <w:t>不可抗力发生后，甲方和乙方应收集证明不可抗力发生及不可抗力造成损失的证据，并及时认真统计所造成的损失。</w:t>
      </w:r>
    </w:p>
    <w:p>
      <w:pPr>
        <w:spacing w:line="400" w:lineRule="exact"/>
        <w:ind w:firstLine="499" w:firstLineChars="208"/>
        <w:outlineLvl w:val="9"/>
        <w:rPr>
          <w:rFonts w:ascii="仿宋_GB2312" w:eastAsia="仿宋_GB2312"/>
          <w:bCs/>
          <w:sz w:val="24"/>
        </w:rPr>
      </w:pPr>
      <w:bookmarkStart w:id="105" w:name="_Toc384026452"/>
      <w:bookmarkStart w:id="106" w:name="_Toc389602875"/>
      <w:bookmarkStart w:id="107" w:name="_Toc389663532"/>
      <w:bookmarkStart w:id="108" w:name="_Toc384137601"/>
      <w:bookmarkStart w:id="109" w:name="_Toc383940978"/>
      <w:r>
        <w:rPr>
          <w:rFonts w:hint="eastAsia" w:ascii="仿宋_GB2312" w:eastAsia="仿宋_GB2312"/>
          <w:bCs/>
          <w:sz w:val="24"/>
        </w:rPr>
        <w:t>21.2 不可抗力的通知</w:t>
      </w:r>
      <w:bookmarkEnd w:id="105"/>
      <w:bookmarkEnd w:id="106"/>
      <w:bookmarkEnd w:id="107"/>
      <w:bookmarkEnd w:id="108"/>
      <w:bookmarkEnd w:id="109"/>
    </w:p>
    <w:p>
      <w:pPr>
        <w:spacing w:line="400" w:lineRule="exact"/>
        <w:ind w:firstLine="499" w:firstLineChars="208"/>
        <w:rPr>
          <w:rFonts w:ascii="仿宋_GB2312" w:eastAsia="仿宋_GB2312"/>
          <w:sz w:val="24"/>
        </w:rPr>
      </w:pPr>
      <w:r>
        <w:rPr>
          <w:rFonts w:hint="eastAsia" w:ascii="仿宋_GB2312" w:eastAsia="仿宋_GB2312"/>
          <w:sz w:val="24"/>
        </w:rPr>
        <w:t>21.2.1 不可抗力事件发生后，受不可抗力事件影响的一方，有义务立即通知另一方，并在力所能及的条件下迅速采取措施，尽力减少损失，另一方全力协助并采取措施。</w:t>
      </w:r>
    </w:p>
    <w:p>
      <w:pPr>
        <w:spacing w:line="400" w:lineRule="exact"/>
        <w:ind w:firstLine="499" w:firstLineChars="208"/>
        <w:rPr>
          <w:rFonts w:ascii="仿宋_GB2312" w:eastAsia="仿宋_GB2312"/>
          <w:sz w:val="24"/>
          <w:u w:val="single"/>
        </w:rPr>
      </w:pPr>
      <w:r>
        <w:rPr>
          <w:rFonts w:hint="eastAsia" w:ascii="仿宋_GB2312" w:eastAsia="仿宋_GB2312"/>
          <w:sz w:val="24"/>
        </w:rPr>
        <w:t>不可抗力事件结束后48小时内，乙方应向甲方通报受损情况，及预计清理和修复的费用；不可抗力事件持续发生时，乙方应每隔7天向甲方通报一次损失情况。</w:t>
      </w:r>
    </w:p>
    <w:p>
      <w:pPr>
        <w:spacing w:line="400" w:lineRule="exact"/>
        <w:ind w:firstLine="499" w:firstLineChars="208"/>
        <w:rPr>
          <w:rFonts w:ascii="仿宋_GB2312" w:eastAsia="仿宋_GB2312"/>
          <w:sz w:val="24"/>
        </w:rPr>
      </w:pPr>
      <w:r>
        <w:rPr>
          <w:rFonts w:hint="eastAsia" w:ascii="仿宋_GB2312" w:eastAsia="仿宋_GB2312"/>
          <w:sz w:val="24"/>
        </w:rPr>
        <w:t>21.2.2 不可抗力事件结束后14天内，乙方应向甲方提交清理和修复费用的正式报告及有关资料。</w:t>
      </w:r>
    </w:p>
    <w:p>
      <w:pPr>
        <w:spacing w:line="400" w:lineRule="exact"/>
        <w:ind w:firstLine="499" w:firstLineChars="208"/>
        <w:outlineLvl w:val="9"/>
        <w:rPr>
          <w:rFonts w:ascii="仿宋_GB2312" w:eastAsia="仿宋_GB2312"/>
          <w:bCs/>
          <w:sz w:val="24"/>
        </w:rPr>
      </w:pPr>
      <w:bookmarkStart w:id="110" w:name="_Toc384026453"/>
      <w:bookmarkStart w:id="111" w:name="_Toc384137602"/>
      <w:bookmarkStart w:id="112" w:name="_Toc383940979"/>
      <w:bookmarkStart w:id="113" w:name="_Toc389663533"/>
      <w:bookmarkStart w:id="114" w:name="_Toc389602876"/>
      <w:r>
        <w:rPr>
          <w:rFonts w:hint="eastAsia" w:ascii="仿宋_GB2312" w:eastAsia="仿宋_GB2312"/>
          <w:bCs/>
          <w:sz w:val="24"/>
        </w:rPr>
        <w:t>21.3 不可抗力后果的承担</w:t>
      </w:r>
      <w:bookmarkEnd w:id="110"/>
      <w:bookmarkEnd w:id="111"/>
      <w:bookmarkEnd w:id="112"/>
      <w:bookmarkEnd w:id="113"/>
      <w:bookmarkEnd w:id="114"/>
    </w:p>
    <w:p>
      <w:pPr>
        <w:spacing w:line="400" w:lineRule="exact"/>
        <w:ind w:firstLine="499" w:firstLineChars="208"/>
        <w:rPr>
          <w:rFonts w:ascii="仿宋_GB2312" w:eastAsia="仿宋_GB2312"/>
          <w:sz w:val="24"/>
        </w:rPr>
      </w:pPr>
      <w:r>
        <w:rPr>
          <w:rFonts w:hint="eastAsia" w:ascii="仿宋_GB2312" w:eastAsia="仿宋_GB2312"/>
          <w:sz w:val="24"/>
        </w:rPr>
        <w:t>21.3.1 不可抗力导致的人员伤亡、财产损失、费用增加和（或）作业期限延误等后果，由合同当事人按以下原则承担：</w:t>
      </w:r>
    </w:p>
    <w:p>
      <w:pPr>
        <w:spacing w:line="400" w:lineRule="exact"/>
        <w:ind w:firstLine="499" w:firstLineChars="208"/>
        <w:rPr>
          <w:rFonts w:ascii="仿宋_GB2312" w:eastAsia="仿宋_GB2312"/>
          <w:sz w:val="24"/>
        </w:rPr>
      </w:pPr>
      <w:r>
        <w:rPr>
          <w:rFonts w:hint="eastAsia" w:ascii="仿宋_GB2312" w:eastAsia="仿宋_GB2312"/>
          <w:sz w:val="24"/>
        </w:rPr>
        <w:t>（1）甲方和乙方承担各自人员伤亡和财产的损失；</w:t>
      </w:r>
    </w:p>
    <w:p>
      <w:pPr>
        <w:spacing w:line="400" w:lineRule="exact"/>
        <w:ind w:firstLine="499" w:firstLineChars="208"/>
        <w:rPr>
          <w:rFonts w:ascii="仿宋_GB2312" w:eastAsia="仿宋_GB2312"/>
          <w:sz w:val="24"/>
        </w:rPr>
      </w:pPr>
      <w:r>
        <w:rPr>
          <w:rFonts w:hint="eastAsia" w:ascii="仿宋_GB2312" w:eastAsia="仿宋_GB2312"/>
          <w:sz w:val="24"/>
        </w:rPr>
        <w:t>（2）因不可抗力影响乙方履行合同约定的义务，已经引起或将引起作业期限延误的，应当顺延作业期限，由此导致乙方停工的费用损失由甲方承担；</w:t>
      </w:r>
    </w:p>
    <w:p>
      <w:pPr>
        <w:spacing w:line="400" w:lineRule="exact"/>
        <w:ind w:firstLine="499" w:firstLineChars="208"/>
        <w:rPr>
          <w:rFonts w:ascii="仿宋_GB2312" w:eastAsia="仿宋_GB2312"/>
          <w:sz w:val="24"/>
        </w:rPr>
      </w:pPr>
      <w:r>
        <w:rPr>
          <w:rFonts w:hint="eastAsia" w:ascii="仿宋_GB2312" w:eastAsia="仿宋_GB2312"/>
          <w:sz w:val="24"/>
        </w:rPr>
        <w:t>（3）因不可抗力引起或将引起作业期限延误，甲方要求赶工的，由此增加的赶工费用由甲方承担；</w:t>
      </w:r>
    </w:p>
    <w:p>
      <w:pPr>
        <w:spacing w:line="400" w:lineRule="exact"/>
        <w:ind w:firstLine="499" w:firstLineChars="208"/>
        <w:rPr>
          <w:rFonts w:ascii="仿宋_GB2312" w:eastAsia="仿宋_GB2312"/>
          <w:sz w:val="24"/>
        </w:rPr>
      </w:pPr>
      <w:r>
        <w:rPr>
          <w:rFonts w:hint="eastAsia" w:ascii="仿宋_GB2312" w:eastAsia="仿宋_GB2312"/>
          <w:sz w:val="24"/>
        </w:rPr>
        <w:t>（4）乙方在停作业期限间按照甲方要求照管、清理和修复工程的费用由甲方承担。</w:t>
      </w:r>
    </w:p>
    <w:p>
      <w:pPr>
        <w:spacing w:line="400" w:lineRule="exact"/>
        <w:ind w:firstLine="499" w:firstLineChars="208"/>
        <w:rPr>
          <w:rFonts w:ascii="仿宋_GB2312" w:eastAsia="仿宋_GB2312"/>
          <w:sz w:val="24"/>
        </w:rPr>
      </w:pPr>
      <w:r>
        <w:rPr>
          <w:rFonts w:hint="eastAsia" w:ascii="仿宋_GB2312" w:eastAsia="仿宋_GB2312"/>
          <w:sz w:val="24"/>
        </w:rPr>
        <w:t>不可抗力发生后，合同当事人均应采取措施尽量避免和减少损失的扩大，任何一方当事人没有采取有效措施导致损失扩大的，应对扩大的损失承担责任。</w:t>
      </w:r>
    </w:p>
    <w:p>
      <w:pPr>
        <w:spacing w:line="400" w:lineRule="exact"/>
        <w:ind w:firstLine="499" w:firstLineChars="208"/>
        <w:rPr>
          <w:rFonts w:ascii="仿宋_GB2312" w:eastAsia="仿宋_GB2312"/>
          <w:sz w:val="24"/>
        </w:rPr>
      </w:pPr>
      <w:r>
        <w:rPr>
          <w:rFonts w:hint="eastAsia" w:ascii="仿宋_GB2312" w:eastAsia="仿宋_GB2312"/>
          <w:sz w:val="24"/>
        </w:rPr>
        <w:t>21.3.2 因合同一方迟延履行合同义务，在迟延履行期间遭遇不可抗力的，不免除其违约责任。</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22、违约</w:t>
      </w:r>
    </w:p>
    <w:p>
      <w:pPr>
        <w:spacing w:line="400" w:lineRule="exact"/>
        <w:ind w:firstLine="499" w:firstLineChars="208"/>
        <w:outlineLvl w:val="9"/>
        <w:rPr>
          <w:rFonts w:ascii="仿宋_GB2312" w:eastAsia="仿宋_GB2312"/>
          <w:sz w:val="24"/>
        </w:rPr>
      </w:pPr>
      <w:r>
        <w:rPr>
          <w:rFonts w:hint="eastAsia" w:ascii="仿宋_GB2312" w:eastAsia="仿宋_GB2312"/>
          <w:sz w:val="24"/>
        </w:rPr>
        <w:t>22.1 乙方违约的情形</w:t>
      </w:r>
    </w:p>
    <w:p>
      <w:pPr>
        <w:spacing w:line="400" w:lineRule="exact"/>
        <w:ind w:firstLine="499" w:firstLineChars="208"/>
        <w:rPr>
          <w:rFonts w:ascii="仿宋_GB2312" w:eastAsia="仿宋_GB2312"/>
          <w:sz w:val="24"/>
        </w:rPr>
      </w:pPr>
      <w:r>
        <w:rPr>
          <w:rFonts w:hint="eastAsia" w:ascii="仿宋_GB2312" w:eastAsia="仿宋_GB2312"/>
          <w:bCs/>
          <w:sz w:val="24"/>
        </w:rPr>
        <w:t>在合同履行过程中发生的</w:t>
      </w:r>
      <w:r>
        <w:rPr>
          <w:rFonts w:hint="eastAsia" w:ascii="仿宋_GB2312" w:eastAsia="仿宋_GB2312"/>
          <w:sz w:val="24"/>
        </w:rPr>
        <w:t>下列情形，属于乙方违约：</w:t>
      </w:r>
    </w:p>
    <w:p>
      <w:pPr>
        <w:spacing w:line="400" w:lineRule="exact"/>
        <w:ind w:firstLine="499" w:firstLineChars="208"/>
        <w:rPr>
          <w:rFonts w:ascii="仿宋_GB2312" w:eastAsia="仿宋_GB2312"/>
          <w:sz w:val="24"/>
        </w:rPr>
      </w:pPr>
      <w:r>
        <w:rPr>
          <w:rFonts w:hint="eastAsia" w:ascii="仿宋_GB2312" w:eastAsia="仿宋_GB2312"/>
          <w:sz w:val="24"/>
        </w:rPr>
        <w:t>（1）乙方未按约定组织符合工程要求且持有相应资格证书的劳务作业人员进场的；</w:t>
      </w:r>
    </w:p>
    <w:p>
      <w:pPr>
        <w:spacing w:line="400" w:lineRule="exact"/>
        <w:ind w:firstLine="499" w:firstLineChars="208"/>
        <w:rPr>
          <w:rFonts w:ascii="仿宋_GB2312" w:eastAsia="仿宋_GB2312"/>
          <w:sz w:val="24"/>
        </w:rPr>
      </w:pPr>
      <w:r>
        <w:rPr>
          <w:rFonts w:hint="eastAsia" w:ascii="仿宋_GB2312" w:eastAsia="仿宋_GB2312"/>
          <w:sz w:val="24"/>
        </w:rPr>
        <w:t>（2）乙方因自身原因导致作业期限延误的；</w:t>
      </w:r>
    </w:p>
    <w:p>
      <w:pPr>
        <w:spacing w:line="400" w:lineRule="exact"/>
        <w:ind w:firstLine="499" w:firstLineChars="208"/>
        <w:rPr>
          <w:rFonts w:ascii="仿宋_GB2312" w:eastAsia="仿宋_GB2312"/>
          <w:sz w:val="24"/>
        </w:rPr>
      </w:pPr>
      <w:r>
        <w:rPr>
          <w:rFonts w:hint="eastAsia" w:ascii="仿宋_GB2312" w:eastAsia="仿宋_GB2312"/>
          <w:sz w:val="24"/>
        </w:rPr>
        <w:t>（3）乙方劳务作业质量不符合合同约定的质量标准的；</w:t>
      </w:r>
    </w:p>
    <w:p>
      <w:pPr>
        <w:spacing w:line="400" w:lineRule="exact"/>
        <w:ind w:firstLine="499" w:firstLineChars="208"/>
        <w:rPr>
          <w:rFonts w:ascii="仿宋_GB2312" w:eastAsia="仿宋_GB2312"/>
          <w:sz w:val="24"/>
        </w:rPr>
      </w:pPr>
      <w:r>
        <w:rPr>
          <w:rFonts w:hint="eastAsia" w:ascii="仿宋_GB2312" w:eastAsia="仿宋_GB2312"/>
          <w:sz w:val="24"/>
        </w:rPr>
        <w:t>（4）乙方未按甲方要求进行安全文明施工的；</w:t>
      </w:r>
    </w:p>
    <w:p>
      <w:pPr>
        <w:spacing w:line="400" w:lineRule="exact"/>
        <w:ind w:firstLine="499" w:firstLineChars="208"/>
        <w:rPr>
          <w:rFonts w:ascii="仿宋_GB2312" w:eastAsia="仿宋_GB2312"/>
          <w:sz w:val="24"/>
        </w:rPr>
      </w:pPr>
      <w:r>
        <w:rPr>
          <w:rFonts w:hint="eastAsia" w:ascii="仿宋_GB2312" w:eastAsia="仿宋_GB2312"/>
          <w:sz w:val="24"/>
        </w:rPr>
        <w:t>（5）乙方未每月向甲方提供上月乙方在本项目上所有劳务作业人员的工资核算及支付情况的盖章书面记录的；</w:t>
      </w:r>
    </w:p>
    <w:p>
      <w:pPr>
        <w:spacing w:line="400" w:lineRule="exact"/>
        <w:ind w:firstLine="499" w:firstLineChars="208"/>
        <w:rPr>
          <w:rFonts w:ascii="仿宋_GB2312" w:eastAsia="仿宋_GB2312"/>
          <w:sz w:val="24"/>
        </w:rPr>
      </w:pPr>
      <w:r>
        <w:rPr>
          <w:rFonts w:hint="eastAsia" w:ascii="仿宋_GB2312" w:eastAsia="仿宋_GB2312"/>
          <w:sz w:val="24"/>
        </w:rPr>
        <w:t>（6）专用合同条款约定的其他违约情形。</w:t>
      </w:r>
    </w:p>
    <w:p>
      <w:pPr>
        <w:spacing w:line="400" w:lineRule="exact"/>
        <w:ind w:firstLine="499" w:firstLineChars="208"/>
        <w:outlineLvl w:val="9"/>
        <w:rPr>
          <w:rFonts w:ascii="仿宋_GB2312" w:eastAsia="仿宋_GB2312"/>
          <w:sz w:val="24"/>
        </w:rPr>
      </w:pPr>
      <w:bookmarkStart w:id="115" w:name="_Toc384026448"/>
      <w:bookmarkStart w:id="116" w:name="_Toc383940974"/>
      <w:r>
        <w:rPr>
          <w:rFonts w:hint="eastAsia" w:ascii="仿宋_GB2312" w:eastAsia="仿宋_GB2312"/>
          <w:sz w:val="24"/>
        </w:rPr>
        <w:t>22.2 乙方违约责任</w:t>
      </w:r>
      <w:bookmarkEnd w:id="115"/>
      <w:bookmarkEnd w:id="116"/>
    </w:p>
    <w:p>
      <w:pPr>
        <w:spacing w:line="400" w:lineRule="exact"/>
        <w:ind w:firstLine="499" w:firstLineChars="208"/>
        <w:rPr>
          <w:rFonts w:ascii="仿宋_GB2312" w:eastAsia="仿宋_GB2312"/>
          <w:sz w:val="24"/>
        </w:rPr>
      </w:pPr>
      <w:r>
        <w:rPr>
          <w:rFonts w:hint="eastAsia" w:ascii="仿宋_GB2312" w:eastAsia="仿宋_GB2312"/>
          <w:sz w:val="24"/>
        </w:rPr>
        <w:t>乙方应承担因其违约行为而增加的费用和（或）延误的期限。此外，合同当事人可在专用合同条款中另行约定乙方违约责任的承担方式和计算方法。</w:t>
      </w:r>
    </w:p>
    <w:p>
      <w:pPr>
        <w:spacing w:line="400" w:lineRule="exact"/>
        <w:ind w:firstLine="499" w:firstLineChars="208"/>
        <w:outlineLvl w:val="9"/>
        <w:rPr>
          <w:rFonts w:ascii="仿宋_GB2312" w:eastAsia="仿宋_GB2312"/>
          <w:b/>
          <w:bCs/>
          <w:sz w:val="24"/>
        </w:rPr>
      </w:pPr>
      <w:r>
        <w:rPr>
          <w:rFonts w:hint="eastAsia" w:ascii="仿宋_GB2312" w:eastAsia="仿宋_GB2312"/>
          <w:sz w:val="24"/>
        </w:rPr>
        <w:t xml:space="preserve">22.3 </w:t>
      </w:r>
      <w:r>
        <w:rPr>
          <w:rFonts w:hint="eastAsia" w:ascii="仿宋_GB2312" w:eastAsia="仿宋_GB2312"/>
          <w:bCs/>
          <w:sz w:val="24"/>
        </w:rPr>
        <w:t>违约方继续履行合同</w:t>
      </w:r>
    </w:p>
    <w:p>
      <w:pPr>
        <w:spacing w:line="400" w:lineRule="exact"/>
        <w:ind w:firstLine="499" w:firstLineChars="208"/>
        <w:rPr>
          <w:rFonts w:ascii="仿宋_GB2312" w:eastAsia="仿宋_GB2312"/>
          <w:sz w:val="24"/>
        </w:rPr>
      </w:pPr>
      <w:r>
        <w:rPr>
          <w:rFonts w:hint="eastAsia" w:ascii="仿宋_GB2312" w:eastAsia="仿宋_GB2312"/>
          <w:sz w:val="24"/>
        </w:rPr>
        <w:t>一方合同当事人违约后，另一方要求违约方继续履行合同时，违约方承担上述违约责任后仍应继续履行合同。</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23、索赔</w:t>
      </w:r>
    </w:p>
    <w:p>
      <w:pPr>
        <w:spacing w:line="400" w:lineRule="exact"/>
        <w:ind w:firstLine="499" w:firstLineChars="208"/>
        <w:outlineLvl w:val="9"/>
        <w:rPr>
          <w:rFonts w:ascii="仿宋_GB2312" w:eastAsia="仿宋_GB2312"/>
          <w:bCs/>
          <w:sz w:val="24"/>
        </w:rPr>
      </w:pPr>
      <w:bookmarkStart w:id="117" w:name="_Toc389663539"/>
      <w:bookmarkStart w:id="118" w:name="_Toc389602882"/>
      <w:r>
        <w:rPr>
          <w:rFonts w:hint="eastAsia" w:ascii="仿宋_GB2312" w:eastAsia="仿宋_GB2312"/>
          <w:bCs/>
          <w:sz w:val="24"/>
        </w:rPr>
        <w:t>23.1 配合索赔</w:t>
      </w:r>
      <w:bookmarkEnd w:id="117"/>
      <w:bookmarkEnd w:id="118"/>
    </w:p>
    <w:p>
      <w:pPr>
        <w:spacing w:line="400" w:lineRule="exact"/>
        <w:ind w:firstLine="499" w:firstLineChars="208"/>
        <w:rPr>
          <w:rFonts w:ascii="仿宋_GB2312" w:eastAsia="仿宋_GB2312"/>
          <w:sz w:val="24"/>
        </w:rPr>
      </w:pPr>
      <w:r>
        <w:rPr>
          <w:rFonts w:hint="eastAsia" w:ascii="仿宋_GB2312" w:eastAsia="仿宋_GB2312"/>
          <w:sz w:val="24"/>
        </w:rPr>
        <w:t>23.1.1 甲方根据承包合同向发包人递交索赔意向通知或其它资料时，乙方应予以积极配合，并出示相应资料，以便甲方能遵守承包合同的约定。</w:t>
      </w:r>
    </w:p>
    <w:p>
      <w:pPr>
        <w:spacing w:line="400" w:lineRule="exact"/>
        <w:ind w:firstLine="499" w:firstLineChars="208"/>
        <w:rPr>
          <w:rFonts w:ascii="仿宋_GB2312" w:eastAsia="仿宋_GB2312"/>
          <w:sz w:val="24"/>
        </w:rPr>
      </w:pPr>
      <w:r>
        <w:rPr>
          <w:rFonts w:hint="eastAsia" w:ascii="仿宋_GB2312" w:eastAsia="仿宋_GB2312"/>
          <w:sz w:val="24"/>
        </w:rPr>
        <w:t>23.1.2 在劳务作业实施过程中，如乙方向甲方提出索赔，且甲方认为可以根据承包合同向发包人提起索赔的，则甲方应该采取一切合理步骤，向发包人主张追加付款和（或）延长作业期限，乙方应予以配合。</w:t>
      </w:r>
    </w:p>
    <w:p>
      <w:pPr>
        <w:spacing w:line="400" w:lineRule="exact"/>
        <w:ind w:firstLine="499" w:firstLineChars="208"/>
        <w:outlineLvl w:val="9"/>
        <w:rPr>
          <w:rFonts w:ascii="仿宋_GB2312" w:eastAsia="仿宋_GB2312"/>
          <w:sz w:val="24"/>
        </w:rPr>
      </w:pPr>
      <w:r>
        <w:rPr>
          <w:rFonts w:hint="eastAsia" w:ascii="仿宋_GB2312" w:eastAsia="仿宋_GB2312"/>
          <w:sz w:val="24"/>
        </w:rPr>
        <w:t>23.2 乙方索赔</w:t>
      </w:r>
    </w:p>
    <w:p>
      <w:pPr>
        <w:spacing w:line="400" w:lineRule="exact"/>
        <w:ind w:firstLine="499" w:firstLineChars="208"/>
        <w:rPr>
          <w:rFonts w:ascii="仿宋_GB2312" w:eastAsia="仿宋_GB2312"/>
          <w:sz w:val="24"/>
        </w:rPr>
      </w:pPr>
      <w:r>
        <w:rPr>
          <w:rFonts w:hint="eastAsia" w:ascii="仿宋_GB2312" w:eastAsia="仿宋_GB2312"/>
          <w:sz w:val="24"/>
        </w:rPr>
        <w:t>根据合同约定，乙方认为有权得到追加付款和（或）延长作业期限的，应按下列程序以书面形式向甲方提出索赔：</w:t>
      </w:r>
    </w:p>
    <w:p>
      <w:pPr>
        <w:spacing w:line="400" w:lineRule="exact"/>
        <w:ind w:firstLine="499" w:firstLineChars="208"/>
        <w:rPr>
          <w:rFonts w:ascii="仿宋_GB2312" w:eastAsia="仿宋_GB2312"/>
          <w:sz w:val="24"/>
        </w:rPr>
      </w:pPr>
      <w:r>
        <w:rPr>
          <w:rFonts w:hint="eastAsia" w:ascii="仿宋_GB2312" w:eastAsia="仿宋_GB2312"/>
          <w:sz w:val="24"/>
        </w:rPr>
        <w:t>（1）乙方应在知道或应当知道索赔事件发生后7天内，向甲方发出索赔意向通知书，并说明发生索赔事件的事由；乙方未在前述7天内发出索赔意向通知书的，丧失要求追加付款和（或）延长作业期限的权利；</w:t>
      </w:r>
    </w:p>
    <w:p>
      <w:pPr>
        <w:spacing w:line="400" w:lineRule="exact"/>
        <w:ind w:firstLine="499" w:firstLineChars="208"/>
        <w:rPr>
          <w:rFonts w:ascii="仿宋_GB2312" w:eastAsia="仿宋_GB2312"/>
          <w:sz w:val="24"/>
        </w:rPr>
      </w:pPr>
      <w:r>
        <w:rPr>
          <w:rFonts w:hint="eastAsia" w:ascii="仿宋_GB2312" w:eastAsia="仿宋_GB2312"/>
          <w:sz w:val="24"/>
        </w:rPr>
        <w:t>（2）乙方应在发出索赔意向通知书后7天内，向甲方正式递交索赔报告；索赔报告应详细说明索赔理由以及要求追加的付款金额和（或）延长的作业期限，并附必要的记录和证明材料；</w:t>
      </w:r>
    </w:p>
    <w:p>
      <w:pPr>
        <w:spacing w:line="400" w:lineRule="exact"/>
        <w:ind w:firstLine="499" w:firstLineChars="208"/>
        <w:rPr>
          <w:rFonts w:ascii="仿宋_GB2312" w:eastAsia="仿宋_GB2312"/>
          <w:sz w:val="24"/>
        </w:rPr>
      </w:pPr>
      <w:r>
        <w:rPr>
          <w:rFonts w:hint="eastAsia" w:ascii="仿宋_GB2312" w:eastAsia="仿宋_GB2312"/>
          <w:sz w:val="24"/>
        </w:rPr>
        <w:t>（3）当该项索赔事件持续进行时，乙方应当阶段性地向甲方发出索赔意向，并应在索赔事件终了后7天内，向甲方送交索赔的有关资料和最终索赔报告；</w:t>
      </w:r>
    </w:p>
    <w:p>
      <w:pPr>
        <w:spacing w:line="400" w:lineRule="exact"/>
        <w:ind w:firstLine="499" w:firstLineChars="208"/>
        <w:outlineLvl w:val="9"/>
        <w:rPr>
          <w:rFonts w:ascii="仿宋_GB2312" w:eastAsia="仿宋_GB2312"/>
          <w:sz w:val="24"/>
        </w:rPr>
      </w:pPr>
      <w:r>
        <w:rPr>
          <w:rFonts w:hint="eastAsia" w:ascii="仿宋_GB2312" w:eastAsia="仿宋_GB2312"/>
          <w:sz w:val="24"/>
        </w:rPr>
        <w:t>23.3甲方索赔</w:t>
      </w:r>
    </w:p>
    <w:p>
      <w:pPr>
        <w:spacing w:line="400" w:lineRule="exact"/>
        <w:ind w:firstLine="499" w:firstLineChars="208"/>
        <w:rPr>
          <w:rFonts w:ascii="仿宋_GB2312" w:eastAsia="仿宋_GB2312"/>
          <w:sz w:val="24"/>
        </w:rPr>
      </w:pPr>
      <w:r>
        <w:rPr>
          <w:rFonts w:hint="eastAsia" w:ascii="仿宋_GB2312" w:eastAsia="仿宋_GB2312"/>
          <w:sz w:val="24"/>
        </w:rPr>
        <w:t>甲方有权根据分包合同约定，对因乙方原因造成的损失进行索赔，并有权将相关索赔金额从乙方工程款中直接扣除。</w:t>
      </w:r>
    </w:p>
    <w:p>
      <w:pPr>
        <w:spacing w:line="400" w:lineRule="exact"/>
        <w:ind w:firstLine="501" w:firstLineChars="208"/>
        <w:outlineLvl w:val="9"/>
        <w:rPr>
          <w:rFonts w:ascii="仿宋_GB2312" w:eastAsia="仿宋_GB2312"/>
          <w:sz w:val="24"/>
        </w:rPr>
      </w:pPr>
      <w:r>
        <w:rPr>
          <w:rFonts w:hint="eastAsia" w:ascii="仿宋_GB2312" w:eastAsia="仿宋_GB2312"/>
          <w:b/>
          <w:bCs/>
          <w:sz w:val="24"/>
        </w:rPr>
        <w:t xml:space="preserve">24、 </w:t>
      </w:r>
      <w:r>
        <w:rPr>
          <w:rFonts w:hint="eastAsia" w:ascii="仿宋_GB2312" w:eastAsia="仿宋_GB2312"/>
          <w:b/>
          <w:sz w:val="24"/>
        </w:rPr>
        <w:t>合同解除</w:t>
      </w:r>
    </w:p>
    <w:p>
      <w:pPr>
        <w:spacing w:line="400" w:lineRule="exact"/>
        <w:ind w:firstLine="499" w:firstLineChars="208"/>
        <w:outlineLvl w:val="9"/>
        <w:rPr>
          <w:rFonts w:ascii="仿宋_GB2312" w:eastAsia="仿宋_GB2312"/>
          <w:sz w:val="24"/>
        </w:rPr>
      </w:pPr>
      <w:r>
        <w:rPr>
          <w:rFonts w:hint="eastAsia" w:ascii="仿宋_GB2312" w:eastAsia="仿宋_GB2312"/>
          <w:bCs/>
          <w:sz w:val="24"/>
        </w:rPr>
        <w:t>24.1</w:t>
      </w:r>
      <w:r>
        <w:rPr>
          <w:rFonts w:hint="eastAsia" w:ascii="仿宋_GB2312" w:eastAsia="仿宋_GB2312"/>
          <w:b/>
          <w:bCs/>
          <w:sz w:val="24"/>
        </w:rPr>
        <w:t xml:space="preserve"> </w:t>
      </w:r>
      <w:r>
        <w:rPr>
          <w:rFonts w:hint="eastAsia" w:ascii="仿宋_GB2312" w:eastAsia="仿宋_GB2312"/>
          <w:sz w:val="24"/>
        </w:rPr>
        <w:t>合同解除的情形</w:t>
      </w:r>
    </w:p>
    <w:p>
      <w:pPr>
        <w:spacing w:line="400" w:lineRule="exact"/>
        <w:ind w:firstLine="499" w:firstLineChars="208"/>
        <w:rPr>
          <w:rFonts w:ascii="仿宋_GB2312" w:eastAsia="仿宋_GB2312"/>
          <w:sz w:val="24"/>
        </w:rPr>
      </w:pPr>
      <w:r>
        <w:rPr>
          <w:rFonts w:hint="eastAsia" w:ascii="仿宋_GB2312" w:eastAsia="仿宋_GB2312"/>
          <w:sz w:val="24"/>
        </w:rPr>
        <w:t>24.1.1 出现下列情形的，合同当事人均有权解除本合同：</w:t>
      </w:r>
    </w:p>
    <w:p>
      <w:pPr>
        <w:spacing w:line="400" w:lineRule="exact"/>
        <w:ind w:firstLine="499" w:firstLineChars="208"/>
        <w:rPr>
          <w:rFonts w:ascii="仿宋_GB2312" w:eastAsia="仿宋_GB2312"/>
          <w:sz w:val="24"/>
        </w:rPr>
      </w:pPr>
      <w:r>
        <w:rPr>
          <w:rFonts w:hint="eastAsia" w:ascii="仿宋_GB2312" w:eastAsia="仿宋_GB2312"/>
          <w:sz w:val="24"/>
        </w:rPr>
        <w:t>（1）甲方与发包人的承包合同解除的，合同当事人均有权解除合同；</w:t>
      </w:r>
    </w:p>
    <w:p>
      <w:pPr>
        <w:spacing w:line="400" w:lineRule="exact"/>
        <w:ind w:firstLine="499" w:firstLineChars="208"/>
        <w:rPr>
          <w:rFonts w:ascii="仿宋_GB2312" w:eastAsia="仿宋_GB2312"/>
          <w:sz w:val="24"/>
        </w:rPr>
      </w:pPr>
      <w:r>
        <w:rPr>
          <w:rFonts w:hint="eastAsia" w:ascii="仿宋_GB2312" w:eastAsia="仿宋_GB2312"/>
          <w:sz w:val="24"/>
        </w:rPr>
        <w:t>（2）合同条款约定的其他情形。</w:t>
      </w:r>
    </w:p>
    <w:p>
      <w:pPr>
        <w:spacing w:line="400" w:lineRule="exact"/>
        <w:ind w:firstLine="499" w:firstLineChars="208"/>
        <w:rPr>
          <w:rFonts w:ascii="仿宋_GB2312" w:eastAsia="仿宋_GB2312"/>
          <w:sz w:val="24"/>
        </w:rPr>
      </w:pPr>
      <w:r>
        <w:rPr>
          <w:rFonts w:hint="eastAsia" w:ascii="仿宋_GB2312" w:eastAsia="仿宋_GB2312"/>
          <w:sz w:val="24"/>
        </w:rPr>
        <w:t>24.1.2 出现下列情形的，甲方有权解除本合同：</w:t>
      </w:r>
    </w:p>
    <w:p>
      <w:pPr>
        <w:spacing w:line="400" w:lineRule="exact"/>
        <w:ind w:firstLine="499" w:firstLineChars="208"/>
        <w:rPr>
          <w:rFonts w:ascii="仿宋_GB2312" w:eastAsia="仿宋_GB2312"/>
          <w:sz w:val="24"/>
        </w:rPr>
      </w:pPr>
      <w:r>
        <w:rPr>
          <w:rFonts w:hint="eastAsia" w:ascii="仿宋_GB2312" w:eastAsia="仿宋_GB2312"/>
          <w:sz w:val="24"/>
        </w:rPr>
        <w:t>（1）乙方存在挂靠、违法分包、转包等违法违规情形的；</w:t>
      </w:r>
    </w:p>
    <w:p>
      <w:pPr>
        <w:spacing w:line="400" w:lineRule="exact"/>
        <w:ind w:firstLine="499" w:firstLineChars="208"/>
        <w:rPr>
          <w:rFonts w:ascii="仿宋_GB2312" w:eastAsia="仿宋_GB2312"/>
          <w:sz w:val="24"/>
        </w:rPr>
      </w:pPr>
      <w:r>
        <w:rPr>
          <w:rFonts w:hint="eastAsia" w:ascii="仿宋_GB2312" w:eastAsia="仿宋_GB2312"/>
          <w:sz w:val="24"/>
        </w:rPr>
        <w:t>（2）乙方劳务作业质量不符合本合同约定的质量标准且无法整改的；</w:t>
      </w:r>
    </w:p>
    <w:p>
      <w:pPr>
        <w:spacing w:line="400" w:lineRule="exact"/>
        <w:ind w:firstLine="499" w:firstLineChars="208"/>
        <w:rPr>
          <w:rFonts w:ascii="仿宋_GB2312" w:eastAsia="仿宋_GB2312"/>
          <w:sz w:val="24"/>
        </w:rPr>
      </w:pPr>
      <w:r>
        <w:rPr>
          <w:rFonts w:hint="eastAsia" w:ascii="仿宋_GB2312" w:eastAsia="仿宋_GB2312"/>
          <w:sz w:val="24"/>
        </w:rPr>
        <w:t>（3）乙方不按照本合同的约定提供符合作业要求的作业人员或不履行本合同约定的其他义务，其违约行为足以影响本工作的质量、安全、作业期限，且经甲方书面催告后未在合理期限内改正的；</w:t>
      </w:r>
    </w:p>
    <w:p>
      <w:pPr>
        <w:spacing w:line="400" w:lineRule="exact"/>
        <w:ind w:firstLine="499" w:firstLineChars="208"/>
        <w:rPr>
          <w:rFonts w:ascii="仿宋_GB2312" w:eastAsia="仿宋_GB2312"/>
          <w:sz w:val="24"/>
        </w:rPr>
      </w:pPr>
      <w:r>
        <w:rPr>
          <w:rFonts w:hint="eastAsia" w:ascii="仿宋_GB2312" w:eastAsia="仿宋_GB2312"/>
          <w:sz w:val="24"/>
        </w:rPr>
        <w:t>（4）因乙方原因导致劳务作业暂停持续超过30天不复工的，或虽未超过30天但已经导致合同目的不能实现的；</w:t>
      </w:r>
    </w:p>
    <w:p>
      <w:pPr>
        <w:spacing w:line="400" w:lineRule="exact"/>
        <w:ind w:firstLine="499" w:firstLineChars="208"/>
        <w:rPr>
          <w:rFonts w:ascii="仿宋_GB2312" w:eastAsia="仿宋_GB2312"/>
          <w:sz w:val="24"/>
        </w:rPr>
      </w:pPr>
      <w:r>
        <w:rPr>
          <w:rFonts w:hint="eastAsia" w:ascii="仿宋_GB2312" w:eastAsia="仿宋_GB2312"/>
          <w:sz w:val="24"/>
        </w:rPr>
        <w:t>（5）乙方未按照合同约定向劳务作业人员支付报酬，导致引发10人以上的群体性事件的；</w:t>
      </w:r>
    </w:p>
    <w:p>
      <w:pPr>
        <w:spacing w:line="400" w:lineRule="exact"/>
        <w:ind w:firstLine="499" w:firstLineChars="208"/>
        <w:rPr>
          <w:rFonts w:ascii="仿宋_GB2312" w:eastAsia="仿宋_GB2312"/>
          <w:sz w:val="24"/>
        </w:rPr>
      </w:pPr>
      <w:r>
        <w:rPr>
          <w:rFonts w:hint="eastAsia" w:ascii="仿宋_GB2312" w:eastAsia="仿宋_GB2312"/>
          <w:sz w:val="24"/>
        </w:rPr>
        <w:t>（6）合同条款约定的其他情形。</w:t>
      </w:r>
    </w:p>
    <w:p>
      <w:pPr>
        <w:spacing w:line="400" w:lineRule="exact"/>
        <w:ind w:firstLine="499" w:firstLineChars="208"/>
        <w:rPr>
          <w:rFonts w:ascii="仿宋_GB2312" w:eastAsia="仿宋_GB2312"/>
          <w:sz w:val="24"/>
        </w:rPr>
      </w:pPr>
      <w:r>
        <w:rPr>
          <w:rFonts w:hint="eastAsia" w:ascii="仿宋_GB2312" w:eastAsia="仿宋_GB2312"/>
          <w:sz w:val="24"/>
        </w:rPr>
        <w:t>24.1.3甲方和乙方协商一致的，可以解除本合同。</w:t>
      </w:r>
    </w:p>
    <w:p>
      <w:pPr>
        <w:spacing w:line="400" w:lineRule="exact"/>
        <w:ind w:firstLine="499" w:firstLineChars="208"/>
        <w:outlineLvl w:val="9"/>
        <w:rPr>
          <w:rFonts w:ascii="仿宋_GB2312" w:eastAsia="仿宋_GB2312"/>
          <w:sz w:val="24"/>
        </w:rPr>
      </w:pPr>
      <w:r>
        <w:rPr>
          <w:rFonts w:hint="eastAsia" w:ascii="仿宋_GB2312" w:eastAsia="仿宋_GB2312"/>
          <w:bCs/>
          <w:sz w:val="24"/>
        </w:rPr>
        <w:t xml:space="preserve">24.2 </w:t>
      </w:r>
      <w:r>
        <w:rPr>
          <w:rFonts w:hint="eastAsia" w:ascii="仿宋_GB2312" w:eastAsia="仿宋_GB2312"/>
          <w:sz w:val="24"/>
        </w:rPr>
        <w:t>合同解除后的处理</w:t>
      </w:r>
    </w:p>
    <w:p>
      <w:pPr>
        <w:spacing w:line="400" w:lineRule="exact"/>
        <w:ind w:firstLine="499" w:firstLineChars="208"/>
        <w:rPr>
          <w:rFonts w:ascii="仿宋_GB2312" w:eastAsia="仿宋_GB2312"/>
          <w:sz w:val="24"/>
        </w:rPr>
      </w:pPr>
      <w:r>
        <w:rPr>
          <w:rFonts w:hint="eastAsia" w:ascii="仿宋_GB2312" w:eastAsia="仿宋_GB2312"/>
          <w:sz w:val="24"/>
        </w:rPr>
        <w:t>24.2.1 合同解除后，甲方应及时与乙方办理合同结算支付手续。</w:t>
      </w:r>
    </w:p>
    <w:p>
      <w:pPr>
        <w:spacing w:line="400" w:lineRule="exact"/>
        <w:ind w:firstLine="499" w:firstLineChars="208"/>
        <w:rPr>
          <w:rFonts w:ascii="仿宋_GB2312" w:eastAsia="仿宋_GB2312"/>
          <w:sz w:val="24"/>
        </w:rPr>
      </w:pPr>
      <w:r>
        <w:rPr>
          <w:rFonts w:hint="eastAsia" w:ascii="仿宋_GB2312" w:eastAsia="仿宋_GB2312"/>
          <w:sz w:val="24"/>
        </w:rPr>
        <w:t>24.2.2 合同解除后，乙方应妥善做好已完工作和剩余材料、设备的保护和移交工作，按甲方要求撤出劳务作业现场。</w:t>
      </w:r>
    </w:p>
    <w:p>
      <w:pPr>
        <w:spacing w:line="400" w:lineRule="exact"/>
        <w:ind w:firstLine="499" w:firstLineChars="208"/>
        <w:rPr>
          <w:rFonts w:ascii="仿宋_GB2312" w:eastAsia="仿宋_GB2312"/>
          <w:sz w:val="24"/>
        </w:rPr>
      </w:pPr>
      <w:r>
        <w:rPr>
          <w:rFonts w:hint="eastAsia" w:ascii="仿宋_GB2312" w:eastAsia="仿宋_GB2312"/>
          <w:sz w:val="24"/>
        </w:rPr>
        <w:t>24.2.3 合同解除后，不影响双方在合同中约定的结算和违约条款的效力。有过错的一方应当承担违约责任，并赔偿因合同解除给对方造成的损失。</w:t>
      </w:r>
    </w:p>
    <w:p>
      <w:pPr>
        <w:spacing w:line="400" w:lineRule="exact"/>
        <w:ind w:firstLine="499" w:firstLineChars="208"/>
        <w:rPr>
          <w:rFonts w:ascii="仿宋_GB2312" w:eastAsia="仿宋_GB2312"/>
          <w:sz w:val="24"/>
        </w:rPr>
      </w:pPr>
      <w:r>
        <w:rPr>
          <w:rFonts w:hint="eastAsia" w:ascii="仿宋_GB2312" w:eastAsia="仿宋_GB2312"/>
          <w:sz w:val="24"/>
        </w:rPr>
        <w:t>24.2.4 合同解除退场</w:t>
      </w:r>
    </w:p>
    <w:p>
      <w:pPr>
        <w:spacing w:line="400" w:lineRule="exact"/>
        <w:ind w:firstLine="499" w:firstLineChars="208"/>
        <w:rPr>
          <w:rFonts w:ascii="仿宋_GB2312" w:eastAsia="仿宋_GB2312"/>
          <w:sz w:val="24"/>
        </w:rPr>
      </w:pPr>
      <w:r>
        <w:rPr>
          <w:rFonts w:hint="eastAsia" w:ascii="仿宋_GB2312" w:eastAsia="仿宋_GB2312"/>
          <w:sz w:val="24"/>
        </w:rPr>
        <w:t>合同解除后，甲方应向乙方发出书面撤场通知，乙方应当在甲方要求的期限内撤离劳务作业人员并办理好相关手续。若乙方逾期撤离劳务作业人员，则应向甲方承担违约和赔偿责任。</w:t>
      </w:r>
    </w:p>
    <w:p>
      <w:pPr>
        <w:spacing w:line="400" w:lineRule="exact"/>
        <w:ind w:firstLine="501" w:firstLineChars="208"/>
        <w:outlineLvl w:val="9"/>
        <w:rPr>
          <w:rFonts w:ascii="仿宋_GB2312" w:eastAsia="仿宋_GB2312"/>
          <w:b/>
          <w:sz w:val="24"/>
        </w:rPr>
      </w:pPr>
      <w:r>
        <w:rPr>
          <w:rFonts w:hint="eastAsia" w:ascii="仿宋_GB2312" w:eastAsia="仿宋_GB2312"/>
          <w:b/>
          <w:sz w:val="24"/>
        </w:rPr>
        <w:t>25、争议解决</w:t>
      </w:r>
    </w:p>
    <w:p>
      <w:pPr>
        <w:spacing w:line="400" w:lineRule="exact"/>
        <w:jc w:val="left"/>
        <w:rPr>
          <w:rFonts w:ascii="仿宋_GB2312" w:eastAsia="仿宋_GB2312"/>
          <w:sz w:val="24"/>
        </w:rPr>
      </w:pPr>
      <w:r>
        <w:rPr>
          <w:rFonts w:hint="eastAsia" w:ascii="仿宋_GB2312" w:eastAsia="仿宋_GB2312"/>
          <w:sz w:val="24"/>
        </w:rPr>
        <w:t>合同当事人因合同或合同有关事项发生争议的，可以自行和解或要求有关主管部门调解，任何一方不愿和解、调解或和解、调解不成的，可以向有管辖权的人民法院起诉。</w:t>
      </w:r>
    </w:p>
    <w:p>
      <w:pPr>
        <w:spacing w:line="480" w:lineRule="exact"/>
        <w:ind w:firstLine="501" w:firstLineChars="208"/>
        <w:jc w:val="center"/>
        <w:rPr>
          <w:rFonts w:ascii="仿宋_GB2312" w:eastAsia="仿宋_GB2312"/>
          <w:b/>
          <w:bCs/>
          <w:iCs/>
          <w:sz w:val="24"/>
        </w:rPr>
      </w:pPr>
    </w:p>
    <w:p>
      <w:pPr>
        <w:spacing w:line="480" w:lineRule="exact"/>
        <w:ind w:firstLine="501" w:firstLineChars="208"/>
        <w:jc w:val="center"/>
        <w:rPr>
          <w:rFonts w:ascii="仿宋_GB2312" w:eastAsia="仿宋_GB2312"/>
          <w:b/>
          <w:bCs/>
          <w:iCs/>
          <w:sz w:val="24"/>
        </w:rPr>
      </w:pPr>
    </w:p>
    <w:p>
      <w:pPr>
        <w:spacing w:line="480" w:lineRule="exact"/>
        <w:ind w:firstLine="501" w:firstLineChars="208"/>
        <w:jc w:val="center"/>
        <w:rPr>
          <w:rFonts w:ascii="仿宋_GB2312" w:eastAsia="仿宋_GB2312"/>
          <w:b/>
          <w:bCs/>
          <w:iCs/>
          <w:sz w:val="24"/>
        </w:rPr>
      </w:pPr>
    </w:p>
    <w:p>
      <w:pPr>
        <w:spacing w:line="480" w:lineRule="exact"/>
        <w:ind w:firstLine="501" w:firstLineChars="208"/>
        <w:jc w:val="center"/>
        <w:rPr>
          <w:rFonts w:ascii="仿宋_GB2312" w:eastAsia="仿宋_GB2312"/>
          <w:b/>
          <w:bCs/>
          <w:iCs/>
          <w:sz w:val="24"/>
        </w:rPr>
      </w:pPr>
    </w:p>
    <w:p>
      <w:pPr>
        <w:spacing w:line="480" w:lineRule="exact"/>
        <w:ind w:firstLine="501" w:firstLineChars="208"/>
        <w:jc w:val="center"/>
        <w:rPr>
          <w:rFonts w:ascii="仿宋_GB2312" w:eastAsia="仿宋_GB2312"/>
          <w:b/>
          <w:bCs/>
          <w:iCs/>
          <w:sz w:val="24"/>
        </w:rPr>
      </w:pPr>
    </w:p>
    <w:p>
      <w:pPr>
        <w:spacing w:line="480" w:lineRule="exact"/>
        <w:ind w:firstLine="501" w:firstLineChars="208"/>
        <w:jc w:val="center"/>
        <w:rPr>
          <w:rFonts w:ascii="仿宋_GB2312" w:eastAsia="仿宋_GB2312"/>
          <w:b/>
          <w:bCs/>
          <w:iCs/>
          <w:sz w:val="24"/>
        </w:rPr>
      </w:pPr>
    </w:p>
    <w:p>
      <w:pPr>
        <w:spacing w:line="480" w:lineRule="exact"/>
        <w:ind w:firstLine="501" w:firstLineChars="208"/>
        <w:jc w:val="center"/>
        <w:rPr>
          <w:rFonts w:ascii="仿宋_GB2312" w:eastAsia="仿宋_GB2312"/>
          <w:b/>
          <w:bCs/>
          <w:iCs/>
          <w:sz w:val="24"/>
        </w:rPr>
      </w:pPr>
    </w:p>
    <w:p>
      <w:pPr>
        <w:spacing w:line="480" w:lineRule="exact"/>
        <w:ind w:firstLine="501" w:firstLineChars="208"/>
        <w:jc w:val="center"/>
        <w:rPr>
          <w:rFonts w:ascii="仿宋_GB2312" w:eastAsia="仿宋_GB2312"/>
          <w:b/>
          <w:bCs/>
          <w:iCs/>
          <w:sz w:val="24"/>
        </w:rPr>
      </w:pPr>
    </w:p>
    <w:p>
      <w:pPr>
        <w:spacing w:line="480" w:lineRule="exact"/>
        <w:ind w:firstLine="501" w:firstLineChars="208"/>
        <w:jc w:val="center"/>
        <w:rPr>
          <w:rFonts w:ascii="仿宋_GB2312" w:eastAsia="仿宋_GB2312"/>
          <w:b/>
          <w:bCs/>
          <w:iCs/>
          <w:sz w:val="24"/>
        </w:rPr>
      </w:pPr>
    </w:p>
    <w:p>
      <w:pPr>
        <w:spacing w:line="480" w:lineRule="exact"/>
        <w:ind w:firstLine="501" w:firstLineChars="208"/>
        <w:jc w:val="center"/>
        <w:rPr>
          <w:rFonts w:ascii="仿宋_GB2312" w:eastAsia="仿宋_GB2312"/>
          <w:b/>
          <w:bCs/>
          <w:iCs/>
          <w:sz w:val="24"/>
        </w:rPr>
      </w:pPr>
    </w:p>
    <w:p>
      <w:pPr>
        <w:spacing w:line="560" w:lineRule="exact"/>
        <w:ind w:firstLine="668" w:firstLineChars="208"/>
        <w:jc w:val="center"/>
        <w:outlineLvl w:val="9"/>
        <w:rPr>
          <w:rFonts w:ascii="仿宋_GB2312" w:eastAsia="仿宋_GB2312"/>
          <w:b/>
          <w:bCs/>
          <w:iCs/>
          <w:sz w:val="32"/>
          <w:szCs w:val="32"/>
        </w:rPr>
      </w:pPr>
      <w:r>
        <w:rPr>
          <w:rFonts w:hint="eastAsia" w:ascii="仿宋_GB2312" w:eastAsia="仿宋_GB2312"/>
          <w:b/>
          <w:bCs/>
          <w:iCs/>
          <w:sz w:val="32"/>
          <w:szCs w:val="32"/>
        </w:rPr>
        <w:t>第三部分  专用条款</w:t>
      </w:r>
    </w:p>
    <w:p>
      <w:pPr>
        <w:spacing w:line="560" w:lineRule="exact"/>
        <w:ind w:firstLine="665" w:firstLineChars="208"/>
        <w:jc w:val="center"/>
        <w:rPr>
          <w:rFonts w:ascii="仿宋_GB2312" w:eastAsia="仿宋_GB2312"/>
          <w:sz w:val="32"/>
          <w:szCs w:val="32"/>
        </w:rPr>
      </w:pPr>
    </w:p>
    <w:p>
      <w:pPr>
        <w:spacing w:line="400" w:lineRule="exact"/>
        <w:ind w:firstLine="482" w:firstLineChars="200"/>
        <w:outlineLvl w:val="9"/>
        <w:rPr>
          <w:rFonts w:ascii="仿宋_GB2312" w:hAnsi="宋体" w:eastAsia="仿宋_GB2312"/>
          <w:b/>
          <w:sz w:val="24"/>
        </w:rPr>
      </w:pPr>
      <w:r>
        <w:rPr>
          <w:rFonts w:hint="eastAsia" w:ascii="仿宋_GB2312" w:hAnsi="宋体" w:eastAsia="仿宋_GB2312"/>
          <w:b/>
          <w:sz w:val="24"/>
        </w:rPr>
        <w:t>1、一般约定</w:t>
      </w:r>
    </w:p>
    <w:p>
      <w:pPr>
        <w:spacing w:line="400" w:lineRule="exact"/>
        <w:ind w:firstLine="480" w:firstLineChars="200"/>
        <w:jc w:val="left"/>
        <w:outlineLvl w:val="9"/>
        <w:rPr>
          <w:rFonts w:ascii="仿宋_GB2312" w:hAnsi="宋体" w:eastAsia="仿宋_GB2312"/>
          <w:sz w:val="24"/>
        </w:rPr>
      </w:pPr>
      <w:r>
        <w:rPr>
          <w:rFonts w:hint="eastAsia" w:ascii="仿宋_GB2312" w:hAnsi="宋体" w:eastAsia="仿宋_GB2312"/>
          <w:sz w:val="24"/>
        </w:rPr>
        <w:t>1.3图纸</w:t>
      </w:r>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甲方向乙方提供图纸的期限：</w:t>
      </w:r>
      <w:sdt>
        <w:sdtPr>
          <w:rPr>
            <w:rFonts w:hint="eastAsia" w:ascii="仿宋_GB2312" w:eastAsia="仿宋_GB2312"/>
            <w:sz w:val="24"/>
            <w:u w:val="single"/>
          </w:rPr>
          <w:id w:val="23417127"/>
          <w:placeholder>
            <w:docPart w:val="{08f73b68-08c6-4853-959b-caa0f3374f37}"/>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sz w:val="24"/>
        </w:rPr>
        <w:t>；</w:t>
      </w:r>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甲方向乙方提供图纸的数量：</w:t>
      </w:r>
      <w:sdt>
        <w:sdtPr>
          <w:rPr>
            <w:rFonts w:hint="eastAsia" w:ascii="仿宋_GB2312" w:eastAsia="仿宋_GB2312"/>
            <w:sz w:val="24"/>
            <w:u w:val="single"/>
          </w:rPr>
          <w:id w:val="23417128"/>
          <w:placeholder>
            <w:docPart w:val="{2d1dd998-64dd-4da8-be0c-2bf011c9ad8a}"/>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sdtContent>
      </w:sdt>
      <w:r>
        <w:rPr>
          <w:rFonts w:hint="eastAsia" w:ascii="仿宋_GB2312" w:hAnsi="宋体" w:eastAsia="仿宋_GB2312"/>
          <w:sz w:val="24"/>
        </w:rPr>
        <w:t>。</w:t>
      </w:r>
    </w:p>
    <w:p>
      <w:pPr>
        <w:spacing w:line="400" w:lineRule="exact"/>
        <w:ind w:firstLine="480" w:firstLineChars="200"/>
        <w:jc w:val="left"/>
        <w:outlineLvl w:val="9"/>
        <w:rPr>
          <w:rFonts w:ascii="仿宋_GB2312" w:hAnsi="宋体" w:eastAsia="仿宋_GB2312"/>
          <w:sz w:val="24"/>
        </w:rPr>
      </w:pPr>
      <w:r>
        <w:rPr>
          <w:rFonts w:hint="eastAsia" w:ascii="仿宋_GB2312" w:hAnsi="宋体" w:eastAsia="仿宋_GB2312"/>
          <w:sz w:val="24"/>
        </w:rPr>
        <w:t>1.4联络</w:t>
      </w:r>
    </w:p>
    <w:p>
      <w:pPr>
        <w:spacing w:line="40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1.4.2 甲方接收文件的地点：</w:t>
      </w:r>
      <w:sdt>
        <w:sdtPr>
          <w:rPr>
            <w:rFonts w:hint="eastAsia" w:ascii="仿宋_GB2312" w:eastAsia="仿宋_GB2312"/>
            <w:color w:val="auto"/>
            <w:sz w:val="24"/>
            <w:u w:val="single"/>
          </w:rPr>
          <w:id w:val="23417129"/>
          <w:placeholder>
            <w:docPart w:val="{f92064e8-0466-4463-9251-31e7c4b5973c}"/>
          </w:placeholder>
        </w:sdtPr>
        <w:sdtEndPr>
          <w:rPr>
            <w:rFonts w:hint="eastAsia" w:ascii="仿宋_GB2312" w:eastAsia="仿宋_GB2312"/>
            <w:color w:val="auto"/>
            <w:sz w:val="24"/>
            <w:u w:val="single"/>
          </w:rPr>
        </w:sdtEndPr>
        <w:sdtContent>
          <w:r>
            <w:rPr>
              <w:rFonts w:hint="eastAsia" w:ascii="仿宋_GB2312" w:eastAsia="仿宋_GB2312"/>
              <w:color w:val="auto"/>
              <w:sz w:val="24"/>
              <w:u w:val="single"/>
            </w:rPr>
            <w:t xml:space="preserve">   技术部                      </w:t>
          </w:r>
        </w:sdtContent>
      </w:sdt>
      <w:r>
        <w:rPr>
          <w:rFonts w:hint="eastAsia" w:ascii="仿宋_GB2312" w:hAnsi="宋体" w:eastAsia="仿宋_GB2312"/>
          <w:color w:val="auto"/>
          <w:sz w:val="24"/>
        </w:rPr>
        <w:t>；</w:t>
      </w:r>
    </w:p>
    <w:p>
      <w:pPr>
        <w:spacing w:line="40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甲方指定的接收人为：</w:t>
      </w:r>
      <w:sdt>
        <w:sdtPr>
          <w:rPr>
            <w:rFonts w:hint="eastAsia" w:ascii="仿宋_GB2312" w:eastAsia="仿宋_GB2312"/>
            <w:color w:val="auto"/>
            <w:sz w:val="24"/>
            <w:u w:val="single"/>
          </w:rPr>
          <w:id w:val="23417130"/>
          <w:placeholder>
            <w:docPart w:val="{165ba8f1-7ce7-456d-8f25-db32e0444c1f}"/>
          </w:placeholder>
        </w:sdtPr>
        <w:sdtEndPr>
          <w:rPr>
            <w:rFonts w:hint="eastAsia" w:ascii="仿宋_GB2312" w:eastAsia="仿宋_GB2312"/>
            <w:color w:val="auto"/>
            <w:sz w:val="24"/>
            <w:u w:val="single"/>
          </w:rPr>
        </w:sdtEndPr>
        <w:sdtContent>
          <w:r>
            <w:rPr>
              <w:rFonts w:hint="eastAsia" w:ascii="仿宋_GB2312" w:eastAsia="仿宋_GB2312"/>
              <w:color w:val="auto"/>
              <w:sz w:val="24"/>
              <w:u w:val="single"/>
            </w:rPr>
            <w:t xml:space="preserve">    甲方技术部技术员                    </w:t>
          </w:r>
        </w:sdtContent>
      </w:sdt>
      <w:r>
        <w:rPr>
          <w:rFonts w:hint="eastAsia" w:ascii="仿宋_GB2312" w:hAnsi="宋体" w:eastAsia="仿宋_GB2312"/>
          <w:color w:val="auto"/>
          <w:sz w:val="24"/>
        </w:rPr>
        <w:t>。</w:t>
      </w:r>
    </w:p>
    <w:p>
      <w:pPr>
        <w:spacing w:line="40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乙方接收文件的地点：</w:t>
      </w:r>
      <w:sdt>
        <w:sdtPr>
          <w:rPr>
            <w:rFonts w:hint="eastAsia" w:ascii="仿宋_GB2312" w:eastAsia="仿宋_GB2312"/>
            <w:color w:val="auto"/>
            <w:sz w:val="24"/>
            <w:u w:val="single"/>
          </w:rPr>
          <w:id w:val="23417131"/>
          <w:placeholder>
            <w:docPart w:val="{2f2c8e7e-a95f-475c-9a99-fad879059975}"/>
          </w:placeholder>
        </w:sdtPr>
        <w:sdtEndPr>
          <w:rPr>
            <w:rFonts w:hint="eastAsia" w:ascii="仿宋_GB2312" w:eastAsia="仿宋_GB2312"/>
            <w:color w:val="auto"/>
            <w:sz w:val="24"/>
            <w:u w:val="single"/>
          </w:rPr>
        </w:sdtEndPr>
        <w:sdtContent>
          <w:r>
            <w:rPr>
              <w:rFonts w:hint="eastAsia" w:ascii="仿宋_GB2312" w:eastAsia="仿宋_GB2312"/>
              <w:color w:val="auto"/>
              <w:sz w:val="24"/>
              <w:u w:val="single"/>
            </w:rPr>
            <w:t xml:space="preserve">    乙方技术部                          </w:t>
          </w:r>
        </w:sdtContent>
      </w:sdt>
      <w:r>
        <w:rPr>
          <w:rFonts w:hint="eastAsia" w:ascii="仿宋_GB2312" w:hAnsi="宋体" w:eastAsia="仿宋_GB2312"/>
          <w:color w:val="auto"/>
          <w:sz w:val="24"/>
        </w:rPr>
        <w:t>；</w:t>
      </w:r>
    </w:p>
    <w:p>
      <w:pPr>
        <w:spacing w:line="400" w:lineRule="exact"/>
        <w:ind w:firstLine="480" w:firstLineChars="200"/>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rPr>
        <w:t>乙方指定的接收人为：</w:t>
      </w:r>
      <w:sdt>
        <w:sdtPr>
          <w:rPr>
            <w:rFonts w:hint="eastAsia" w:ascii="仿宋_GB2312" w:eastAsia="仿宋_GB2312"/>
            <w:color w:val="auto"/>
            <w:sz w:val="24"/>
            <w:u w:val="single"/>
          </w:rPr>
          <w:id w:val="23417132"/>
          <w:placeholder>
            <w:docPart w:val="{9f744c5d-70f0-4e44-9c65-48db8fd5b6b4}"/>
          </w:placeholder>
        </w:sdtPr>
        <w:sdtEndPr>
          <w:rPr>
            <w:rFonts w:hint="eastAsia" w:ascii="仿宋_GB2312" w:eastAsia="仿宋_GB2312"/>
            <w:color w:val="auto"/>
            <w:sz w:val="24"/>
            <w:u w:val="single"/>
          </w:rPr>
        </w:sdtEndPr>
        <w:sdtContent>
          <w:r>
            <w:rPr>
              <w:rFonts w:hint="eastAsia" w:ascii="仿宋_GB2312" w:eastAsia="仿宋_GB2312"/>
              <w:color w:val="auto"/>
              <w:sz w:val="24"/>
              <w:u w:val="single"/>
            </w:rPr>
            <w:t xml:space="preserve">        乙方技术部技术员                </w:t>
          </w:r>
        </w:sdtContent>
      </w:sdt>
      <w:r>
        <w:rPr>
          <w:rFonts w:hint="eastAsia" w:ascii="仿宋_GB2312" w:hAnsi="宋体" w:eastAsia="仿宋_GB2312"/>
          <w:color w:val="auto"/>
          <w:sz w:val="24"/>
        </w:rPr>
        <w:t>。</w:t>
      </w:r>
      <w:r>
        <w:rPr>
          <w:rFonts w:hint="eastAsia" w:ascii="仿宋_GB2312" w:hAnsi="宋体" w:eastAsia="仿宋_GB2312"/>
          <w:color w:val="auto"/>
          <w:sz w:val="24"/>
          <w:lang w:val="en-US" w:eastAsia="zh-CN"/>
        </w:rPr>
        <w:t xml:space="preserve">  </w:t>
      </w:r>
    </w:p>
    <w:p>
      <w:pPr>
        <w:spacing w:line="400" w:lineRule="exact"/>
        <w:ind w:firstLine="482" w:firstLineChars="200"/>
        <w:outlineLvl w:val="9"/>
        <w:rPr>
          <w:rFonts w:ascii="仿宋_GB2312" w:hAnsi="宋体" w:eastAsia="仿宋_GB2312"/>
          <w:b/>
          <w:bCs/>
          <w:iCs/>
          <w:sz w:val="24"/>
        </w:rPr>
      </w:pPr>
      <w:r>
        <w:rPr>
          <w:rFonts w:hint="eastAsia" w:ascii="仿宋_GB2312" w:hAnsi="宋体" w:eastAsia="仿宋_GB2312"/>
          <w:b/>
          <w:sz w:val="24"/>
        </w:rPr>
        <w:t>2、</w:t>
      </w:r>
      <w:r>
        <w:rPr>
          <w:rFonts w:hint="eastAsia" w:ascii="仿宋_GB2312" w:hAnsi="宋体" w:eastAsia="仿宋_GB2312"/>
          <w:b/>
          <w:bCs/>
          <w:iCs/>
          <w:sz w:val="24"/>
        </w:rPr>
        <w:t>承包人</w:t>
      </w:r>
    </w:p>
    <w:p>
      <w:pPr>
        <w:spacing w:line="400" w:lineRule="exact"/>
        <w:ind w:firstLine="480" w:firstLineChars="200"/>
        <w:rPr>
          <w:rFonts w:ascii="仿宋_GB2312" w:hAnsi="宋体" w:eastAsia="仿宋_GB2312"/>
          <w:bCs/>
          <w:iCs/>
          <w:sz w:val="24"/>
        </w:rPr>
      </w:pPr>
      <w:r>
        <w:rPr>
          <w:rFonts w:hint="eastAsia" w:ascii="仿宋_GB2312" w:hAnsi="宋体" w:eastAsia="仿宋_GB2312"/>
          <w:bCs/>
          <w:iCs/>
          <w:sz w:val="24"/>
        </w:rPr>
        <w:t>2.10甲方项目经理</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2.10.1甲方驻工地项目经理：</w:t>
      </w:r>
      <w:sdt>
        <w:sdtPr>
          <w:rPr>
            <w:rFonts w:hint="eastAsia" w:ascii="仿宋_GB2312" w:eastAsia="仿宋_GB2312"/>
            <w:sz w:val="24"/>
            <w:u w:val="single"/>
          </w:rPr>
          <w:id w:val="23417133"/>
          <w:placeholder>
            <w:docPart w:val="{d9c1c659-8fc3-409b-bd74-b517eb4fd1b9}"/>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赵建成</w:t>
          </w:r>
          <w:r>
            <w:rPr>
              <w:rFonts w:hint="eastAsia" w:ascii="仿宋_GB2312" w:eastAsia="仿宋_GB2312"/>
              <w:sz w:val="24"/>
              <w:u w:val="single"/>
            </w:rPr>
            <w:t xml:space="preserve">                  </w:t>
          </w:r>
        </w:sdtContent>
      </w:sdt>
      <w:r>
        <w:rPr>
          <w:rFonts w:hint="eastAsia" w:ascii="仿宋_GB2312" w:hAnsi="宋体" w:eastAsia="仿宋_GB2312"/>
          <w:sz w:val="24"/>
        </w:rPr>
        <w:t>。甲方项目经理在甲方的授权范围内负责处理分包合同履行过程中与甲方有关的具体事宜。甲方项目经理在授权范围内的行为由甲方承担责任。</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（授权范围：有权签署本工程履约过程中的往来函件、会议纪要等日常往来文件，代表甲方参加现场各项会议；签收</w:t>
      </w:r>
      <w:sdt>
        <w:sdtPr>
          <w:rPr>
            <w:rFonts w:hint="eastAsia" w:ascii="仿宋_GB2312" w:eastAsia="仿宋_GB2312"/>
            <w:sz w:val="24"/>
            <w:u w:val="single"/>
          </w:rPr>
          <w:id w:val="23417134"/>
          <w:placeholder>
            <w:docPart w:val="{d2226b4c-60ed-4f3c-aa4c-b24c1629832d}"/>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sz w:val="24"/>
        </w:rPr>
        <w:t>万元以下（含）的签证、洽商单，签署</w:t>
      </w:r>
      <w:sdt>
        <w:sdtPr>
          <w:rPr>
            <w:rFonts w:hint="eastAsia" w:ascii="仿宋_GB2312" w:eastAsia="仿宋_GB2312"/>
            <w:sz w:val="24"/>
            <w:u w:val="single"/>
          </w:rPr>
          <w:id w:val="23417135"/>
          <w:placeholder>
            <w:docPart w:val="{4c75539e-b058-4047-8a18-475f2bbd870b}"/>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sz w:val="24"/>
        </w:rPr>
        <w:t>万元以下（含）的结算书（需与授权一致）。超出上述权限范围外的经济性文件需经甲方总经理签字确认同时加盖甲方公司公章后方可视为确认并生效。</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甲方项目部公章仅有权签收甲方项目经理授权权限范围内的书面文件，超出甲方项目经理权限范围外的书面文件（包括所有经济性文件，例如结算书、合同价格调整补充协议等）均需经甲方总经理签字同时加盖甲方公司公章后方可视为确认并生效。）</w:t>
      </w:r>
    </w:p>
    <w:p>
      <w:pPr>
        <w:spacing w:line="400" w:lineRule="exact"/>
        <w:ind w:firstLine="482" w:firstLineChars="200"/>
        <w:outlineLvl w:val="9"/>
        <w:rPr>
          <w:rFonts w:ascii="仿宋_GB2312" w:hAnsi="宋体" w:eastAsia="仿宋_GB2312"/>
          <w:b/>
          <w:sz w:val="24"/>
        </w:rPr>
      </w:pPr>
      <w:r>
        <w:rPr>
          <w:rFonts w:hint="eastAsia" w:ascii="仿宋_GB2312" w:hAnsi="宋体" w:eastAsia="仿宋_GB2312"/>
          <w:b/>
          <w:sz w:val="24"/>
        </w:rPr>
        <w:t>3、劳务分包人</w:t>
      </w:r>
    </w:p>
    <w:p>
      <w:pPr>
        <w:spacing w:line="400" w:lineRule="exact"/>
        <w:ind w:firstLine="480" w:firstLineChars="200"/>
        <w:outlineLvl w:val="9"/>
        <w:rPr>
          <w:rFonts w:ascii="仿宋_GB2312" w:hAnsi="宋体" w:eastAsia="仿宋_GB2312"/>
          <w:sz w:val="24"/>
        </w:rPr>
      </w:pPr>
      <w:r>
        <w:rPr>
          <w:rFonts w:hint="eastAsia" w:ascii="仿宋_GB2312" w:hAnsi="宋体" w:eastAsia="仿宋_GB2312"/>
          <w:sz w:val="24"/>
        </w:rPr>
        <w:t>3.16乙方项目负责人</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乙方项目负责人为</w:t>
      </w:r>
      <w:sdt>
        <w:sdtPr>
          <w:rPr>
            <w:rFonts w:hint="eastAsia" w:ascii="仿宋_GB2312" w:eastAsia="仿宋_GB2312"/>
            <w:sz w:val="24"/>
            <w:u w:val="single"/>
          </w:rPr>
          <w:id w:val="23417136"/>
          <w:placeholder>
            <w:docPart w:val="{5d71d15f-af7d-406b-90bd-12720b2e4050}"/>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hAnsi="宋体" w:eastAsia="仿宋_GB2312"/>
          <w:sz w:val="24"/>
        </w:rPr>
        <w:t>，驻工地代表为</w:t>
      </w:r>
      <w:sdt>
        <w:sdtPr>
          <w:rPr>
            <w:rFonts w:hint="eastAsia" w:ascii="仿宋_GB2312" w:eastAsia="仿宋_GB2312"/>
            <w:sz w:val="24"/>
            <w:u w:val="single"/>
          </w:rPr>
          <w:id w:val="23417137"/>
          <w:placeholder>
            <w:docPart w:val="{475eca7e-fa33-41fb-94e3-fb6028e62009}"/>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hAnsi="宋体" w:eastAsia="仿宋_GB2312"/>
          <w:sz w:val="24"/>
        </w:rPr>
        <w:t>（相关委托书及乙方派驻工地其它管理人员授权职责作为合同附件）。乙方指派的驻工地代表应具有相应技术资格和经验，负责施工现场的全面工作，根据合同规定处理现场有关事宜，项目负责人或其授权代表必须参加相关会议，代表乙方做出决定和按甲方、监理公司、业主的指示工作。乙方对工地代表的更换必须得到甲方同意。业主、监理、甲方若对乙方驻工地代表工作不满意，有权发出指令撤换，乙方须无条件执行。</w:t>
      </w:r>
    </w:p>
    <w:p>
      <w:pPr>
        <w:spacing w:line="400" w:lineRule="exact"/>
        <w:ind w:firstLine="482" w:firstLineChars="200"/>
        <w:outlineLvl w:val="9"/>
        <w:rPr>
          <w:rFonts w:ascii="仿宋_GB2312" w:hAnsi="宋体" w:eastAsia="仿宋_GB2312"/>
          <w:b/>
          <w:sz w:val="24"/>
        </w:rPr>
      </w:pPr>
      <w:r>
        <w:rPr>
          <w:rFonts w:hint="eastAsia" w:ascii="仿宋_GB2312" w:hAnsi="宋体" w:eastAsia="仿宋_GB2312"/>
          <w:b/>
          <w:sz w:val="24"/>
        </w:rPr>
        <w:t>4、劳务作业人员</w:t>
      </w:r>
    </w:p>
    <w:p>
      <w:pPr>
        <w:spacing w:line="400" w:lineRule="exact"/>
        <w:jc w:val="left"/>
        <w:rPr>
          <w:rFonts w:ascii="仿宋_GB2312" w:hAnsi="宋体" w:eastAsia="仿宋_GB2312"/>
          <w:sz w:val="24"/>
        </w:rPr>
      </w:pPr>
      <w:r>
        <w:rPr>
          <w:rFonts w:hint="eastAsia" w:ascii="仿宋_GB2312" w:hAnsi="宋体" w:eastAsia="仿宋_GB2312"/>
          <w:sz w:val="24"/>
        </w:rPr>
        <w:t xml:space="preserve">    </w:t>
      </w:r>
      <w:sdt>
        <w:sdtPr>
          <w:rPr>
            <w:rFonts w:hint="eastAsia" w:ascii="仿宋_GB2312" w:eastAsia="仿宋_GB2312"/>
            <w:sz w:val="24"/>
            <w:u w:val="single"/>
          </w:rPr>
          <w:id w:val="23417138"/>
          <w:placeholder>
            <w:docPart w:val="{0f3c3d6b-4df2-4eaf-a3d2-0f541b877ed4}"/>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
            <w:sdtPr>
              <w:rPr>
                <w:rFonts w:hint="eastAsia" w:ascii="仿宋_GB2312" w:eastAsia="仿宋_GB2312"/>
                <w:sz w:val="24"/>
                <w:u w:val="single"/>
              </w:rPr>
              <w:id w:val="23417140"/>
              <w:placeholder>
                <w:docPart w:val="{f46f60fd-734c-45d0-a2d8-7229b987348b}"/>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sdtContent>
      </w:sdt>
    </w:p>
    <w:p>
      <w:pPr>
        <w:spacing w:line="400" w:lineRule="exact"/>
        <w:ind w:firstLine="482" w:firstLineChars="200"/>
        <w:outlineLvl w:val="9"/>
        <w:rPr>
          <w:rFonts w:ascii="仿宋_GB2312" w:hAnsi="宋体" w:eastAsia="仿宋_GB2312"/>
          <w:b/>
          <w:sz w:val="24"/>
        </w:rPr>
      </w:pPr>
      <w:r>
        <w:rPr>
          <w:rFonts w:hint="eastAsia" w:ascii="仿宋_GB2312" w:hAnsi="宋体" w:eastAsia="仿宋_GB2312"/>
          <w:b/>
          <w:sz w:val="24"/>
        </w:rPr>
        <w:t>5、分包合同范围、工作内容</w:t>
      </w:r>
    </w:p>
    <w:p>
      <w:pPr>
        <w:spacing w:line="400" w:lineRule="exact"/>
        <w:ind w:firstLine="480" w:firstLineChars="200"/>
        <w:outlineLvl w:val="9"/>
        <w:rPr>
          <w:rFonts w:ascii="仿宋_GB2312" w:hAnsi="宋体" w:eastAsia="仿宋_GB2312"/>
          <w:sz w:val="24"/>
        </w:rPr>
      </w:pPr>
      <w:r>
        <w:rPr>
          <w:rFonts w:hint="eastAsia" w:ascii="仿宋_GB2312" w:hAnsi="宋体" w:eastAsia="仿宋_GB2312"/>
          <w:sz w:val="24"/>
        </w:rPr>
        <w:t>5.1分包合同范围</w:t>
      </w:r>
    </w:p>
    <w:p>
      <w:pPr>
        <w:spacing w:line="400" w:lineRule="exact"/>
        <w:jc w:val="left"/>
        <w:rPr>
          <w:rFonts w:ascii="仿宋_GB2312" w:hAnsi="宋体" w:eastAsia="仿宋_GB2312"/>
          <w:sz w:val="24"/>
        </w:rPr>
      </w:pPr>
      <w:r>
        <w:rPr>
          <w:rFonts w:hint="eastAsia" w:ascii="仿宋_GB2312" w:hAnsi="宋体" w:eastAsia="仿宋_GB2312"/>
          <w:sz w:val="24"/>
        </w:rPr>
        <w:t xml:space="preserve">      </w:t>
      </w:r>
      <w:sdt>
        <w:sdtPr>
          <w:rPr>
            <w:rFonts w:hint="eastAsia" w:ascii="仿宋_GB2312" w:eastAsia="仿宋_GB2312"/>
            <w:sz w:val="24"/>
            <w:u w:val="single"/>
          </w:rPr>
          <w:id w:val="23417256"/>
          <w:placeholder>
            <w:docPart w:val="{3580710d-6fda-4936-95a5-f41bcc0f656e}"/>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hAnsi="Times New Roman" w:eastAsia="仿宋_GB2312" w:cs="Times New Roman"/>
              <w:sz w:val="24"/>
              <w:u w:val="single"/>
            </w:rPr>
            <w:t xml:space="preserve"> 经业主、设计院、监理、甲方认可的丰台槐新二期商业地块项目土方回填 ，以及实施上述工程所需的其他零星工程（包括保温板点粘等）</w:t>
          </w:r>
          <w:r>
            <w:rPr>
              <w:rFonts w:hint="eastAsia" w:ascii="仿宋_GB2312" w:eastAsia="仿宋_GB2312"/>
              <w:sz w:val="24"/>
              <w:u w:val="single"/>
            </w:rPr>
            <w:t xml:space="preserve">             </w:t>
          </w:r>
        </w:sdtContent>
      </w:sdt>
    </w:p>
    <w:p>
      <w:pPr>
        <w:spacing w:line="400" w:lineRule="exact"/>
        <w:ind w:firstLine="630"/>
        <w:outlineLvl w:val="9"/>
        <w:rPr>
          <w:rFonts w:ascii="仿宋_GB2312" w:eastAsia="仿宋_GB2312"/>
          <w:bCs/>
          <w:sz w:val="24"/>
        </w:rPr>
      </w:pPr>
      <w:r>
        <w:rPr>
          <w:rFonts w:hint="eastAsia" w:ascii="仿宋_GB2312" w:hAnsi="宋体" w:eastAsia="仿宋_GB2312"/>
          <w:sz w:val="24"/>
        </w:rPr>
        <w:t>5.2</w:t>
      </w:r>
      <w:r>
        <w:rPr>
          <w:rFonts w:hint="eastAsia" w:ascii="仿宋_GB2312" w:eastAsia="仿宋_GB2312"/>
          <w:bCs/>
          <w:sz w:val="24"/>
        </w:rPr>
        <w:t>分包工作内容</w:t>
      </w:r>
    </w:p>
    <w:p>
      <w:pPr>
        <w:spacing w:line="400" w:lineRule="exact"/>
        <w:ind w:firstLine="630"/>
        <w:rPr>
          <w:rFonts w:ascii="仿宋_GB2312" w:hAnsi="宋体" w:eastAsia="仿宋_GB2312"/>
          <w:sz w:val="24"/>
        </w:rPr>
      </w:pPr>
      <w:sdt>
        <w:sdtPr>
          <w:rPr>
            <w:rFonts w:hint="eastAsia" w:ascii="仿宋_GB2312" w:eastAsia="仿宋_GB2312"/>
            <w:sz w:val="24"/>
            <w:u w:val="single"/>
          </w:rPr>
          <w:id w:val="2003537"/>
          <w:placeholder>
            <w:docPart w:val="{b05d411d-2615-44e9-9956-57a7f740d6b3}"/>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hAnsi="Times New Roman" w:eastAsia="仿宋_GB2312" w:cs="Times New Roman"/>
              <w:sz w:val="24"/>
              <w:u w:val="single"/>
            </w:rPr>
            <w:t>包劳务、包中小型机械、包辅材，包质量、包工期、包安全文明施工</w:t>
          </w:r>
          <w:r>
            <w:rPr>
              <w:rFonts w:hint="eastAsia" w:ascii="仿宋_GB2312" w:hAnsi="Times New Roman" w:eastAsia="仿宋_GB2312" w:cs="Times New Roman"/>
              <w:sz w:val="24"/>
              <w:u w:val="single"/>
              <w:lang w:eastAsia="zh-CN"/>
            </w:rPr>
            <w:t>。</w:t>
          </w:r>
          <w:r>
            <w:rPr>
              <w:rFonts w:hint="eastAsia" w:ascii="仿宋_GB2312" w:hAnsi="Times New Roman" w:eastAsia="仿宋_GB2312" w:cs="Times New Roman"/>
              <w:sz w:val="24"/>
              <w:u w:val="single"/>
            </w:rPr>
            <w:t xml:space="preserve"> </w:t>
          </w:r>
          <w:r>
            <w:rPr>
              <w:rFonts w:hint="eastAsia" w:ascii="仿宋_GB2312" w:eastAsia="仿宋_GB2312"/>
              <w:sz w:val="24"/>
              <w:u w:val="single"/>
            </w:rPr>
            <w:t xml:space="preserve">  </w:t>
          </w:r>
        </w:sdtContent>
      </w:sdt>
    </w:p>
    <w:p>
      <w:pPr>
        <w:spacing w:line="400" w:lineRule="exact"/>
        <w:ind w:firstLine="480" w:firstLineChars="200"/>
        <w:outlineLvl w:val="9"/>
        <w:rPr>
          <w:rFonts w:ascii="仿宋_GB2312" w:hAnsi="宋体" w:eastAsia="仿宋_GB2312"/>
          <w:sz w:val="24"/>
        </w:rPr>
      </w:pPr>
      <w:r>
        <w:rPr>
          <w:rFonts w:hint="eastAsia" w:ascii="仿宋_GB2312" w:hAnsi="宋体" w:eastAsia="仿宋_GB2312"/>
          <w:sz w:val="24"/>
        </w:rPr>
        <w:t>5.3完成分包工作内容的相关要求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sz w:val="24"/>
        </w:rPr>
      </w:pPr>
      <w:r>
        <w:rPr>
          <w:rFonts w:hint="eastAsia" w:ascii="仿宋_GB2312" w:hAnsi="宋体" w:eastAsia="仿宋_GB2312"/>
          <w:sz w:val="24"/>
        </w:rPr>
        <w:t>乙方非收尾人员在封顶后15天内不退场，则甲方根据乙方人员所占用房间</w:t>
      </w:r>
      <w:r>
        <w:rPr>
          <w:rFonts w:hint="eastAsia" w:ascii="仿宋_GB2312" w:hAnsi="宋体" w:eastAsia="仿宋_GB2312" w:cs="Times New Roman"/>
          <w:sz w:val="24"/>
        </w:rPr>
        <w:t>的面积向乙方收取的临建使用费标准为：</w:t>
      </w:r>
      <w:sdt>
        <w:sdtPr>
          <w:rPr>
            <w:rFonts w:hint="eastAsia" w:ascii="仿宋_GB2312" w:eastAsia="仿宋_GB2312"/>
            <w:sz w:val="24"/>
            <w:u w:val="single"/>
          </w:rPr>
          <w:id w:val="23417160"/>
          <w:placeholder>
            <w:docPart w:val="{af058632-c0df-4da2-b00b-4f5c83838fb4}"/>
          </w:placeholder>
        </w:sdtPr>
        <w:sdtEndPr>
          <w:rPr>
            <w:rFonts w:hint="eastAsia" w:ascii="仿宋_GB2312" w:eastAsia="仿宋_GB2312"/>
            <w:sz w:val="24"/>
            <w:u w:val="single"/>
          </w:rPr>
        </w:sdtEndPr>
        <w:sdtContent>
          <w:r>
            <w:rPr>
              <w:rFonts w:hint="eastAsia" w:ascii="仿宋_GB2312" w:eastAsia="仿宋_GB2312"/>
              <w:sz w:val="24"/>
              <w:u w:val="single"/>
            </w:rPr>
            <w:t xml:space="preserve">   8元/m2/天               </w:t>
          </w:r>
        </w:sdtContent>
      </w:sdt>
      <w:r>
        <w:rPr>
          <w:rFonts w:hint="eastAsia" w:ascii="仿宋_GB2312" w:hAnsi="宋体" w:eastAsia="仿宋_GB2312"/>
          <w:sz w:val="24"/>
        </w:rPr>
        <w:t>。</w:t>
      </w:r>
    </w:p>
    <w:p>
      <w:pPr>
        <w:spacing w:line="400" w:lineRule="exact"/>
        <w:ind w:firstLine="482" w:firstLineChars="200"/>
        <w:outlineLvl w:val="9"/>
        <w:rPr>
          <w:rFonts w:ascii="仿宋_GB2312" w:hAnsi="宋体" w:eastAsia="仿宋_GB2312"/>
          <w:b/>
          <w:sz w:val="24"/>
        </w:rPr>
      </w:pPr>
      <w:r>
        <w:rPr>
          <w:rFonts w:hint="eastAsia" w:ascii="仿宋_GB2312" w:hAnsi="宋体" w:eastAsia="仿宋_GB2312"/>
          <w:b/>
          <w:sz w:val="24"/>
        </w:rPr>
        <w:t>6、材料管理</w:t>
      </w:r>
    </w:p>
    <w:p>
      <w:pPr>
        <w:spacing w:line="400" w:lineRule="exact"/>
        <w:ind w:firstLine="480" w:firstLineChars="200"/>
        <w:jc w:val="left"/>
        <w:outlineLvl w:val="9"/>
        <w:rPr>
          <w:rFonts w:ascii="仿宋_GB2312" w:eastAsia="仿宋_GB2312"/>
          <w:sz w:val="24"/>
          <w:u w:val="single"/>
        </w:rPr>
      </w:pPr>
      <w:r>
        <w:rPr>
          <w:rFonts w:hint="eastAsia" w:ascii="仿宋_GB2312" w:hAnsi="宋体" w:eastAsia="仿宋_GB2312"/>
          <w:sz w:val="24"/>
        </w:rPr>
        <w:t>6.2甲方提供材料：</w:t>
      </w:r>
      <w:sdt>
        <w:sdtPr>
          <w:rPr>
            <w:rFonts w:hint="eastAsia" w:ascii="仿宋_GB2312" w:eastAsia="仿宋_GB2312"/>
            <w:sz w:val="24"/>
            <w:u w:val="single"/>
          </w:rPr>
          <w:id w:val="23417284"/>
          <w:placeholder>
            <w:docPart w:val="{039f9d4c-044c-4c27-bc44-a9aadc7225c0}"/>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hAnsi="Times New Roman" w:eastAsia="仿宋_GB2312" w:cs="Times New Roman"/>
              <w:sz w:val="24"/>
              <w:u w:val="single"/>
            </w:rPr>
            <w:t xml:space="preserve"> </w:t>
          </w:r>
          <w:r>
            <w:rPr>
              <w:rFonts w:hint="eastAsia" w:ascii="仿宋_GB2312" w:hAnsi="Times New Roman" w:eastAsia="仿宋_GB2312" w:cs="Times New Roman"/>
              <w:sz w:val="24"/>
              <w:u w:val="single"/>
              <w:lang w:val="en-US" w:eastAsia="zh-CN"/>
            </w:rPr>
            <w:t>级配砂石、聚苯板</w:t>
          </w:r>
          <w:r>
            <w:rPr>
              <w:rFonts w:hint="eastAsia" w:ascii="仿宋_GB2312" w:hAnsi="Times New Roman" w:eastAsia="仿宋_GB2312" w:cs="Times New Roman"/>
              <w:sz w:val="24"/>
              <w:u w:val="single"/>
            </w:rPr>
            <w:t xml:space="preserve">。具体详见附后清单。  </w:t>
          </w:r>
          <w:r>
            <w:rPr>
              <w:rFonts w:hint="eastAsia" w:ascii="仿宋_GB2312" w:eastAsia="仿宋_GB2312"/>
              <w:sz w:val="24"/>
              <w:u w:val="single"/>
            </w:rPr>
            <w:t xml:space="preserve">                  </w:t>
          </w:r>
        </w:sdtContent>
      </w:sdt>
    </w:p>
    <w:p>
      <w:pPr>
        <w:spacing w:line="400" w:lineRule="exact"/>
        <w:jc w:val="left"/>
        <w:rPr>
          <w:rFonts w:ascii="仿宋_GB2312" w:hAnsi="宋体" w:eastAsia="仿宋_GB2312"/>
          <w:sz w:val="24"/>
          <w:u w:val="single"/>
        </w:rPr>
      </w:pPr>
      <w:sdt>
        <w:sdtPr>
          <w:rPr>
            <w:rFonts w:hint="eastAsia" w:ascii="仿宋_GB2312" w:eastAsia="仿宋_GB2312"/>
            <w:sz w:val="24"/>
            <w:u w:val="single"/>
          </w:rPr>
          <w:id w:val="23417337"/>
          <w:placeholder>
            <w:docPart w:val="{dd6e8dfb-2c79-4a15-8e69-11d2be66fca5}"/>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hAnsi="宋体" w:eastAsia="仿宋_GB2312"/>
          <w:sz w:val="24"/>
        </w:rPr>
        <w:t>。</w:t>
      </w:r>
    </w:p>
    <w:p>
      <w:pPr>
        <w:spacing w:line="400" w:lineRule="exact"/>
        <w:ind w:firstLine="480" w:firstLineChars="200"/>
        <w:jc w:val="left"/>
        <w:outlineLvl w:val="9"/>
        <w:rPr>
          <w:rFonts w:ascii="仿宋_GB2312" w:hAnsi="宋体" w:eastAsia="仿宋_GB2312"/>
          <w:sz w:val="24"/>
          <w:u w:val="single"/>
        </w:rPr>
      </w:pPr>
      <w:r>
        <w:rPr>
          <w:rFonts w:hint="eastAsia" w:ascii="仿宋_GB2312" w:hAnsi="宋体" w:eastAsia="仿宋_GB2312"/>
          <w:sz w:val="24"/>
        </w:rPr>
        <w:t>6.3乙方提供材</w:t>
      </w:r>
      <w:r>
        <w:rPr>
          <w:rFonts w:hint="eastAsia" w:ascii="仿宋_GB2312" w:hAnsi="Times New Roman" w:eastAsia="仿宋_GB2312" w:cs="Times New Roman"/>
          <w:sz w:val="24"/>
          <w:u w:val="single"/>
        </w:rPr>
        <w:t>料：</w:t>
      </w:r>
      <w:sdt>
        <w:sdtPr>
          <w:rPr>
            <w:rFonts w:hint="eastAsia" w:ascii="仿宋_GB2312" w:hAnsi="Times New Roman" w:eastAsia="仿宋_GB2312" w:cs="Times New Roman"/>
            <w:sz w:val="24"/>
            <w:u w:val="single"/>
          </w:rPr>
          <w:id w:val="23417173"/>
          <w:placeholder>
            <w:docPart w:val="{53b77797-c42b-4121-9bd5-0c84054f3c94}"/>
          </w:placeholder>
        </w:sdtPr>
        <w:sdtEndPr>
          <w:rPr>
            <w:rFonts w:hint="eastAsia" w:ascii="仿宋_GB2312" w:hAnsi="宋体" w:eastAsia="仿宋_GB2312" w:cs="Times New Roman"/>
            <w:sz w:val="24"/>
            <w:u w:val="single"/>
          </w:rPr>
        </w:sdtEndPr>
        <w:sdtContent>
          <w:r>
            <w:rPr>
              <w:rFonts w:hint="eastAsia" w:ascii="仿宋_GB2312" w:hAnsi="Times New Roman" w:eastAsia="仿宋_GB2312" w:cs="Times New Roman"/>
              <w:sz w:val="24"/>
              <w:u w:val="single"/>
            </w:rPr>
            <w:t xml:space="preserve">   发包方提供材料以外的所有材料，包括但不限于所需的冬雨季施工材料</w:t>
          </w:r>
          <w:r>
            <w:rPr>
              <w:rFonts w:hint="eastAsia" w:ascii="仿宋_GB2312" w:hAnsi="Times New Roman" w:eastAsia="仿宋_GB2312" w:cs="Times New Roman"/>
              <w:sz w:val="24"/>
              <w:u w:val="single"/>
              <w:lang w:eastAsia="zh-CN"/>
            </w:rPr>
            <w:t>、</w:t>
          </w:r>
          <w:r>
            <w:rPr>
              <w:rFonts w:hint="eastAsia" w:ascii="仿宋_GB2312" w:hAnsi="Times New Roman" w:eastAsia="仿宋_GB2312" w:cs="Times New Roman"/>
              <w:sz w:val="24"/>
              <w:u w:val="single"/>
              <w:lang w:val="en-US" w:eastAsia="zh-CN"/>
            </w:rPr>
            <w:t>砂浆、回填后的防尘网覆盖（800目）等</w:t>
          </w:r>
          <w:r>
            <w:rPr>
              <w:rFonts w:hint="eastAsia" w:ascii="仿宋_GB2312" w:hAnsi="Times New Roman" w:eastAsia="仿宋_GB2312" w:cs="Times New Roman"/>
              <w:sz w:val="24"/>
              <w:u w:val="single"/>
            </w:rPr>
            <w:t xml:space="preserve">。分包方提供的材料的检验试验费用均由分包方承担。             </w:t>
          </w:r>
        </w:sdtContent>
      </w:sdt>
    </w:p>
    <w:p>
      <w:pPr>
        <w:spacing w:line="400" w:lineRule="exact"/>
        <w:jc w:val="left"/>
        <w:rPr>
          <w:rFonts w:ascii="仿宋_GB2312" w:hAnsi="宋体" w:eastAsia="仿宋_GB2312"/>
          <w:sz w:val="24"/>
          <w:u w:val="single"/>
        </w:rPr>
      </w:pPr>
      <w:r>
        <w:rPr>
          <w:rFonts w:hint="eastAsia" w:ascii="仿宋_GB2312" w:eastAsia="仿宋_GB2312"/>
          <w:sz w:val="24"/>
          <w:u w:val="single"/>
        </w:rPr>
        <w:t xml:space="preserve"> </w:t>
      </w:r>
      <w:sdt>
        <w:sdtPr>
          <w:rPr>
            <w:rFonts w:hint="eastAsia" w:ascii="仿宋_GB2312" w:eastAsia="仿宋_GB2312"/>
            <w:sz w:val="24"/>
            <w:u w:val="single"/>
          </w:rPr>
          <w:id w:val="23417170"/>
          <w:placeholder>
            <w:docPart w:val="{b0796194-83f3-4dc3-aca2-dc0754e33eaa}"/>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hAnsi="宋体" w:eastAsia="仿宋_GB2312"/>
          <w:sz w:val="24"/>
        </w:rPr>
        <w:t>。</w:t>
      </w:r>
    </w:p>
    <w:p>
      <w:pPr>
        <w:spacing w:line="400" w:lineRule="exact"/>
        <w:ind w:firstLine="480" w:firstLineChars="200"/>
        <w:outlineLvl w:val="9"/>
        <w:rPr>
          <w:rFonts w:ascii="仿宋_GB2312" w:hAnsi="宋体" w:eastAsia="仿宋_GB2312"/>
          <w:sz w:val="24"/>
        </w:rPr>
      </w:pPr>
      <w:r>
        <w:rPr>
          <w:rFonts w:hint="eastAsia" w:ascii="仿宋_GB2312" w:hAnsi="宋体" w:eastAsia="仿宋_GB2312"/>
          <w:sz w:val="24"/>
        </w:rPr>
        <w:t>6.8材料的使用管理</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6.8.1按甲方规定的损耗率，乙方超耗的材料，除按原采购价赔偿外，还应追加原值</w:t>
      </w:r>
      <w:sdt>
        <w:sdtPr>
          <w:rPr>
            <w:rFonts w:hint="eastAsia" w:ascii="仿宋_GB2312" w:eastAsia="仿宋_GB2312"/>
            <w:sz w:val="24"/>
            <w:u w:val="single"/>
          </w:rPr>
          <w:id w:val="23417175"/>
          <w:placeholder>
            <w:docPart w:val="{1f082965-4dda-4c0a-9cf1-18c60e636cbd}"/>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sz w:val="24"/>
        </w:rPr>
        <w:t>的罚款，节约部分则给予乙方节约材料原值</w:t>
      </w:r>
      <w:sdt>
        <w:sdtPr>
          <w:rPr>
            <w:rFonts w:hint="eastAsia" w:ascii="仿宋_GB2312" w:eastAsia="仿宋_GB2312"/>
            <w:sz w:val="24"/>
            <w:u w:val="single"/>
          </w:rPr>
          <w:id w:val="23417176"/>
          <w:placeholder>
            <w:docPart w:val="{829c9f01-03af-4013-939e-bb59ef278d94}"/>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sz w:val="24"/>
        </w:rPr>
        <w:t>的奖励。</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6.8.3乙方必须正确使用原材料</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（1）因乙方翻样下料错误或现场丢失钢筋或现场安装绑扎错误导致钢筋浪费或重新加工，乙方赔偿标准为：钢筋材料费（</w:t>
      </w:r>
      <w:sdt>
        <w:sdtPr>
          <w:rPr>
            <w:rFonts w:hint="eastAsia" w:ascii="仿宋_GB2312" w:eastAsia="仿宋_GB2312"/>
            <w:sz w:val="24"/>
            <w:u w:val="single"/>
          </w:rPr>
          <w:id w:val="23417177"/>
          <w:placeholder>
            <w:docPart w:val="{ca39a12d-b292-436a-bead-d6b6c68097a9}"/>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sz w:val="24"/>
        </w:rPr>
        <w:t>元/吨）、钢筋制安费及其运输费(</w:t>
      </w:r>
      <w:sdt>
        <w:sdtPr>
          <w:rPr>
            <w:rFonts w:hint="eastAsia" w:ascii="仿宋_GB2312" w:eastAsia="仿宋_GB2312"/>
            <w:sz w:val="24"/>
            <w:u w:val="single"/>
          </w:rPr>
          <w:id w:val="23417178"/>
          <w:placeholder>
            <w:docPart w:val="{98916673-a535-44bd-b2a6-a4a4c1a1bd86}"/>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sz w:val="24"/>
        </w:rPr>
        <w:t>元/吨)。</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（3）乙方应节约使用钢筋，工程完工后，甲方将对乙方使用钢筋量进行核查，按</w:t>
      </w:r>
      <w:sdt>
        <w:sdtPr>
          <w:rPr>
            <w:rFonts w:hint="eastAsia" w:ascii="仿宋_GB2312" w:eastAsia="仿宋_GB2312"/>
            <w:sz w:val="24"/>
            <w:u w:val="single"/>
          </w:rPr>
          <w:id w:val="23417179"/>
          <w:placeholder>
            <w:docPart w:val="{b5d64a4d-8d8e-487c-a3ab-86253ea33209}"/>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sz w:val="24"/>
        </w:rPr>
        <w:t>计算规则计算工程量，钢筋制作、成型加工、安装、绑扎等所有损耗量为</w:t>
      </w:r>
      <w:sdt>
        <w:sdtPr>
          <w:rPr>
            <w:rFonts w:hint="eastAsia" w:ascii="仿宋_GB2312" w:eastAsia="仿宋_GB2312"/>
            <w:sz w:val="24"/>
            <w:u w:val="single"/>
          </w:rPr>
          <w:id w:val="23417180"/>
          <w:placeholder>
            <w:docPart w:val="{4b843f57-6281-4ddb-a158-87e9f34c137d}"/>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b/>
          <w:sz w:val="24"/>
          <w:u w:val="single"/>
        </w:rPr>
        <w:t xml:space="preserve"> %</w:t>
      </w:r>
      <w:r>
        <w:rPr>
          <w:rFonts w:hint="eastAsia" w:ascii="仿宋_GB2312" w:hAnsi="宋体" w:eastAsia="仿宋_GB2312"/>
          <w:sz w:val="24"/>
        </w:rPr>
        <w:t>；如果钢筋实际用量大于甲方审核并认可后的图纸翻样量+损耗量（图纸翻样量的1%），则认为乙方有浪费钢筋现象，乙方应按</w:t>
      </w:r>
      <w:r>
        <w:rPr>
          <w:rFonts w:hint="eastAsia" w:ascii="仿宋_GB2312" w:hAnsi="宋体" w:eastAsia="仿宋_GB2312"/>
          <w:sz w:val="24"/>
          <w:u w:val="single"/>
        </w:rPr>
        <w:t>钢筋超用量*</w:t>
      </w:r>
      <w:r>
        <w:rPr>
          <w:rFonts w:hint="eastAsia" w:ascii="仿宋_GB2312" w:eastAsia="仿宋_GB2312"/>
          <w:sz w:val="24"/>
          <w:u w:val="single"/>
        </w:rPr>
        <w:t xml:space="preserve"> </w:t>
      </w:r>
      <w:sdt>
        <w:sdtPr>
          <w:rPr>
            <w:rFonts w:hint="eastAsia" w:ascii="仿宋_GB2312" w:eastAsia="仿宋_GB2312"/>
            <w:sz w:val="24"/>
            <w:u w:val="single"/>
          </w:rPr>
          <w:id w:val="23417181"/>
          <w:placeholder>
            <w:docPart w:val="{42bf2a96-e8ef-4f42-9e4b-4fdd42fb92f7}"/>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hAnsi="宋体" w:eastAsia="仿宋_GB2312"/>
          <w:sz w:val="24"/>
          <w:u w:val="single"/>
        </w:rPr>
        <w:t>元/吨</w:t>
      </w:r>
      <w:r>
        <w:rPr>
          <w:rFonts w:hint="eastAsia" w:ascii="仿宋_GB2312" w:hAnsi="宋体" w:eastAsia="仿宋_GB2312"/>
          <w:sz w:val="24"/>
        </w:rPr>
        <w:t>赔偿给甲方；若钢筋有节约，甲方按</w:t>
      </w:r>
      <w:r>
        <w:rPr>
          <w:rFonts w:hint="eastAsia" w:ascii="仿宋_GB2312" w:hAnsi="宋体" w:eastAsia="仿宋_GB2312"/>
          <w:sz w:val="24"/>
          <w:u w:val="single"/>
        </w:rPr>
        <w:t>节约钢筋量*</w:t>
      </w:r>
      <w:r>
        <w:rPr>
          <w:rFonts w:hint="eastAsia" w:ascii="仿宋_GB2312" w:eastAsia="仿宋_GB2312"/>
          <w:sz w:val="24"/>
          <w:u w:val="single"/>
        </w:rPr>
        <w:t xml:space="preserve"> </w:t>
      </w:r>
      <w:sdt>
        <w:sdtPr>
          <w:rPr>
            <w:rFonts w:hint="eastAsia" w:ascii="仿宋_GB2312" w:eastAsia="仿宋_GB2312"/>
            <w:sz w:val="24"/>
            <w:u w:val="single"/>
          </w:rPr>
          <w:id w:val="23417182"/>
          <w:placeholder>
            <w:docPart w:val="{15000d16-c081-447c-a65f-35d38f238570}"/>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hAnsi="宋体" w:eastAsia="仿宋_GB2312"/>
          <w:sz w:val="24"/>
          <w:u w:val="single"/>
        </w:rPr>
        <w:t>元/吨*10%</w:t>
      </w:r>
      <w:r>
        <w:rPr>
          <w:rFonts w:hint="eastAsia" w:ascii="仿宋_GB2312" w:hAnsi="宋体" w:eastAsia="仿宋_GB2312"/>
          <w:sz w:val="24"/>
        </w:rPr>
        <w:t>进行奖励。</w:t>
      </w:r>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6.8.4 乙方在周转类材料使用过程中造成损坏，应承担相应的维修费用</w:t>
      </w:r>
      <w:r>
        <w:rPr>
          <w:rFonts w:hint="eastAsia" w:ascii="仿宋_GB2312" w:eastAsia="仿宋_GB2312"/>
          <w:sz w:val="24"/>
        </w:rPr>
        <w:t>或赔偿损失，维修费用或赔偿标准</w:t>
      </w:r>
      <w:r>
        <w:rPr>
          <w:rFonts w:hint="eastAsia" w:ascii="仿宋_GB2312" w:hAnsi="宋体" w:eastAsia="仿宋_GB2312"/>
          <w:sz w:val="24"/>
        </w:rPr>
        <w:t>为：</w:t>
      </w:r>
      <w:sdt>
        <w:sdtPr>
          <w:rPr>
            <w:rFonts w:hint="eastAsia" w:ascii="仿宋_GB2312" w:eastAsia="仿宋_GB2312"/>
            <w:sz w:val="24"/>
            <w:u w:val="single"/>
          </w:rPr>
          <w:id w:val="23417183"/>
          <w:placeholder>
            <w:docPart w:val="{95577de0-186f-4632-9c88-c16059f4bd4d}"/>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eastAsia="仿宋_GB2312"/>
          <w:sz w:val="24"/>
          <w:u w:val="single"/>
        </w:rPr>
        <w:t xml:space="preserve"> </w:t>
      </w:r>
    </w:p>
    <w:p>
      <w:pPr>
        <w:spacing w:line="400" w:lineRule="exact"/>
        <w:ind w:firstLine="482" w:firstLineChars="200"/>
        <w:outlineLvl w:val="9"/>
        <w:rPr>
          <w:rFonts w:ascii="仿宋_GB2312" w:hAnsi="宋体" w:eastAsia="仿宋_GB2312"/>
          <w:b/>
          <w:sz w:val="24"/>
        </w:rPr>
      </w:pPr>
      <w:r>
        <w:rPr>
          <w:rFonts w:hint="eastAsia" w:ascii="仿宋_GB2312" w:hAnsi="宋体" w:eastAsia="仿宋_GB2312"/>
          <w:b/>
          <w:sz w:val="24"/>
        </w:rPr>
        <w:t>7、机械设备、工具及劳保用品</w:t>
      </w:r>
    </w:p>
    <w:p>
      <w:pPr>
        <w:spacing w:line="400" w:lineRule="exact"/>
        <w:ind w:firstLine="480" w:firstLineChars="200"/>
        <w:jc w:val="left"/>
        <w:outlineLvl w:val="9"/>
        <w:rPr>
          <w:rFonts w:ascii="仿宋_GB2312" w:hAnsi="宋体" w:eastAsia="仿宋_GB2312"/>
          <w:sz w:val="24"/>
          <w:u w:val="single"/>
        </w:rPr>
      </w:pPr>
      <w:r>
        <w:rPr>
          <w:rFonts w:hint="eastAsia" w:ascii="仿宋_GB2312" w:hAnsi="宋体" w:eastAsia="仿宋_GB2312"/>
          <w:sz w:val="24"/>
        </w:rPr>
        <w:t>7.1甲方提供的施工机械：</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197"/>
          <w:placeholder>
            <w:docPart w:val="{595971a5-8c2c-4ede-b484-3ea02daa17b4}"/>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Times New Roman" w:eastAsia="仿宋_GB2312" w:cs="Times New Roman"/>
              <w:sz w:val="24"/>
              <w:u w:val="single"/>
            </w:rPr>
            <w:t xml:space="preserve">  </w:t>
          </w:r>
          <w:r>
            <w:rPr>
              <w:rFonts w:hint="eastAsia" w:ascii="仿宋_GB2312" w:hAnsi="Times New Roman" w:eastAsia="仿宋_GB2312" w:cs="Times New Roman"/>
              <w:sz w:val="24"/>
              <w:u w:val="single"/>
              <w:lang w:val="en-US" w:eastAsia="zh-CN"/>
            </w:rPr>
            <w:t>无</w:t>
          </w:r>
          <w:r>
            <w:rPr>
              <w:rFonts w:hint="eastAsia" w:ascii="仿宋_GB2312" w:hAnsi="Times New Roman" w:eastAsia="仿宋_GB2312" w:cs="Times New Roman"/>
              <w:sz w:val="24"/>
              <w:u w:val="single"/>
            </w:rPr>
            <w:t xml:space="preserve">      </w:t>
          </w:r>
          <w:r>
            <w:rPr>
              <w:rFonts w:hint="eastAsia" w:ascii="仿宋_GB2312" w:hAnsi="宋体" w:eastAsia="仿宋_GB2312"/>
              <w:sz w:val="24"/>
              <w:u w:val="single"/>
            </w:rPr>
            <w:t xml:space="preserve">                              </w:t>
          </w:r>
        </w:sdtContent>
      </w:sdt>
    </w:p>
    <w:p>
      <w:pPr>
        <w:spacing w:line="400" w:lineRule="exact"/>
        <w:jc w:val="left"/>
        <w:rPr>
          <w:rFonts w:ascii="仿宋_GB2312" w:hAnsi="宋体" w:eastAsia="仿宋_GB2312"/>
          <w:sz w:val="24"/>
        </w:rPr>
      </w:pPr>
      <w:sdt>
        <w:sdtPr>
          <w:rPr>
            <w:rFonts w:hint="eastAsia" w:ascii="仿宋_GB2312" w:eastAsia="仿宋_GB2312"/>
            <w:sz w:val="24"/>
            <w:u w:val="single"/>
          </w:rPr>
          <w:id w:val="23417195"/>
          <w:placeholder>
            <w:docPart w:val="{6a9d13c9-bcfc-4f77-bfef-d3d149182117}"/>
          </w:placeholder>
        </w:sdtPr>
        <w:sdtEndPr>
          <w:rPr>
            <w:rFonts w:hint="eastAsia" w:ascii="仿宋_GB2312" w:eastAsia="仿宋_GB2312"/>
            <w:sz w:val="24"/>
            <w:u w:val="none"/>
          </w:rPr>
        </w:sdtEndPr>
        <w:sdtContent>
          <w:r>
            <w:rPr>
              <w:rFonts w:hint="eastAsia" w:ascii="仿宋_GB2312" w:eastAsia="仿宋_GB2312"/>
              <w:sz w:val="24"/>
              <w:u w:val="single"/>
            </w:rPr>
            <w:t xml:space="preserve">    </w:t>
          </w:r>
          <w:r>
            <w:rPr>
              <w:rFonts w:hint="eastAsia" w:ascii="仿宋_GB2312" w:eastAsia="仿宋_GB2312"/>
              <w:sz w:val="24"/>
            </w:rPr>
            <w:t>。</w:t>
          </w:r>
        </w:sdtContent>
      </w:sdt>
      <w:r>
        <w:rPr>
          <w:rFonts w:hint="eastAsia" w:ascii="仿宋_GB2312" w:hAnsi="宋体" w:eastAsia="仿宋_GB2312"/>
          <w:sz w:val="24"/>
        </w:rPr>
        <w:t xml:space="preserve"> </w:t>
      </w:r>
    </w:p>
    <w:p>
      <w:pPr>
        <w:spacing w:line="400" w:lineRule="exact"/>
        <w:ind w:left="479" w:leftChars="228" w:firstLine="0" w:firstLineChars="0"/>
        <w:rPr>
          <w:rFonts w:ascii="仿宋_GB2312" w:hAnsi="宋体" w:eastAsia="仿宋_GB2312"/>
          <w:b/>
          <w:bCs/>
          <w:sz w:val="24"/>
          <w:u w:val="single"/>
        </w:rPr>
      </w:pPr>
      <w:r>
        <w:rPr>
          <w:rFonts w:hint="eastAsia" w:ascii="仿宋_GB2312" w:hAnsi="宋体" w:eastAsia="仿宋_GB2312"/>
          <w:sz w:val="24"/>
        </w:rPr>
        <w:t>7.2乙方提供的施工机械：</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199"/>
          <w:placeholder>
            <w:docPart w:val="{e2b3a280-2040-4f34-8c18-8201902d7983}"/>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199"/>
              <w:placeholder>
                <w:docPart w:val="{4cd9f2ff-e95c-4255-a278-f3df6b0afb91}"/>
              </w:placeholder>
            </w:sdtPr>
            <w:sdtEndPr>
              <w:rPr>
                <w:rFonts w:hint="eastAsia" w:ascii="仿宋_GB2312" w:hAnsi="宋体" w:eastAsia="仿宋_GB2312"/>
                <w:sz w:val="24"/>
                <w:u w:val="single"/>
              </w:rPr>
            </w:sdtEndPr>
            <w:sdtContent>
              <w:r>
                <w:rPr>
                  <w:rFonts w:hint="eastAsia" w:ascii="宋体" w:hAnsi="宋体"/>
                  <w:snapToGrid w:val="0"/>
                  <w:kern w:val="0"/>
                  <w:u w:val="single"/>
                </w:rPr>
                <w:t>打夯机、铲车等施工所须的一切机械。</w:t>
              </w:r>
              <w:r>
                <w:rPr>
                  <w:rFonts w:hint="eastAsia" w:ascii="宋体" w:hAnsi="宋体"/>
                  <w:u w:val="single"/>
                </w:rPr>
                <w:t>若乙方不能及时提供职责范围内的材料设备导致影响工期，将由甲方代为采购，并按采购价进行调拨转</w:t>
              </w:r>
              <w:r>
                <w:rPr>
                  <w:rFonts w:hint="eastAsia" w:ascii="宋体" w:hAnsi="宋体"/>
                  <w:snapToGrid w:val="0"/>
                  <w:kern w:val="0"/>
                  <w:u w:val="single"/>
                </w:rPr>
                <w:t>账</w:t>
              </w:r>
              <w:r>
                <w:rPr>
                  <w:rFonts w:hint="eastAsia" w:ascii="宋体" w:hAnsi="宋体"/>
                  <w:u w:val="single"/>
                </w:rPr>
                <w:t>。</w:t>
              </w:r>
            </w:sdtContent>
          </w:sdt>
        </w:sdtContent>
      </w:sdt>
    </w:p>
    <w:p>
      <w:pPr>
        <w:spacing w:line="400" w:lineRule="exact"/>
        <w:ind w:left="420" w:leftChars="200"/>
        <w:outlineLvl w:val="9"/>
        <w:rPr>
          <w:rFonts w:ascii="仿宋_GB2312" w:hAnsi="宋体" w:eastAsia="仿宋_GB2312"/>
          <w:b/>
          <w:bCs/>
          <w:sz w:val="24"/>
        </w:rPr>
      </w:pPr>
      <w:r>
        <w:rPr>
          <w:rFonts w:hint="eastAsia" w:ascii="仿宋_GB2312" w:hAnsi="宋体" w:eastAsia="仿宋_GB2312"/>
          <w:b/>
          <w:bCs/>
          <w:sz w:val="24"/>
        </w:rPr>
        <w:t>8、临时设施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b/>
          <w:bCs/>
          <w:sz w:val="24"/>
        </w:rPr>
      </w:pPr>
      <w:r>
        <w:rPr>
          <w:rFonts w:hint="eastAsia" w:ascii="仿宋_GB2312" w:hAnsi="宋体" w:eastAsia="仿宋_GB2312"/>
          <w:sz w:val="24"/>
        </w:rPr>
        <w:t>8.1乙方非收尾人员在封顶后15天内不退场，则甲方根据乙方人员所占用房间的面积向乙方收取的临建使用费标准为</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207"/>
          <w:placeholder>
            <w:docPart w:val="{8d67ebee-2933-4ee4-a428-bb74a82358a2}"/>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eastAsia="仿宋_GB2312"/>
              <w:sz w:val="24"/>
              <w:u w:val="single"/>
            </w:rPr>
            <w:t>8元/m2/天</w:t>
          </w:r>
          <w:r>
            <w:rPr>
              <w:rFonts w:hint="eastAsia" w:ascii="仿宋_GB2312" w:hAnsi="宋体" w:eastAsia="仿宋_GB2312"/>
              <w:sz w:val="24"/>
              <w:u w:val="single"/>
            </w:rPr>
            <w:t xml:space="preserve">                                     </w:t>
          </w:r>
        </w:sdtContent>
      </w:sdt>
      <w:r>
        <w:rPr>
          <w:rFonts w:hint="eastAsia" w:ascii="仿宋_GB2312" w:hAnsi="宋体" w:eastAsia="仿宋_GB2312"/>
          <w:sz w:val="24"/>
        </w:rPr>
        <w:t>。</w:t>
      </w:r>
    </w:p>
    <w:p>
      <w:pPr>
        <w:spacing w:line="400" w:lineRule="exact"/>
        <w:ind w:firstLine="482" w:firstLineChars="200"/>
        <w:outlineLvl w:val="9"/>
        <w:rPr>
          <w:rFonts w:ascii="仿宋_GB2312" w:hAnsi="宋体" w:eastAsia="仿宋_GB2312"/>
          <w:b/>
          <w:bCs/>
          <w:sz w:val="24"/>
        </w:rPr>
      </w:pPr>
      <w:r>
        <w:rPr>
          <w:rFonts w:hint="eastAsia" w:ascii="仿宋_GB2312" w:hAnsi="宋体" w:eastAsia="仿宋_GB2312"/>
          <w:b/>
          <w:bCs/>
          <w:sz w:val="24"/>
        </w:rPr>
        <w:t>9、</w:t>
      </w:r>
      <w:r>
        <w:rPr>
          <w:rFonts w:hint="eastAsia" w:ascii="仿宋_GB2312" w:eastAsia="仿宋_GB2312"/>
          <w:b/>
          <w:bCs/>
          <w:sz w:val="24"/>
        </w:rPr>
        <w:t>文明施工与环境保护</w:t>
      </w:r>
    </w:p>
    <w:p>
      <w:pPr>
        <w:keepNext w:val="0"/>
        <w:keepLines w:val="0"/>
        <w:pageBreakBefore w:val="0"/>
        <w:widowControl w:val="0"/>
        <w:kinsoku/>
        <w:wordWrap/>
        <w:overflowPunct/>
        <w:topLinePunct w:val="0"/>
        <w:autoSpaceDE/>
        <w:autoSpaceDN/>
        <w:bidi w:val="0"/>
        <w:adjustRightInd/>
        <w:snapToGrid/>
        <w:spacing w:line="400" w:lineRule="exact"/>
        <w:ind w:left="105" w:leftChars="50" w:firstLine="360" w:firstLineChars="150"/>
        <w:jc w:val="left"/>
        <w:textAlignment w:val="auto"/>
        <w:outlineLvl w:val="9"/>
        <w:rPr>
          <w:rFonts w:ascii="仿宋_GB2312" w:hAnsi="宋体" w:eastAsia="仿宋_GB2312"/>
          <w:sz w:val="24"/>
          <w:u w:val="single"/>
        </w:rPr>
      </w:pPr>
      <w:r>
        <w:rPr>
          <w:rFonts w:hint="eastAsia" w:ascii="仿宋_GB2312" w:hAnsi="宋体" w:eastAsia="仿宋_GB2312"/>
          <w:sz w:val="24"/>
        </w:rPr>
        <w:t>9.1工地安全文明要求：</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208"/>
          <w:placeholder>
            <w:docPart w:val="{a54db11e-1dc1-4f01-9774-51402d43be97}"/>
          </w:placeholder>
        </w:sdtPr>
        <w:sdtEndPr>
          <w:rPr>
            <w:rFonts w:hint="eastAsia" w:ascii="仿宋_GB2312" w:hAnsi="宋体" w:eastAsia="仿宋_GB2312"/>
            <w:sz w:val="24"/>
            <w:u w:val="none"/>
          </w:rPr>
        </w:sdtEndPr>
        <w:sdtContent>
          <w:r>
            <w:rPr>
              <w:rFonts w:hint="eastAsia" w:ascii="仿宋_GB2312" w:hAnsi="宋体" w:eastAsia="仿宋_GB2312"/>
              <w:sz w:val="24"/>
              <w:u w:val="single"/>
            </w:rPr>
            <w:t xml:space="preserve"> </w:t>
          </w:r>
          <w:r>
            <w:rPr>
              <w:rFonts w:hint="eastAsia" w:ascii="宋体" w:hAnsi="宋体"/>
              <w:snapToGrid w:val="0"/>
              <w:kern w:val="0"/>
              <w:u w:val="single"/>
            </w:rPr>
            <w:t>1、《建筑施工安全检查标准》JGJ59-2011；2、《建设工程施工现场安全防护、场容卫生及消防保卫标准》DB11/945-2012；3、确保获得北京市“北京市</w:t>
          </w:r>
          <w:r>
            <w:rPr>
              <w:rFonts w:hint="eastAsia" w:ascii="宋体" w:hAnsi="宋体"/>
              <w:u w:val="single"/>
            </w:rPr>
            <w:t>绿色安全工地”，安全、文明各项措施已含在报价内，不予任何形式进行调整。确保获得花园式安全文明工地。第三方综合评估检查评分，安全文明施工总得分不低于</w:t>
          </w:r>
          <w:r>
            <w:rPr>
              <w:rFonts w:ascii="宋体" w:hAnsi="宋体"/>
              <w:u w:val="single"/>
            </w:rPr>
            <w:t>90</w:t>
          </w:r>
          <w:r>
            <w:rPr>
              <w:rFonts w:hint="eastAsia" w:ascii="宋体" w:hAnsi="宋体"/>
              <w:u w:val="single"/>
            </w:rPr>
            <w:t>分。</w:t>
          </w:r>
          <w:r>
            <w:rPr>
              <w:rFonts w:hint="eastAsia"/>
              <w:u w:val="single"/>
            </w:rPr>
            <w:t>死亡事故为零；重伤1人及以上事故为零；大型机械设备事故为零；火灾事故为零；直接经济损失10万元以上事故为零；造成一日以上全部停工停业事故为零；负主要责任的一般及以上交通事故为零；一般环境事件（Ⅳ级）为零；职业病危害事故为零；轻伤频发率控制在3‰以内；安全隐患整改率100%；</w:t>
          </w:r>
          <w:r>
            <w:rPr>
              <w:rFonts w:ascii="宋体" w:hAnsi="宋体"/>
              <w:snapToGrid w:val="0"/>
              <w:kern w:val="0"/>
              <w:u w:val="single"/>
            </w:rPr>
            <w:t xml:space="preserve">  </w:t>
          </w:r>
          <w:r>
            <w:rPr>
              <w:rFonts w:hint="eastAsia" w:ascii="宋体" w:hAnsi="宋体"/>
              <w:color w:val="FF0000"/>
              <w:u w:val="single"/>
            </w:rPr>
            <w:t>按照北京市新的扬尘控制标准中的达标要求，采取合理措施有效控制工地扬尘；如由于扬尘未达到排放标准而额外缴纳扬尘排放费用，由承包人承担该部分费用。</w:t>
          </w:r>
          <w:r>
            <w:rPr>
              <w:rFonts w:hint="eastAsia" w:ascii="仿宋_GB2312" w:hAnsi="宋体" w:eastAsia="仿宋_GB2312"/>
              <w:sz w:val="24"/>
              <w:u w:val="single"/>
            </w:rPr>
            <w:t xml:space="preserve">                                            </w:t>
          </w:r>
          <w:r>
            <w:rPr>
              <w:rFonts w:hint="eastAsia" w:ascii="仿宋_GB2312" w:hAnsi="宋体" w:eastAsia="仿宋_GB2312"/>
              <w:sz w:val="24"/>
            </w:rPr>
            <w:t>。</w:t>
          </w:r>
        </w:sdtContent>
      </w:sdt>
    </w:p>
    <w:p>
      <w:pPr>
        <w:spacing w:line="400" w:lineRule="exact"/>
        <w:ind w:left="105" w:leftChars="50" w:firstLine="361" w:firstLineChars="150"/>
        <w:outlineLvl w:val="9"/>
        <w:rPr>
          <w:rFonts w:ascii="仿宋_GB2312" w:eastAsia="仿宋_GB2312"/>
          <w:b/>
          <w:sz w:val="24"/>
        </w:rPr>
      </w:pPr>
      <w:r>
        <w:rPr>
          <w:rFonts w:hint="eastAsia" w:ascii="仿宋_GB2312" w:hAnsi="宋体" w:eastAsia="仿宋_GB2312"/>
          <w:b/>
          <w:sz w:val="24"/>
        </w:rPr>
        <w:t>10、</w:t>
      </w:r>
      <w:r>
        <w:rPr>
          <w:rFonts w:hint="eastAsia" w:ascii="仿宋_GB2312" w:eastAsia="仿宋_GB2312"/>
          <w:b/>
          <w:sz w:val="24"/>
        </w:rPr>
        <w:t>安全管理与职业健康</w:t>
      </w:r>
    </w:p>
    <w:p>
      <w:pPr>
        <w:spacing w:line="400" w:lineRule="exact"/>
        <w:ind w:left="105" w:leftChars="50" w:firstLine="360" w:firstLineChars="150"/>
        <w:rPr>
          <w:rFonts w:ascii="仿宋_GB2312" w:hAnsi="宋体" w:eastAsia="仿宋_GB2312"/>
          <w:b/>
          <w:sz w:val="24"/>
        </w:rPr>
      </w:pPr>
      <w:sdt>
        <w:sdtPr>
          <w:rPr>
            <w:rFonts w:hint="eastAsia" w:ascii="仿宋_GB2312" w:eastAsia="仿宋_GB2312"/>
            <w:sz w:val="24"/>
            <w:u w:val="single"/>
          </w:rPr>
          <w:id w:val="23417649"/>
          <w:placeholder>
            <w:docPart w:val="{f34133eb-4952-4fe4-8022-4ed4545395a4}"/>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宋体" w:hAnsi="宋体"/>
              <w:u w:val="single"/>
            </w:rPr>
            <w:t>1.乙方进场施工前必须按有关规定进行接受不少于50学时的入场三级安全教育培训考核，未经培训考核或考核不合格的人员不允许违规上岗，若有违规上岗作业情况发生，发现一例按500元/人*次处罚，连续两次发生类似情况加重处罚。          2.乙方严禁雇佣未成年人及60岁以上（包括60岁）及身体不健康患有疾病人员，甲方发现后除立即解雇外向乙方收取2000元/人的违约金。 3.现场不允许发生打架、斗殴事件，每发生一次，双方各罚款1万元。伤者的医药费、治疗费等全部费用由致使伤害的一方承担，并视情节严重情况，执行法律程序。                 4.乙方在施工过程中药严禁扰民问题的出现，若因乙方原因引起的扰民问题，由乙方应承担扰民造成的一切损失，并向乙方收取2000元/次的违约金。                         5.乙方在施工过程中控制粉尘污染，如被政府有关部门警告则向乙方收取5000元/次的违约金。                     6.进行施工时要注意“五大伤害”和火灾事故的控制和预防，做好安全防护措施及人身保护措施，如有发生则一切后果有乙方自己承担。                                            7.乙方人员的生活污水、施工用水要统一排放到指定地点，严禁随地泼洒乱倒赃物、饭菜。                         8.乙方人员夜间施工要做好照明工作，确保夜间施工的安全。 9.乙方人员在施工过程中要注意触电施工的预防及电源、电线、电缆、电箱的合理布置与使用安全，严防发生火灾、触电事故。                                             10.按照五个“百分百”及绿色施工要求做好对土堆、砂石、水泥等容易产生扬尘物品的覆盖，以防刮风时造成砂土飞扬，乙方应严格执行甲方对此问题的处理及安排，如因乙方执行不力，甲方将向乙方收取1000元/次的违约金。           11.乙方应按北京有关规定做好安全教育、安全防护（包括为所属人员配备个人防护用品）等工作，保证施工安全和人身安全；发生事故时，应积极采取有效措施防止损失扩大，并承担分包工程区域内发生安全事故的一切责任；同时乙方应按规定立即书面报告甲方及有关部门。                 12.本合同安全文明施工条款中未涉及内容按照安全管理奖罚规定及双发签订的《安全管理协议》条款执行。</w:t>
          </w:r>
          <w:r>
            <w:rPr>
              <w:rFonts w:hint="eastAsia" w:ascii="仿宋_GB2312" w:eastAsia="仿宋_GB2312"/>
              <w:sz w:val="24"/>
              <w:u w:val="single"/>
            </w:rPr>
            <w:t xml:space="preserve">       </w:t>
          </w:r>
          <w:r>
            <w:rPr>
              <w:rFonts w:hint="eastAsia" w:ascii="宋体" w:hAnsi="宋体"/>
              <w:u w:val="single"/>
            </w:rPr>
            <w:t>13.</w:t>
          </w:r>
          <w:r>
            <w:rPr>
              <w:rFonts w:hint="eastAsia" w:ascii="宋体" w:hAnsi="宋体"/>
              <w:snapToGrid w:val="0"/>
              <w:color w:val="000000"/>
              <w:kern w:val="0"/>
              <w:u w:val="single"/>
            </w:rPr>
            <w:t xml:space="preserve">人员保障：在进场之初，抽调人员建立安全文明施工小组，并指派专人担任组长，配合总包安全部、工程部的安全防护、文明施工相关工作的开展。根据项目现场生产任务，对人员数量进行合理调整，确保符合现场安全文明施工要求。自始至终，除队长外，人员不得低于5人。纪律要求：人员要确保随叫随到！遇现场突发情况及迎检工作，贵司要无条件安排足量人员，配合我司开展相关工作。 安全管理人员配备：需严格执行建筑行业专职安全管理人员配备管理规定要求，足量配备专职安全管理人员，并要求专职安全员现场履职，对未按照要求配备足量人员的情况，按照未足量配备人员时间进行处罚，每天每人500元。 </w:t>
          </w:r>
          <w:r>
            <w:rPr>
              <w:rFonts w:hint="eastAsia" w:ascii="仿宋_GB2312" w:eastAsia="仿宋_GB2312"/>
              <w:sz w:val="24"/>
              <w:u w:val="single"/>
            </w:rPr>
            <w:t xml:space="preserve"> </w:t>
          </w:r>
          <w:r>
            <w:rPr>
              <w:rFonts w:hint="eastAsia" w:ascii="宋体" w:hAnsi="宋体"/>
              <w:u w:val="single"/>
            </w:rPr>
            <w:t>14.</w:t>
          </w:r>
          <w:r>
            <w:rPr>
              <w:rFonts w:hint="eastAsia" w:ascii="宋体" w:hAnsi="宋体"/>
              <w:snapToGrid w:val="0"/>
              <w:color w:val="000000"/>
              <w:kern w:val="0"/>
              <w:u w:val="single"/>
            </w:rPr>
            <w:t xml:space="preserve"> 个人防护用品：鉴于各分包单位个人防护（安全帽、安全带等）用品质量，参差不齐，我司可统一购买符合施工要求的安全防护用具，费用在月度结算中扣除。如有特殊要求，可以向我司提出，协商解决。但个人防护用品在进场前，必须提前上报合格证、材质监测报告，并现场抽样送检，抽检合格方可进场使用。施工现场人员进入施工现场，必须佩带合格的安全帽，安全帽外观整洁帽带齐全，不得佩带破损、帽带缺失的安全帽进入。施工人员进入现场需穿戴统一颜色的反光背心，并佩带工牌，未佩带工牌者不得进场。（注：工牌是在工人入场教育完善后，由项目安全部统一下发，未接受教育者将不能取得） </w:t>
          </w:r>
          <w:r>
            <w:rPr>
              <w:rFonts w:hint="eastAsia" w:ascii="仿宋_GB2312" w:eastAsia="仿宋_GB2312"/>
              <w:sz w:val="24"/>
              <w:u w:val="single"/>
            </w:rPr>
            <w:t xml:space="preserve"> </w:t>
          </w:r>
          <w:r>
            <w:rPr>
              <w:rFonts w:hint="eastAsia" w:ascii="宋体" w:hAnsi="宋体"/>
              <w:u w:val="single"/>
            </w:rPr>
            <w:t>15.</w:t>
          </w:r>
          <w:r>
            <w:rPr>
              <w:rFonts w:hint="eastAsia" w:ascii="宋体" w:hAnsi="宋体"/>
              <w:snapToGrid w:val="0"/>
              <w:color w:val="000000"/>
              <w:kern w:val="0"/>
              <w:u w:val="single"/>
            </w:rPr>
            <w:t xml:space="preserve"> 方案执行：现场脚手架、安全防护搭设，必须严格执行总包项目部相关标准及方案要求进行，不得随意乱搭。对随意乱打，拒不整改的行为，需在总包规定时间内整改完成，对拒不执行的，按照每处500元进行处罚，并承担相关责任。</w:t>
          </w:r>
          <w:r>
            <w:rPr>
              <w:rFonts w:hint="eastAsia" w:ascii="仿宋_GB2312" w:eastAsia="仿宋_GB2312"/>
              <w:sz w:val="24"/>
              <w:u w:val="single"/>
            </w:rPr>
            <w:t xml:space="preserve">                                                                   </w:t>
          </w:r>
        </w:sdtContent>
      </w:sdt>
    </w:p>
    <w:p>
      <w:pPr>
        <w:spacing w:line="400" w:lineRule="exact"/>
        <w:ind w:left="480" w:hanging="480" w:hangingChars="200"/>
        <w:rPr>
          <w:rFonts w:ascii="仿宋_GB2312" w:hAnsi="宋体" w:eastAsia="仿宋_GB2312"/>
          <w:b/>
          <w:bCs/>
          <w:sz w:val="24"/>
        </w:rPr>
      </w:pPr>
      <w:sdt>
        <w:sdtPr>
          <w:rPr>
            <w:rFonts w:hint="eastAsia" w:ascii="仿宋_GB2312" w:eastAsia="仿宋_GB2312"/>
            <w:sz w:val="24"/>
            <w:u w:val="single"/>
          </w:rPr>
          <w:id w:val="23417209"/>
          <w:placeholder>
            <w:docPart w:val="{c00db126-506d-4316-afa8-92a002af808d}"/>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hAnsi="宋体" w:eastAsia="仿宋_GB2312"/>
          <w:b/>
          <w:sz w:val="24"/>
        </w:rPr>
        <w:t>11、</w:t>
      </w:r>
      <w:r>
        <w:rPr>
          <w:rFonts w:hint="eastAsia" w:ascii="仿宋_GB2312" w:hAnsi="宋体" w:eastAsia="仿宋_GB2312"/>
          <w:b/>
          <w:bCs/>
          <w:sz w:val="24"/>
        </w:rPr>
        <w:t>作业期限及进度</w:t>
      </w:r>
    </w:p>
    <w:p>
      <w:pPr>
        <w:spacing w:line="400" w:lineRule="exact"/>
        <w:ind w:firstLine="480" w:firstLineChars="200"/>
        <w:outlineLvl w:val="9"/>
        <w:rPr>
          <w:rFonts w:ascii="仿宋_GB2312" w:hAnsi="宋体" w:eastAsia="仿宋_GB2312"/>
          <w:sz w:val="24"/>
        </w:rPr>
      </w:pPr>
      <w:r>
        <w:rPr>
          <w:rFonts w:hint="eastAsia" w:ascii="仿宋_GB2312" w:hAnsi="宋体" w:eastAsia="仿宋_GB2312"/>
          <w:bCs/>
          <w:sz w:val="24"/>
        </w:rPr>
        <w:t>11.1劳务作业方案</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11.1.2乙方应在各项工作开始前</w:t>
      </w:r>
      <w:sdt>
        <w:sdtPr>
          <w:rPr>
            <w:rFonts w:hint="eastAsia" w:ascii="仿宋_GB2312" w:eastAsia="仿宋_GB2312"/>
            <w:sz w:val="24"/>
            <w:u w:val="single"/>
          </w:rPr>
          <w:id w:val="23417360"/>
          <w:placeholder>
            <w:docPart w:val="{9b59ed0a-4994-4caa-8c87-65919132f202}"/>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7</w:t>
          </w:r>
          <w:r>
            <w:rPr>
              <w:rFonts w:hint="eastAsia" w:ascii="仿宋_GB2312" w:eastAsia="仿宋_GB2312"/>
              <w:sz w:val="24"/>
              <w:u w:val="single"/>
            </w:rPr>
            <w:t xml:space="preserve">    </w:t>
          </w:r>
        </w:sdtContent>
      </w:sdt>
      <w:r>
        <w:rPr>
          <w:rFonts w:hint="eastAsia" w:ascii="仿宋_GB2312" w:hAnsi="宋体" w:eastAsia="仿宋_GB2312"/>
          <w:sz w:val="24"/>
        </w:rPr>
        <w:t>天提供具体的劳务作业方案。</w:t>
      </w:r>
    </w:p>
    <w:p>
      <w:pPr>
        <w:spacing w:line="400" w:lineRule="exact"/>
        <w:ind w:firstLine="480" w:firstLineChars="200"/>
        <w:outlineLvl w:val="9"/>
        <w:rPr>
          <w:rFonts w:ascii="仿宋_GB2312" w:hAnsi="宋体" w:eastAsia="仿宋_GB2312"/>
          <w:sz w:val="24"/>
        </w:rPr>
      </w:pPr>
      <w:r>
        <w:rPr>
          <w:rFonts w:hint="eastAsia" w:ascii="仿宋_GB2312" w:hAnsi="宋体" w:eastAsia="仿宋_GB2312"/>
          <w:sz w:val="24"/>
        </w:rPr>
        <w:t>11.3工程工期</w:t>
      </w:r>
    </w:p>
    <w:p>
      <w:pPr>
        <w:spacing w:line="400" w:lineRule="exact"/>
        <w:ind w:firstLine="480" w:firstLineChars="200"/>
        <w:jc w:val="left"/>
        <w:rPr>
          <w:rFonts w:ascii="仿宋_GB2312" w:hAnsi="宋体" w:eastAsia="仿宋_GB2312"/>
          <w:sz w:val="24"/>
          <w:highlight w:val="none"/>
          <w:u w:val="single"/>
        </w:rPr>
      </w:pPr>
      <w:r>
        <w:rPr>
          <w:rFonts w:hint="eastAsia" w:ascii="仿宋_GB2312" w:hAnsi="宋体" w:eastAsia="仿宋_GB2312"/>
          <w:sz w:val="24"/>
        </w:rPr>
        <w:t>工期要求：</w:t>
      </w:r>
      <w:sdt>
        <w:sdtPr>
          <w:rPr>
            <w:rFonts w:hint="eastAsia" w:ascii="仿宋_GB2312" w:hAnsi="宋体" w:eastAsia="仿宋_GB2312"/>
            <w:sz w:val="24"/>
            <w:u w:val="single"/>
          </w:rPr>
          <w:id w:val="23417214"/>
          <w:placeholder>
            <w:docPart w:val="{9bdd6de4-04d9-444e-acce-e0f337c41669}"/>
          </w:placeholder>
        </w:sdtPr>
        <w:sdtEndPr>
          <w:rPr>
            <w:rFonts w:hint="eastAsia" w:ascii="仿宋_GB2312" w:hAnsi="宋体" w:eastAsia="仿宋_GB2312"/>
            <w:sz w:val="24"/>
            <w:highlight w:val="none"/>
            <w:u w:val="single"/>
          </w:rPr>
        </w:sdtEndPr>
        <w:sdtContent>
          <w:r>
            <w:rPr>
              <w:rFonts w:hint="eastAsia" w:ascii="仿宋_GB2312" w:hAnsi="宋体" w:eastAsia="仿宋_GB2312"/>
              <w:sz w:val="24"/>
              <w:u w:val="single"/>
            </w:rPr>
            <w:t xml:space="preserve">   </w:t>
          </w:r>
          <w:r>
            <w:rPr>
              <w:rFonts w:hint="eastAsia" w:ascii="仿宋_GB2312" w:hAnsi="Times New Roman" w:eastAsia="仿宋_GB2312" w:cs="Times New Roman"/>
              <w:sz w:val="24"/>
              <w:u w:val="single"/>
            </w:rPr>
            <w:t>计划进场时间</w:t>
          </w:r>
          <w:r>
            <w:rPr>
              <w:rFonts w:hint="eastAsia" w:ascii="仿宋_GB2312" w:hAnsi="Times New Roman" w:eastAsia="仿宋_GB2312" w:cs="Times New Roman"/>
              <w:sz w:val="24"/>
              <w:highlight w:val="none"/>
              <w:u w:val="single"/>
              <w:lang w:val="en-US" w:eastAsia="zh-CN"/>
            </w:rPr>
            <w:t xml:space="preserve"> </w:t>
          </w:r>
          <w:r>
            <w:rPr>
              <w:rFonts w:hint="eastAsia" w:ascii="仿宋_GB2312" w:eastAsia="仿宋_GB2312" w:cs="Times New Roman"/>
              <w:sz w:val="24"/>
              <w:highlight w:val="none"/>
              <w:u w:val="single"/>
              <w:lang w:val="en-US" w:eastAsia="zh-CN"/>
            </w:rPr>
            <w:t>2019</w:t>
          </w:r>
          <w:r>
            <w:rPr>
              <w:rFonts w:hint="eastAsia" w:ascii="仿宋_GB2312" w:hAnsi="Times New Roman" w:eastAsia="仿宋_GB2312" w:cs="Times New Roman"/>
              <w:sz w:val="24"/>
              <w:highlight w:val="none"/>
              <w:u w:val="single"/>
            </w:rPr>
            <w:t>年</w:t>
          </w:r>
          <w:r>
            <w:rPr>
              <w:rFonts w:hint="eastAsia" w:ascii="仿宋_GB2312" w:eastAsia="仿宋_GB2312" w:cs="Times New Roman"/>
              <w:sz w:val="24"/>
              <w:highlight w:val="none"/>
              <w:u w:val="single"/>
              <w:lang w:val="en-US" w:eastAsia="zh-CN"/>
            </w:rPr>
            <w:t>11</w:t>
          </w:r>
          <w:r>
            <w:rPr>
              <w:rFonts w:hint="eastAsia" w:ascii="仿宋_GB2312" w:hAnsi="Times New Roman" w:eastAsia="仿宋_GB2312" w:cs="Times New Roman"/>
              <w:sz w:val="24"/>
              <w:highlight w:val="none"/>
              <w:u w:val="single"/>
            </w:rPr>
            <w:t>月</w:t>
          </w:r>
          <w:r>
            <w:rPr>
              <w:rFonts w:hint="eastAsia" w:ascii="仿宋_GB2312" w:eastAsia="仿宋_GB2312" w:cs="Times New Roman"/>
              <w:sz w:val="24"/>
              <w:highlight w:val="none"/>
              <w:u w:val="single"/>
              <w:lang w:val="en-US" w:eastAsia="zh-CN"/>
            </w:rPr>
            <w:t>25</w:t>
          </w:r>
          <w:r>
            <w:rPr>
              <w:rFonts w:hint="eastAsia" w:ascii="仿宋_GB2312" w:hAnsi="Times New Roman" w:eastAsia="仿宋_GB2312" w:cs="Times New Roman"/>
              <w:sz w:val="24"/>
              <w:highlight w:val="none"/>
              <w:u w:val="single"/>
            </w:rPr>
            <w:t>日，完工日期：20</w:t>
          </w:r>
          <w:r>
            <w:rPr>
              <w:rFonts w:hint="eastAsia" w:ascii="仿宋_GB2312" w:eastAsia="仿宋_GB2312" w:cs="Times New Roman"/>
              <w:sz w:val="24"/>
              <w:highlight w:val="none"/>
              <w:u w:val="single"/>
              <w:lang w:val="en-US" w:eastAsia="zh-CN"/>
            </w:rPr>
            <w:t>20</w:t>
          </w:r>
          <w:r>
            <w:rPr>
              <w:rFonts w:hint="eastAsia" w:ascii="仿宋_GB2312" w:hAnsi="Times New Roman" w:eastAsia="仿宋_GB2312" w:cs="Times New Roman"/>
              <w:sz w:val="24"/>
              <w:highlight w:val="none"/>
              <w:u w:val="single"/>
            </w:rPr>
            <w:t>年</w:t>
          </w:r>
          <w:r>
            <w:rPr>
              <w:rFonts w:hint="eastAsia" w:ascii="仿宋_GB2312" w:hAnsi="Times New Roman" w:eastAsia="仿宋_GB2312" w:cs="Times New Roman"/>
              <w:sz w:val="24"/>
              <w:highlight w:val="none"/>
              <w:u w:val="single"/>
              <w:lang w:val="en-US" w:eastAsia="zh-CN"/>
            </w:rPr>
            <w:t>0</w:t>
          </w:r>
          <w:r>
            <w:rPr>
              <w:rFonts w:hint="eastAsia" w:ascii="仿宋_GB2312" w:eastAsia="仿宋_GB2312" w:cs="Times New Roman"/>
              <w:sz w:val="24"/>
              <w:highlight w:val="none"/>
              <w:u w:val="single"/>
              <w:lang w:val="en-US" w:eastAsia="zh-CN"/>
            </w:rPr>
            <w:t>7</w:t>
          </w:r>
          <w:r>
            <w:rPr>
              <w:rFonts w:hint="eastAsia" w:ascii="仿宋_GB2312" w:hAnsi="Times New Roman" w:eastAsia="仿宋_GB2312" w:cs="Times New Roman"/>
              <w:sz w:val="24"/>
              <w:highlight w:val="none"/>
              <w:u w:val="single"/>
            </w:rPr>
            <w:t>月</w:t>
          </w:r>
          <w:r>
            <w:rPr>
              <w:rFonts w:hint="eastAsia" w:ascii="仿宋_GB2312" w:hAnsi="Times New Roman" w:eastAsia="仿宋_GB2312" w:cs="Times New Roman"/>
              <w:sz w:val="24"/>
              <w:highlight w:val="none"/>
              <w:u w:val="single"/>
              <w:lang w:val="en-US" w:eastAsia="zh-CN"/>
            </w:rPr>
            <w:t>25</w:t>
          </w:r>
          <w:r>
            <w:rPr>
              <w:rFonts w:hint="eastAsia" w:ascii="仿宋_GB2312" w:hAnsi="Times New Roman" w:eastAsia="仿宋_GB2312" w:cs="Times New Roman"/>
              <w:sz w:val="24"/>
              <w:highlight w:val="none"/>
              <w:u w:val="single"/>
            </w:rPr>
            <w:t xml:space="preserve">日，具体时间以甲方下发通知为主。 </w:t>
          </w:r>
          <w:r>
            <w:rPr>
              <w:rFonts w:hint="eastAsia" w:ascii="仿宋_GB2312" w:hAnsi="宋体" w:eastAsia="仿宋_GB2312"/>
              <w:sz w:val="24"/>
              <w:highlight w:val="none"/>
              <w:u w:val="single"/>
            </w:rPr>
            <w:t xml:space="preserve">                                            </w:t>
          </w:r>
        </w:sdtContent>
      </w:sdt>
    </w:p>
    <w:p>
      <w:pPr>
        <w:spacing w:line="400" w:lineRule="exact"/>
        <w:rPr>
          <w:rFonts w:ascii="仿宋_GB2312" w:hAnsi="宋体" w:eastAsia="仿宋_GB2312"/>
          <w:sz w:val="24"/>
        </w:rPr>
      </w:pPr>
      <w:sdt>
        <w:sdtPr>
          <w:rPr>
            <w:rFonts w:hint="eastAsia" w:ascii="仿宋_GB2312" w:hAnsi="宋体" w:eastAsia="仿宋_GB2312"/>
            <w:sz w:val="24"/>
            <w:highlight w:val="none"/>
            <w:u w:val="single"/>
          </w:rPr>
          <w:id w:val="23417217"/>
          <w:placeholder>
            <w:docPart w:val="{9bdd6de4-04d9-444e-acce-e0f337c41669}"/>
          </w:placeholder>
        </w:sdtPr>
        <w:sdtEndPr>
          <w:rPr>
            <w:rFonts w:hint="eastAsia" w:ascii="仿宋_GB2312" w:hAnsi="宋体" w:eastAsia="仿宋_GB2312"/>
            <w:sz w:val="24"/>
            <w:highlight w:val="none"/>
            <w:u w:val="single"/>
          </w:rPr>
        </w:sdtEndPr>
        <w:sdtContent>
          <w:sdt>
            <w:sdtPr>
              <w:rPr>
                <w:rFonts w:hint="eastAsia" w:ascii="仿宋_GB2312" w:hAnsi="宋体" w:eastAsia="仿宋_GB2312"/>
                <w:sz w:val="24"/>
                <w:highlight w:val="none"/>
                <w:u w:val="single"/>
              </w:rPr>
              <w:id w:val="23417227"/>
              <w:placeholder>
                <w:docPart w:val="{9bdd6de4-04d9-444e-acce-e0f337c41669}"/>
              </w:placeholder>
            </w:sdtPr>
            <w:sdtEndPr>
              <w:rPr>
                <w:rFonts w:hint="eastAsia" w:ascii="仿宋_GB2312" w:hAnsi="宋体" w:eastAsia="仿宋_GB2312"/>
                <w:sz w:val="24"/>
                <w:highlight w:val="none"/>
                <w:u w:val="single"/>
              </w:rPr>
            </w:sdtEndPr>
            <w:sdtContent>
              <w:r>
                <w:rPr>
                  <w:rFonts w:hint="eastAsia" w:ascii="仿宋_GB2312" w:hAnsi="宋体" w:eastAsia="仿宋_GB2312"/>
                  <w:sz w:val="24"/>
                  <w:highlight w:val="none"/>
                  <w:u w:val="single"/>
                </w:rPr>
                <w:t xml:space="preserve">                                             </w:t>
              </w:r>
              <w:r>
                <w:rPr>
                  <w:rFonts w:hint="eastAsia" w:ascii="仿宋_GB2312" w:hAnsi="宋体" w:eastAsia="仿宋_GB2312"/>
                  <w:sz w:val="24"/>
                  <w:u w:val="single"/>
                </w:rPr>
                <w:t xml:space="preserve">                          </w:t>
              </w:r>
            </w:sdtContent>
          </w:sdt>
        </w:sdtContent>
      </w:sdt>
      <w:r>
        <w:rPr>
          <w:rFonts w:hint="eastAsia" w:ascii="仿宋_GB2312" w:hAnsi="宋体" w:eastAsia="仿宋_GB2312"/>
          <w:sz w:val="24"/>
        </w:rPr>
        <w:t>。</w:t>
      </w:r>
    </w:p>
    <w:p>
      <w:pPr>
        <w:spacing w:line="400" w:lineRule="exact"/>
        <w:ind w:firstLine="480" w:firstLineChars="200"/>
        <w:outlineLvl w:val="9"/>
        <w:rPr>
          <w:rFonts w:ascii="仿宋_GB2312" w:hAnsi="宋体" w:eastAsia="仿宋_GB2312"/>
          <w:sz w:val="24"/>
        </w:rPr>
      </w:pPr>
      <w:r>
        <w:rPr>
          <w:rFonts w:hint="eastAsia" w:ascii="仿宋_GB2312" w:hAnsi="宋体" w:eastAsia="仿宋_GB2312"/>
          <w:bCs/>
          <w:sz w:val="24"/>
        </w:rPr>
        <w:t>11.4作业期限延误</w:t>
      </w:r>
    </w:p>
    <w:p>
      <w:pPr>
        <w:spacing w:line="400" w:lineRule="exact"/>
        <w:ind w:firstLine="480" w:firstLineChars="200"/>
        <w:rPr>
          <w:rFonts w:ascii="仿宋_GB2312" w:hAnsi="宋体" w:eastAsia="仿宋_GB2312"/>
          <w:sz w:val="24"/>
          <w:u w:val="single"/>
        </w:rPr>
      </w:pPr>
      <w:r>
        <w:rPr>
          <w:rFonts w:hint="eastAsia" w:ascii="仿宋_GB2312" w:hAnsi="宋体" w:eastAsia="仿宋_GB2312"/>
          <w:sz w:val="24"/>
        </w:rPr>
        <w:t>因</w:t>
      </w:r>
      <w:bookmarkStart w:id="119" w:name="_Toc312678013"/>
      <w:bookmarkStart w:id="120" w:name="_Toc312677487"/>
      <w:r>
        <w:rPr>
          <w:rFonts w:hint="eastAsia" w:ascii="仿宋_GB2312" w:hAnsi="宋体" w:eastAsia="仿宋_GB2312"/>
          <w:sz w:val="24"/>
        </w:rPr>
        <w:t>乙方原因造成作业期限延误，逾期完工违约金的计算方法为：</w:t>
      </w:r>
      <w:bookmarkEnd w:id="119"/>
      <w:bookmarkEnd w:id="120"/>
      <w:sdt>
        <w:sdtPr>
          <w:rPr>
            <w:rFonts w:hint="eastAsia" w:ascii="仿宋_GB2312" w:hAnsi="宋体" w:eastAsia="仿宋_GB2312"/>
            <w:sz w:val="24"/>
            <w:u w:val="single"/>
          </w:rPr>
          <w:id w:val="23417240"/>
          <w:placeholder>
            <w:docPart w:val="{06c85bb9-23db-4ab2-bb4c-628f221d5cf3}"/>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240"/>
              <w:placeholder>
                <w:docPart w:val="{b0745e5b-8d1c-4701-8b4a-ea943b0c4bbd}"/>
              </w:placeholder>
            </w:sdtPr>
            <w:sdtEndPr>
              <w:rPr>
                <w:rFonts w:hint="eastAsia" w:ascii="仿宋_GB2312" w:hAnsi="Times New Roman" w:eastAsia="仿宋_GB2312" w:cs="Times New Roman"/>
                <w:sz w:val="24"/>
                <w:u w:val="single"/>
              </w:rPr>
            </w:sdtEndPr>
            <w:sdtContent>
              <w:r>
                <w:rPr>
                  <w:rFonts w:hint="eastAsia" w:ascii="仿宋_GB2312" w:hAnsi="Times New Roman" w:eastAsia="仿宋_GB2312" w:cs="Times New Roman"/>
                  <w:sz w:val="24"/>
                  <w:u w:val="single"/>
                </w:rPr>
                <w:t>如承包人在合同</w:t>
              </w:r>
              <w:r>
                <w:rPr>
                  <w:rFonts w:hint="eastAsia" w:ascii="仿宋_GB2312" w:hAnsi="Times New Roman" w:eastAsia="仿宋_GB2312" w:cs="Times New Roman"/>
                  <w:sz w:val="24"/>
                  <w:u w:val="single"/>
                  <w:lang w:val="en-US" w:eastAsia="zh-CN"/>
                </w:rPr>
                <w:t>完</w:t>
              </w:r>
              <w:r>
                <w:rPr>
                  <w:rFonts w:hint="eastAsia" w:ascii="仿宋_GB2312" w:hAnsi="Times New Roman" w:eastAsia="仿宋_GB2312" w:cs="Times New Roman"/>
                  <w:sz w:val="24"/>
                  <w:u w:val="single"/>
                </w:rPr>
                <w:t>工日或修订后的合同</w:t>
              </w:r>
              <w:r>
                <w:rPr>
                  <w:rFonts w:hint="eastAsia" w:ascii="仿宋_GB2312" w:hAnsi="Times New Roman" w:eastAsia="仿宋_GB2312" w:cs="Times New Roman"/>
                  <w:sz w:val="24"/>
                  <w:u w:val="single"/>
                  <w:lang w:val="en-US" w:eastAsia="zh-CN"/>
                </w:rPr>
                <w:t>完</w:t>
              </w:r>
              <w:r>
                <w:rPr>
                  <w:rFonts w:hint="eastAsia" w:ascii="仿宋_GB2312" w:hAnsi="Times New Roman" w:eastAsia="仿宋_GB2312" w:cs="Times New Roman"/>
                  <w:sz w:val="24"/>
                  <w:u w:val="single"/>
                </w:rPr>
                <w:t>工日仍未能竣工，则承包人应赔偿发包人的损失，而不论逾期</w:t>
              </w:r>
              <w:r>
                <w:rPr>
                  <w:rFonts w:hint="eastAsia" w:ascii="仿宋_GB2312" w:hAnsi="Times New Roman" w:eastAsia="仿宋_GB2312" w:cs="Times New Roman"/>
                  <w:sz w:val="24"/>
                  <w:u w:val="single"/>
                  <w:lang w:val="en-US" w:eastAsia="zh-CN"/>
                </w:rPr>
                <w:t>完</w:t>
              </w:r>
              <w:r>
                <w:rPr>
                  <w:rFonts w:hint="eastAsia" w:ascii="仿宋_GB2312" w:hAnsi="Times New Roman" w:eastAsia="仿宋_GB2312" w:cs="Times New Roman"/>
                  <w:sz w:val="24"/>
                  <w:u w:val="single"/>
                </w:rPr>
                <w:t>工是否实际对发包人造成损失。赔偿额按逾期赔偿率乘以实际</w:t>
              </w:r>
              <w:r>
                <w:rPr>
                  <w:rFonts w:hint="eastAsia" w:ascii="仿宋_GB2312" w:hAnsi="Times New Roman" w:eastAsia="仿宋_GB2312" w:cs="Times New Roman"/>
                  <w:sz w:val="24"/>
                  <w:u w:val="single"/>
                  <w:lang w:val="en-US" w:eastAsia="zh-CN"/>
                </w:rPr>
                <w:t>完</w:t>
              </w:r>
              <w:r>
                <w:rPr>
                  <w:rFonts w:hint="eastAsia" w:ascii="仿宋_GB2312" w:hAnsi="Times New Roman" w:eastAsia="仿宋_GB2312" w:cs="Times New Roman"/>
                  <w:sz w:val="24"/>
                  <w:u w:val="single"/>
                </w:rPr>
                <w:t>工日与修订后的合同</w:t>
              </w:r>
              <w:r>
                <w:rPr>
                  <w:rFonts w:hint="eastAsia" w:ascii="仿宋_GB2312" w:hAnsi="Times New Roman" w:eastAsia="仿宋_GB2312" w:cs="Times New Roman"/>
                  <w:sz w:val="24"/>
                  <w:u w:val="single"/>
                  <w:lang w:val="en-US" w:eastAsia="zh-CN"/>
                </w:rPr>
                <w:t>完</w:t>
              </w:r>
              <w:r>
                <w:rPr>
                  <w:rFonts w:hint="eastAsia" w:ascii="仿宋_GB2312" w:hAnsi="Times New Roman" w:eastAsia="仿宋_GB2312" w:cs="Times New Roman"/>
                  <w:sz w:val="24"/>
                  <w:u w:val="single"/>
                </w:rPr>
                <w:t>工日（如有修订）相差的天数计算。赔偿额由发包人在应付承包人的工程款项中扣除。逾期赔偿率为每日历天人民币10,000.00元。</w:t>
              </w:r>
            </w:sdtContent>
          </w:sdt>
          <w:r>
            <w:rPr>
              <w:rFonts w:hint="eastAsia" w:ascii="仿宋_GB2312" w:hAnsi="Times New Roman" w:eastAsia="仿宋_GB2312" w:cs="Times New Roman"/>
              <w:sz w:val="24"/>
              <w:u w:val="single"/>
            </w:rPr>
            <w:t xml:space="preserve">   </w:t>
          </w:r>
          <w:r>
            <w:rPr>
              <w:rFonts w:hint="eastAsia" w:ascii="仿宋_GB2312" w:hAnsi="宋体" w:eastAsia="仿宋_GB2312"/>
              <w:sz w:val="24"/>
              <w:u w:val="single"/>
            </w:rPr>
            <w:t xml:space="preserve">           </w:t>
          </w:r>
        </w:sdtContent>
      </w:sdt>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12、合同价款</w:t>
      </w:r>
    </w:p>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12.1合同价格形式</w:t>
      </w:r>
    </w:p>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本合同价格形式：</w:t>
      </w:r>
      <w:sdt>
        <w:sdtPr>
          <w:rPr>
            <w:rFonts w:hint="eastAsia" w:ascii="仿宋_GB2312" w:hAnsi="宋体" w:eastAsia="仿宋_GB2312"/>
            <w:sz w:val="24"/>
            <w:u w:val="single"/>
          </w:rPr>
          <w:id w:val="23417362"/>
          <w:placeholder>
            <w:docPart w:val="{3ee6255d-ff6a-4be3-867c-ae33e31c2749}"/>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宋体" w:hAnsi="宋体"/>
              <w:szCs w:val="21"/>
              <w:u w:val="single"/>
            </w:rPr>
            <w:t>固定综合单价</w:t>
          </w:r>
          <w:r>
            <w:rPr>
              <w:rFonts w:hint="eastAsia" w:ascii="仿宋_GB2312" w:hAnsi="宋体" w:eastAsia="仿宋_GB2312"/>
              <w:sz w:val="24"/>
              <w:u w:val="single"/>
            </w:rPr>
            <w:t xml:space="preserve">        </w:t>
          </w:r>
        </w:sdtContent>
      </w:sdt>
    </w:p>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12.1.1固定总价合同</w:t>
      </w:r>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合同价格包含的风险范围：</w:t>
      </w:r>
      <w:sdt>
        <w:sdtPr>
          <w:rPr>
            <w:rFonts w:hint="eastAsia" w:ascii="仿宋_GB2312" w:hAnsi="宋体" w:eastAsia="仿宋_GB2312"/>
            <w:sz w:val="24"/>
            <w:u w:val="single"/>
          </w:rPr>
          <w:id w:val="23417364"/>
          <w:placeholder>
            <w:docPart w:val="{4cdf714f-0488-4b26-a91f-ea616160ced8}"/>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风险范围以外合同价格的调整方法：</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367"/>
          <w:placeholder>
            <w:docPart w:val="{e6af1979-e8cb-406b-b352-5dcddbf9d272}"/>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ind w:firstLine="480" w:firstLineChars="200"/>
        <w:jc w:val="left"/>
        <w:rPr>
          <w:rFonts w:ascii="仿宋_GB2312" w:hAnsi="宋体" w:eastAsia="仿宋_GB2312"/>
          <w:bCs/>
          <w:sz w:val="24"/>
        </w:rPr>
      </w:pPr>
      <w:r>
        <w:rPr>
          <w:rFonts w:hint="eastAsia" w:ascii="仿宋_GB2312" w:hAnsi="宋体" w:eastAsia="仿宋_GB2312"/>
          <w:bCs/>
          <w:sz w:val="24"/>
        </w:rPr>
        <w:t>12.1.2固定平米综合单价合同</w:t>
      </w:r>
    </w:p>
    <w:p>
      <w:pPr>
        <w:spacing w:line="400" w:lineRule="exact"/>
        <w:ind w:firstLine="480" w:firstLineChars="200"/>
        <w:jc w:val="left"/>
        <w:rPr>
          <w:rFonts w:ascii="仿宋_GB2312" w:hAnsi="宋体" w:eastAsia="仿宋_GB2312"/>
          <w:color w:val="000000"/>
          <w:sz w:val="24"/>
        </w:rPr>
      </w:pPr>
      <w:r>
        <w:rPr>
          <w:rFonts w:hint="eastAsia" w:ascii="仿宋_GB2312" w:hAnsi="宋体" w:eastAsia="仿宋_GB2312"/>
          <w:sz w:val="24"/>
        </w:rPr>
        <w:t>合同价格包含的风险范围：</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370"/>
          <w:placeholder>
            <w:docPart w:val="{88ccf9eb-a971-49a1-9751-03f88ad130a7}"/>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风险范围以外合同价格的调整方法：</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373"/>
          <w:placeholder>
            <w:docPart w:val="{88ccf9eb-a971-49a1-9751-03f88ad130a7}"/>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12.1.3</w:t>
      </w:r>
      <w:r>
        <w:rPr>
          <w:rFonts w:hint="eastAsia" w:ascii="仿宋_GB2312" w:hAnsi="宋体" w:eastAsia="仿宋_GB2312"/>
          <w:bCs/>
          <w:sz w:val="24"/>
        </w:rPr>
        <w:t>固定分项单价合同</w:t>
      </w:r>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合同价格包含的风险范围：</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376"/>
          <w:placeholder>
            <w:docPart w:val="{88ccf9eb-a971-49a1-9751-03f88ad130a7}"/>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风险范围以外合同价格的调整方法：</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379"/>
          <w:placeholder>
            <w:docPart w:val="{88ccf9eb-a971-49a1-9751-03f88ad130a7}"/>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ind w:firstLine="480" w:firstLineChars="200"/>
        <w:jc w:val="left"/>
        <w:rPr>
          <w:rFonts w:ascii="仿宋_GB2312" w:hAnsi="宋体" w:eastAsia="仿宋_GB2312"/>
          <w:bCs/>
          <w:sz w:val="24"/>
        </w:rPr>
      </w:pPr>
      <w:r>
        <w:rPr>
          <w:rFonts w:hint="eastAsia" w:ascii="仿宋_GB2312" w:hAnsi="宋体" w:eastAsia="仿宋_GB2312"/>
          <w:sz w:val="24"/>
        </w:rPr>
        <w:t>12.1.4</w:t>
      </w:r>
      <w:r>
        <w:rPr>
          <w:rFonts w:hint="eastAsia" w:ascii="仿宋_GB2312" w:hAnsi="宋体" w:eastAsia="仿宋_GB2312"/>
          <w:bCs/>
          <w:sz w:val="24"/>
        </w:rPr>
        <w:t>固定综合单价合同</w:t>
      </w:r>
    </w:p>
    <w:p>
      <w:pPr>
        <w:spacing w:line="400" w:lineRule="exact"/>
        <w:ind w:firstLine="480" w:firstLineChars="200"/>
        <w:jc w:val="left"/>
        <w:rPr>
          <w:rFonts w:ascii="仿宋_GB2312" w:hAnsi="宋体" w:eastAsia="仿宋_GB2312"/>
          <w:sz w:val="24"/>
        </w:rPr>
      </w:pPr>
      <w:r>
        <w:rPr>
          <w:rFonts w:hint="eastAsia" w:ascii="仿宋_GB2312" w:hAnsi="宋体" w:eastAsia="仿宋_GB2312"/>
          <w:sz w:val="24"/>
        </w:rPr>
        <w:t>合同价格包含的风险范围：</w:t>
      </w:r>
      <w:sdt>
        <w:sdtPr>
          <w:rPr>
            <w:rFonts w:hint="eastAsia" w:ascii="仿宋_GB2312" w:hAnsi="宋体" w:eastAsia="仿宋_GB2312"/>
            <w:sz w:val="24"/>
            <w:u w:val="single"/>
          </w:rPr>
          <w:id w:val="23417382"/>
          <w:placeholder>
            <w:docPart w:val="{b6aa184f-23f1-47b1-a653-d7caeb810732}"/>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ind w:left="479" w:leftChars="228" w:firstLine="0" w:firstLineChars="0"/>
        <w:rPr>
          <w:rFonts w:ascii="仿宋_GB2312" w:hAnsi="宋体" w:eastAsia="仿宋_GB2312"/>
          <w:b/>
          <w:sz w:val="24"/>
        </w:rPr>
      </w:pPr>
      <w:r>
        <w:rPr>
          <w:rFonts w:hint="eastAsia" w:ascii="仿宋_GB2312" w:hAnsi="宋体" w:eastAsia="仿宋_GB2312"/>
          <w:sz w:val="24"/>
        </w:rPr>
        <w:t>风险范围以外合同价格的调整方法：</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r>
        <w:rPr>
          <w:rFonts w:hint="eastAsia" w:ascii="仿宋_GB2312" w:hAnsi="宋体" w:eastAsia="仿宋_GB2312"/>
          <w:b/>
          <w:sz w:val="24"/>
        </w:rPr>
        <w:t>13、工程变更</w:t>
      </w:r>
    </w:p>
    <w:p>
      <w:pPr>
        <w:keepNext w:val="0"/>
        <w:keepLines w:val="0"/>
        <w:pageBreakBefore w:val="0"/>
        <w:widowControl w:val="0"/>
        <w:kinsoku/>
        <w:wordWrap/>
        <w:overflowPunct/>
        <w:topLinePunct w:val="0"/>
        <w:autoSpaceDE/>
        <w:autoSpaceDN/>
        <w:bidi w:val="0"/>
        <w:adjustRightInd/>
        <w:snapToGrid/>
        <w:spacing w:line="400" w:lineRule="exact"/>
        <w:ind w:left="0" w:hanging="480" w:hangingChars="200"/>
        <w:jc w:val="left"/>
        <w:textAlignment w:val="auto"/>
        <w:rPr>
          <w:rFonts w:ascii="仿宋_GB2312" w:hAnsi="宋体" w:eastAsia="仿宋_GB2312"/>
          <w:b/>
          <w:sz w:val="24"/>
        </w:rPr>
      </w:pPr>
      <w:sdt>
        <w:sdtPr>
          <w:rPr>
            <w:rFonts w:hint="eastAsia" w:ascii="仿宋_GB2312" w:hAnsi="宋体" w:eastAsia="仿宋_GB2312"/>
            <w:sz w:val="24"/>
            <w:u w:val="single"/>
          </w:rPr>
          <w:id w:val="23417651"/>
          <w:placeholder>
            <w:docPart w:val="{74f82d8e-f9fb-4627-babe-b76a49b3703f}"/>
          </w:placeholder>
        </w:sdtPr>
        <w:sdtEndPr>
          <w:rPr>
            <w:rFonts w:hint="eastAsia" w:ascii="仿宋_GB2312" w:hAnsi="宋体" w:eastAsia="仿宋_GB2312"/>
            <w:sz w:val="24"/>
            <w:u w:val="single"/>
          </w:rPr>
        </w:sdtEndPr>
        <w:sdtContent>
          <w:r>
            <w:rPr>
              <w:rFonts w:hint="eastAsia" w:ascii="仿宋_GB2312" w:hAnsi="宋体" w:eastAsia="仿宋_GB2312"/>
              <w:sz w:val="24"/>
              <w:u w:val="single"/>
              <w:lang w:val="en-US" w:eastAsia="zh-CN"/>
            </w:rPr>
            <w:t xml:space="preserve">    </w:t>
          </w:r>
          <w:r>
            <w:rPr>
              <w:rFonts w:hint="eastAsia" w:ascii="宋体" w:hAnsi="宋体"/>
              <w:u w:val="single"/>
            </w:rPr>
            <w:t>1.本工程可能发生涉及变更或因设计变更滞后原因导致乙方返工，乙方报价已视察现场和充分考虑这些问题所带来的返工等损失，除非因建设方原因发生重大设计变更（层高的增减、结构类型、建筑面积的改变）时，乙方与甲方另外办理协商，调整合同价款。主体施工过程中，平时的变更只作技术洽商，不作价款调整。                                                        2.合同外增加的非本工程结构施工的内容按2012年《北京市建设工程计价依据-预算定额》相关规则计算工程量，单价按2012年《北京市建设工程计价依据-预算定额》相关子目计取，计算原则如下：人工单价80元/工日，材料单价以项目经理签字确认为准，机械费执行2012年《北京市建设工程计价依据-预算定额》，其余内容按综合费率7.4%（含3%税金）计取。  3.合同范围内不发生任何零工，乙方有义务完成合同外的零工。零工综合工日单价按12元/小时计算，工程量以甲方现场项目经理签字确认为准。</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sdtContent>
      </w:sdt>
      <w:sdt>
        <w:sdtPr>
          <w:rPr>
            <w:rFonts w:hint="eastAsia" w:ascii="仿宋_GB2312" w:eastAsia="仿宋_GB2312"/>
            <w:sz w:val="24"/>
            <w:u w:val="single"/>
          </w:rPr>
          <w:id w:val="23417386"/>
          <w:placeholder>
            <w:docPart w:val="{13b21b38-18c6-442d-b28b-f295b6398c08}"/>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hAnsi="宋体" w:eastAsia="仿宋_GB2312"/>
          <w:b/>
          <w:sz w:val="24"/>
        </w:rPr>
        <w:t>14、合同价款调整</w:t>
      </w:r>
    </w:p>
    <w:p>
      <w:pPr>
        <w:spacing w:line="400" w:lineRule="exact"/>
        <w:ind w:firstLine="480" w:firstLineChars="200"/>
        <w:rPr>
          <w:rFonts w:ascii="仿宋_GB2312" w:hAnsi="宋体" w:eastAsia="仿宋_GB2312"/>
          <w:b/>
          <w:sz w:val="24"/>
        </w:rPr>
      </w:pPr>
      <w:sdt>
        <w:sdtPr>
          <w:rPr>
            <w:rFonts w:hint="eastAsia" w:ascii="仿宋_GB2312" w:hAnsi="宋体" w:eastAsia="仿宋_GB2312"/>
            <w:sz w:val="24"/>
            <w:u w:val="single"/>
          </w:rPr>
          <w:id w:val="23417652"/>
          <w:placeholder>
            <w:docPart w:val="{701655bd-2695-4638-a233-eced29bf1525}"/>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rPr>
          <w:rFonts w:ascii="仿宋_GB2312" w:hAnsi="宋体" w:eastAsia="仿宋_GB2312"/>
          <w:sz w:val="24"/>
          <w:u w:val="single"/>
        </w:rPr>
      </w:pPr>
      <w:sdt>
        <w:sdtPr>
          <w:rPr>
            <w:rFonts w:hint="eastAsia" w:ascii="仿宋_GB2312" w:eastAsia="仿宋_GB2312"/>
            <w:sz w:val="24"/>
            <w:u w:val="single"/>
          </w:rPr>
          <w:id w:val="23417653"/>
          <w:placeholder>
            <w:docPart w:val="{b2b2492c-81bd-4246-8a9e-00ecfeeef70c}"/>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u w:val="single"/>
        </w:rPr>
        <w:t xml:space="preserve"> </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15、工程过程结算与支付</w:t>
      </w:r>
    </w:p>
    <w:p>
      <w:pPr>
        <w:spacing w:line="400" w:lineRule="exact"/>
        <w:ind w:firstLine="480" w:firstLineChars="200"/>
        <w:rPr>
          <w:rFonts w:ascii="仿宋_GB2312" w:hAnsi="宋体" w:eastAsia="仿宋_GB2312"/>
          <w:b/>
          <w:sz w:val="24"/>
        </w:rPr>
      </w:pPr>
      <w:sdt>
        <w:sdtPr>
          <w:rPr>
            <w:rFonts w:hint="eastAsia" w:ascii="仿宋_GB2312" w:hAnsi="宋体" w:eastAsia="仿宋_GB2312"/>
            <w:sz w:val="24"/>
            <w:u w:val="single"/>
          </w:rPr>
          <w:id w:val="23417655"/>
          <w:placeholder>
            <w:docPart w:val="{a232045c-3be4-4e49-845d-9297f00de1fd}"/>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宋体" w:hAnsi="宋体"/>
              <w:u w:val="single"/>
            </w:rPr>
            <w:t>15.1工程款结算必须依据闭口合同方可办理。乙方须与甲方自本合同签订后45天内完成工程量的核对，若由于乙方原因逾期未核对完工程量，将以甲方核准的工程量为准，固定合同要求范围内的工程量和总价，并依此数据签订合同闭口补充协议；若不能在规定日期内签订合同闭口补充协议，甲方有权对乙方不予办理工程款结算。  15.2每月结算采用“月结月清”的方式，即当月发生的费用当月计算完毕，逾期不再办理。                                              15.3施工过程中发生的设计变更、合同外零工必须在当月25日前申报到项目商务部，不申报即表示无费用，我方在以后任何时间不再另行办理；不在上述规定的时间内报送施工任务单，或不在每月25日-28日与预算员核对工程量，逾期不再安排核量，以我方审定工程量和相关数据为准办理结算。  15.4结算依据必须是有效的合同和工程任务单原件，工程任务单复印件不得作为结算依据。</w:t>
          </w:r>
          <w:r>
            <w:rPr>
              <w:rFonts w:hint="eastAsia" w:ascii="仿宋_GB2312" w:hAnsi="宋体" w:eastAsia="仿宋_GB2312"/>
              <w:sz w:val="24"/>
              <w:u w:val="single"/>
            </w:rPr>
            <w:t xml:space="preserve">                                                    </w:t>
          </w:r>
        </w:sdtContent>
      </w:sdt>
    </w:p>
    <w:p>
      <w:pPr>
        <w:spacing w:line="400" w:lineRule="exact"/>
        <w:ind w:left="480" w:hanging="480" w:hangingChars="200"/>
        <w:rPr>
          <w:rFonts w:ascii="仿宋_GB2312" w:eastAsia="仿宋_GB2312"/>
          <w:sz w:val="24"/>
          <w:u w:val="single"/>
        </w:rPr>
      </w:pPr>
      <w:sdt>
        <w:sdtPr>
          <w:rPr>
            <w:rFonts w:hint="eastAsia" w:ascii="仿宋_GB2312" w:eastAsia="仿宋_GB2312"/>
            <w:sz w:val="24"/>
            <w:u w:val="single"/>
          </w:rPr>
          <w:id w:val="23417907"/>
          <w:placeholder>
            <w:docPart w:val="{647b37a7-0782-41d1-a24f-50b22bfae82b}"/>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eastAsia="仿宋_GB2312"/>
          <w:sz w:val="24"/>
          <w:u w:val="single"/>
        </w:rPr>
        <w:t xml:space="preserve"> </w:t>
      </w:r>
    </w:p>
    <w:p>
      <w:pPr>
        <w:spacing w:line="400" w:lineRule="exact"/>
        <w:ind w:left="420" w:leftChars="200" w:firstLine="120" w:firstLineChars="50"/>
        <w:rPr>
          <w:rFonts w:ascii="仿宋_GB2312" w:hAnsi="宋体" w:eastAsia="仿宋_GB2312"/>
          <w:b/>
          <w:sz w:val="24"/>
        </w:rPr>
      </w:pPr>
      <w:r>
        <w:rPr>
          <w:rFonts w:hint="eastAsia" w:ascii="仿宋_GB2312" w:hAnsi="宋体" w:eastAsia="仿宋_GB2312"/>
          <w:b/>
          <w:sz w:val="24"/>
        </w:rPr>
        <w:t>16、工程款支付</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16.2工程进度款支付比例：</w:t>
      </w:r>
      <w:sdt>
        <w:sdtPr>
          <w:rPr>
            <w:rFonts w:hint="eastAsia" w:ascii="仿宋_GB2312" w:hAnsi="宋体" w:eastAsia="仿宋_GB2312"/>
            <w:sz w:val="24"/>
            <w:u w:val="single"/>
          </w:rPr>
          <w:id w:val="23417392"/>
          <w:placeholder>
            <w:docPart w:val="{7f9c6641-3a36-4799-8f01-2854b7678eac}"/>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392"/>
              <w:placeholder>
                <w:docPart w:val="{275dcdc7-defa-45b2-90fa-24d0780420b0}"/>
              </w:placeholder>
            </w:sdtPr>
            <w:sdtEndPr>
              <w:rPr>
                <w:rFonts w:hint="eastAsia" w:ascii="仿宋_GB2312" w:hAnsi="Times New Roman" w:eastAsia="仿宋_GB2312" w:cs="Times New Roman"/>
                <w:sz w:val="24"/>
                <w:u w:val="single"/>
              </w:rPr>
            </w:sdtEndPr>
            <w:sdtContent>
              <w:r>
                <w:rPr>
                  <w:rFonts w:hint="eastAsia" w:ascii="仿宋_GB2312" w:hAnsi="Times New Roman" w:eastAsia="仿宋_GB2312" w:cs="Times New Roman"/>
                  <w:sz w:val="24"/>
                  <w:u w:val="single"/>
                </w:rPr>
                <w:t xml:space="preserve">月度办理结算，支付比例75%；阶段结算办理完毕，已结算的阶段合同额支付比例为85% </w:t>
              </w:r>
            </w:sdtContent>
          </w:sdt>
          <w:r>
            <w:rPr>
              <w:rFonts w:hint="eastAsia" w:ascii="仿宋_GB2312" w:hAnsi="Times New Roman" w:eastAsia="仿宋_GB2312" w:cs="Times New Roman"/>
              <w:sz w:val="24"/>
              <w:u w:val="single"/>
            </w:rPr>
            <w:t xml:space="preserve">                </w:t>
          </w:r>
        </w:sdtContent>
      </w:sdt>
      <w:r>
        <w:rPr>
          <w:rFonts w:hint="eastAsia" w:ascii="仿宋_GB2312" w:hAnsi="宋体" w:eastAsia="仿宋_GB2312"/>
          <w:sz w:val="24"/>
        </w:rPr>
        <w:t>。若发生由乙方违反有关规定所造成的各类违约金、罚款，甲方将在月度结算款中扣除（工程施工质量、安全、文明施工、工期等未达到相关要求，违约金及罚款无需乙方签字，仅有照片或其他证明材料即有效）。</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16.3 乙方开具增值税专用发票的税率为：</w:t>
      </w:r>
      <w:sdt>
        <w:sdtPr>
          <w:rPr>
            <w:rFonts w:hint="eastAsia" w:ascii="仿宋_GB2312" w:hAnsi="Times New Roman" w:eastAsia="仿宋_GB2312" w:cs="Times New Roman"/>
            <w:sz w:val="24"/>
            <w:u w:val="single"/>
          </w:rPr>
          <w:id w:val="23417395"/>
          <w:placeholder>
            <w:docPart w:val="{a78a9d2b-47d5-4697-9571-c45e990048cb}"/>
          </w:placeholder>
        </w:sdtPr>
        <w:sdtEndPr>
          <w:rPr>
            <w:rFonts w:hint="eastAsia" w:ascii="仿宋_GB2312" w:hAnsi="宋体" w:eastAsia="仿宋_GB2312" w:cs="Times New Roman"/>
            <w:sz w:val="24"/>
            <w:u w:val="single"/>
          </w:rPr>
        </w:sdtEndPr>
        <w:sdtContent>
          <w:r>
            <w:rPr>
              <w:rFonts w:hint="eastAsia" w:ascii="仿宋_GB2312" w:hAnsi="Times New Roman" w:eastAsia="仿宋_GB2312" w:cs="Times New Roman"/>
              <w:sz w:val="24"/>
              <w:u w:val="single"/>
            </w:rPr>
            <w:t xml:space="preserve">      </w:t>
          </w:r>
          <w:r>
            <w:rPr>
              <w:rFonts w:hint="eastAsia" w:ascii="仿宋_GB2312" w:hAnsi="宋体" w:eastAsia="仿宋_GB2312"/>
              <w:sz w:val="24"/>
              <w:u w:val="single"/>
              <w:lang w:val="en-US" w:eastAsia="zh-CN"/>
            </w:rPr>
            <w:t>3%</w:t>
          </w:r>
          <w:r>
            <w:rPr>
              <w:rFonts w:hint="eastAsia" w:ascii="仿宋_GB2312" w:hAnsi="Times New Roman" w:eastAsia="仿宋_GB2312" w:cs="Times New Roman"/>
              <w:sz w:val="24"/>
              <w:u w:val="single"/>
            </w:rPr>
            <w:t xml:space="preserve">        </w:t>
          </w:r>
        </w:sdtContent>
      </w:sdt>
      <w:r>
        <w:rPr>
          <w:rFonts w:hint="eastAsia" w:ascii="仿宋_GB2312" w:hAnsi="宋体" w:eastAsia="仿宋_GB2312"/>
          <w:sz w:val="24"/>
        </w:rPr>
        <w:t>。</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17、验收与交付</w:t>
      </w:r>
    </w:p>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17.1 劳务作业质量</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17.1.1本工程质量标准为：</w:t>
      </w:r>
      <w:sdt>
        <w:sdtPr>
          <w:rPr>
            <w:rFonts w:hint="eastAsia" w:ascii="仿宋_GB2312" w:hAnsi="宋体" w:eastAsia="仿宋_GB2312"/>
            <w:sz w:val="24"/>
            <w:u w:val="single"/>
          </w:rPr>
          <w:id w:val="23417397"/>
          <w:placeholder>
            <w:docPart w:val="{ff627c84-a86b-4bc6-aaaa-9ca3c843ff29}"/>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Times New Roman" w:eastAsia="仿宋_GB2312" w:cs="Times New Roman"/>
              <w:sz w:val="24"/>
              <w:u w:val="single"/>
            </w:rPr>
            <w:t>工程应达到国家及地方规定的合格标准，NY26、NY27地块LEED金</w:t>
          </w:r>
          <w:r>
            <w:rPr>
              <w:rFonts w:hint="eastAsia" w:ascii="仿宋_GB2312" w:eastAsia="仿宋_GB2312" w:cs="Times New Roman"/>
              <w:sz w:val="24"/>
              <w:u w:val="single"/>
              <w:lang w:eastAsia="zh-CN"/>
            </w:rPr>
            <w:t>，</w:t>
          </w:r>
          <w:r>
            <w:rPr>
              <w:rFonts w:hint="eastAsia" w:ascii="仿宋_GB2312" w:eastAsia="仿宋_GB2312" w:cs="Times New Roman"/>
              <w:sz w:val="24"/>
              <w:u w:val="single"/>
              <w:lang w:val="en-US" w:eastAsia="zh-CN"/>
            </w:rPr>
            <w:t>绿建两星，</w:t>
          </w:r>
          <w:r>
            <w:rPr>
              <w:rFonts w:hint="eastAsia" w:ascii="仿宋_GB2312" w:hAnsi="Times New Roman" w:eastAsia="仿宋_GB2312" w:cs="Times New Roman"/>
              <w:sz w:val="24"/>
              <w:u w:val="single"/>
            </w:rPr>
            <w:t>达到北京市结构长城杯</w:t>
          </w:r>
          <w:r>
            <w:rPr>
              <w:rFonts w:hint="eastAsia" w:ascii="仿宋_GB2312" w:eastAsia="仿宋_GB2312" w:cs="Times New Roman"/>
              <w:sz w:val="24"/>
              <w:u w:val="single"/>
              <w:lang w:val="en-US" w:eastAsia="zh-CN"/>
            </w:rPr>
            <w:t>金奖</w:t>
          </w:r>
          <w:r>
            <w:rPr>
              <w:rFonts w:hint="eastAsia" w:ascii="仿宋_GB2312" w:hAnsi="Times New Roman" w:eastAsia="仿宋_GB2312" w:cs="Times New Roman"/>
              <w:sz w:val="24"/>
              <w:u w:val="single"/>
            </w:rPr>
            <w:t>，并符合施工图纸、合同及招标文件对工程质量的要求，</w:t>
          </w:r>
          <w:r>
            <w:rPr>
              <w:rFonts w:hint="eastAsia" w:ascii="仿宋_GB2312" w:eastAsia="仿宋_GB2312" w:cs="Times New Roman"/>
              <w:sz w:val="24"/>
              <w:u w:val="single"/>
              <w:lang w:val="en-US" w:eastAsia="zh-CN"/>
            </w:rPr>
            <w:t>本工程在甲方组织的第三方巡检中，</w:t>
          </w:r>
          <w:r>
            <w:rPr>
              <w:rFonts w:hint="eastAsia" w:ascii="仿宋_GB2312" w:hAnsi="Times New Roman" w:eastAsia="仿宋_GB2312" w:cs="Times New Roman"/>
              <w:sz w:val="24"/>
              <w:u w:val="single"/>
            </w:rPr>
            <w:t>综合</w:t>
          </w:r>
          <w:r>
            <w:rPr>
              <w:rFonts w:hint="eastAsia" w:ascii="仿宋_GB2312" w:eastAsia="仿宋_GB2312" w:cs="Times New Roman"/>
              <w:sz w:val="24"/>
              <w:u w:val="single"/>
              <w:lang w:val="en-US" w:eastAsia="zh-CN"/>
            </w:rPr>
            <w:t>得分</w:t>
          </w:r>
          <w:r>
            <w:rPr>
              <w:rFonts w:hint="eastAsia" w:ascii="仿宋_GB2312" w:hAnsi="Times New Roman" w:eastAsia="仿宋_GB2312" w:cs="Times New Roman"/>
              <w:sz w:val="24"/>
              <w:u w:val="single"/>
            </w:rPr>
            <w:t>不</w:t>
          </w:r>
          <w:r>
            <w:rPr>
              <w:rFonts w:hint="eastAsia" w:ascii="仿宋_GB2312" w:eastAsia="仿宋_GB2312" w:cs="Times New Roman"/>
              <w:sz w:val="24"/>
              <w:u w:val="single"/>
              <w:lang w:val="en-US" w:eastAsia="zh-CN"/>
            </w:rPr>
            <w:t>得</w:t>
          </w:r>
          <w:r>
            <w:rPr>
              <w:rFonts w:hint="eastAsia" w:ascii="仿宋_GB2312" w:hAnsi="Times New Roman" w:eastAsia="仿宋_GB2312" w:cs="Times New Roman"/>
              <w:sz w:val="24"/>
              <w:u w:val="single"/>
            </w:rPr>
            <w:t>低于9</w:t>
          </w:r>
          <w:r>
            <w:rPr>
              <w:rFonts w:hint="eastAsia" w:ascii="仿宋_GB2312" w:eastAsia="仿宋_GB2312" w:cs="Times New Roman"/>
              <w:sz w:val="24"/>
              <w:u w:val="single"/>
              <w:lang w:val="en-US" w:eastAsia="zh-CN"/>
            </w:rPr>
            <w:t>2</w:t>
          </w:r>
          <w:r>
            <w:rPr>
              <w:rFonts w:hint="eastAsia" w:ascii="仿宋_GB2312" w:hAnsi="Times New Roman" w:eastAsia="仿宋_GB2312" w:cs="Times New Roman"/>
              <w:sz w:val="24"/>
              <w:u w:val="single"/>
            </w:rPr>
            <w:t>分。</w:t>
          </w:r>
          <w:r>
            <w:rPr>
              <w:rFonts w:hint="eastAsia" w:ascii="仿宋_GB2312" w:hAnsi="宋体" w:eastAsia="仿宋_GB2312"/>
              <w:sz w:val="24"/>
              <w:u w:val="single"/>
            </w:rPr>
            <w:t xml:space="preserve">                       </w:t>
          </w:r>
        </w:sdtContent>
      </w:sdt>
      <w:r>
        <w:rPr>
          <w:rFonts w:hint="eastAsia" w:ascii="仿宋_GB2312" w:hAnsi="宋体" w:eastAsia="仿宋_GB2312"/>
          <w:sz w:val="24"/>
        </w:rPr>
        <w:t>。若因乙方原因（比如回填、钢筋、混凝土、模板工程的施工质量有问题）达不到该标准的，甲方将按照结算建筑面积2元/m2每项的标准对乙方进行违约金处罚。</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18、完工结算申请与支付</w:t>
      </w:r>
    </w:p>
    <w:p>
      <w:pPr>
        <w:spacing w:line="400" w:lineRule="exact"/>
        <w:ind w:firstLine="480" w:firstLineChars="200"/>
        <w:rPr>
          <w:rFonts w:ascii="仿宋_GB2312" w:hAnsi="宋体" w:eastAsia="仿宋_GB2312"/>
          <w:b/>
          <w:sz w:val="24"/>
        </w:rPr>
      </w:pPr>
      <w:sdt>
        <w:sdtPr>
          <w:rPr>
            <w:rFonts w:hint="eastAsia" w:ascii="仿宋_GB2312" w:hAnsi="宋体" w:eastAsia="仿宋_GB2312"/>
            <w:sz w:val="24"/>
            <w:u w:val="single"/>
          </w:rPr>
          <w:id w:val="23417671"/>
          <w:placeholder>
            <w:docPart w:val="{e96baee2-aa69-4c2d-8a13-5c5d9c3004f6}"/>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Times New Roman" w:eastAsia="仿宋_GB2312" w:cs="Times New Roman"/>
              <w:sz w:val="24"/>
              <w:u w:val="single"/>
            </w:rPr>
            <w:t xml:space="preserve">乙方应在合同约定工作内容完工验收通过后一周内向甲方提交工程结算资料，由 甲方项目预算员确认收到完整结算资料后,一个月内办理完工结算。若因乙方原因造成结算延迟，甲方将以自行确认量为准，视同乙方自愿放弃向甲方核对工程量的权利，也放弃了由此可能增加的费用。 </w:t>
          </w:r>
          <w:r>
            <w:rPr>
              <w:rFonts w:hint="eastAsia" w:ascii="仿宋_GB2312" w:hAnsi="宋体" w:eastAsia="仿宋_GB2312"/>
              <w:sz w:val="24"/>
              <w:u w:val="single"/>
            </w:rPr>
            <w:t xml:space="preserve">                      </w:t>
          </w:r>
        </w:sdtContent>
      </w:sdt>
    </w:p>
    <w:p>
      <w:pPr>
        <w:spacing w:line="400" w:lineRule="exact"/>
        <w:rPr>
          <w:rFonts w:ascii="仿宋_GB2312" w:eastAsia="仿宋_GB2312"/>
          <w:sz w:val="24"/>
          <w:u w:val="single"/>
        </w:rPr>
      </w:pPr>
      <w:sdt>
        <w:sdtPr>
          <w:rPr>
            <w:rFonts w:hint="eastAsia" w:ascii="仿宋_GB2312" w:eastAsia="仿宋_GB2312"/>
            <w:sz w:val="24"/>
            <w:u w:val="single"/>
          </w:rPr>
          <w:id w:val="23417402"/>
          <w:placeholder>
            <w:docPart w:val="{1054cfea-056c-4e23-b6b9-faeace44cd2d}"/>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19、保修</w:t>
      </w:r>
    </w:p>
    <w:p>
      <w:pPr>
        <w:spacing w:line="400" w:lineRule="exact"/>
        <w:ind w:firstLine="480" w:firstLineChars="200"/>
        <w:rPr>
          <w:rFonts w:ascii="仿宋_GB2312" w:hAnsi="宋体" w:eastAsia="仿宋_GB2312"/>
          <w:b/>
          <w:sz w:val="24"/>
        </w:rPr>
      </w:pPr>
      <w:sdt>
        <w:sdtPr>
          <w:rPr>
            <w:rFonts w:hint="eastAsia" w:ascii="仿宋_GB2312" w:hAnsi="宋体" w:eastAsia="仿宋_GB2312"/>
            <w:sz w:val="24"/>
            <w:u w:val="single"/>
          </w:rPr>
          <w:id w:val="23417672"/>
          <w:placeholder>
            <w:docPart w:val="{c4dbb5a6-fc49-4f2e-ac61-1e04ac89a1f3}"/>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rPr>
          <w:rFonts w:ascii="仿宋_GB2312" w:hAnsi="宋体" w:eastAsia="仿宋_GB2312"/>
          <w:b/>
          <w:sz w:val="24"/>
        </w:rPr>
      </w:pPr>
      <w:sdt>
        <w:sdtPr>
          <w:rPr>
            <w:rFonts w:hint="eastAsia" w:ascii="仿宋_GB2312" w:eastAsia="仿宋_GB2312"/>
            <w:sz w:val="24"/>
            <w:u w:val="single"/>
          </w:rPr>
          <w:id w:val="23417673"/>
          <w:placeholder>
            <w:docPart w:val="{46550c71-7f41-4b7b-ac68-001680d1713a}"/>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sdtContent>
      </w:sdt>
      <w:r>
        <w:rPr>
          <w:rFonts w:hint="eastAsia" w:ascii="仿宋_GB2312" w:hAnsi="宋体" w:eastAsia="仿宋_GB2312"/>
          <w:b/>
          <w:sz w:val="24"/>
        </w:rPr>
        <w:t xml:space="preserve"> </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20、履约保证</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20.1本合同履约保函或履约保证金的额度为</w:t>
      </w:r>
      <w:sdt>
        <w:sdtPr>
          <w:rPr>
            <w:rFonts w:hint="eastAsia" w:ascii="仿宋_GB2312" w:hAnsi="宋体" w:eastAsia="仿宋_GB2312"/>
            <w:sz w:val="24"/>
            <w:u w:val="single"/>
          </w:rPr>
          <w:id w:val="23417408"/>
          <w:placeholder>
            <w:docPart w:val="{93b93a0b-0b47-4f99-b20f-57280678f4b3}"/>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10%</w:t>
          </w:r>
          <w:r>
            <w:rPr>
              <w:rFonts w:hint="eastAsia" w:ascii="仿宋_GB2312" w:hAnsi="宋体" w:eastAsia="仿宋_GB2312"/>
              <w:sz w:val="24"/>
              <w:u w:val="single"/>
            </w:rPr>
            <w:t xml:space="preserve">          </w:t>
          </w:r>
        </w:sdtContent>
      </w:sdt>
      <w:r>
        <w:rPr>
          <w:rFonts w:hint="eastAsia" w:ascii="仿宋_GB2312" w:hAnsi="宋体" w:eastAsia="仿宋_GB2312"/>
          <w:sz w:val="24"/>
        </w:rPr>
        <w:t>。特别说明：履约保证金包括安全文明施工抵押金（占比40%）、材料使用抵押金（占比</w:t>
      </w:r>
      <w:sdt>
        <w:sdtPr>
          <w:rPr>
            <w:rFonts w:hint="eastAsia" w:ascii="仿宋_GB2312" w:hAnsi="宋体" w:eastAsia="仿宋_GB2312"/>
            <w:sz w:val="24"/>
            <w:u w:val="single"/>
          </w:rPr>
          <w:id w:val="23417409"/>
          <w:placeholder>
            <w:docPart w:val="{8c913283-d736-4e2b-b749-27e4a37f0c69}"/>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40  </w:t>
          </w:r>
        </w:sdtContent>
      </w:sdt>
      <w:r>
        <w:rPr>
          <w:rFonts w:hint="eastAsia" w:ascii="仿宋_GB2312" w:hAnsi="宋体" w:eastAsia="仿宋_GB2312"/>
          <w:sz w:val="24"/>
        </w:rPr>
        <w:t xml:space="preserve"> %）、工期质量抵押金（占比</w:t>
      </w:r>
      <w:sdt>
        <w:sdtPr>
          <w:rPr>
            <w:rFonts w:hint="eastAsia" w:ascii="仿宋_GB2312" w:hAnsi="宋体" w:eastAsia="仿宋_GB2312"/>
            <w:sz w:val="24"/>
            <w:u w:val="single"/>
          </w:rPr>
          <w:id w:val="23417411"/>
          <w:placeholder>
            <w:docPart w:val="{b152f39f-fdb2-4e0c-8341-ef7a938d7f0d}"/>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20</w:t>
          </w:r>
          <w:r>
            <w:rPr>
              <w:rFonts w:hint="eastAsia" w:ascii="仿宋_GB2312" w:hAnsi="宋体" w:eastAsia="仿宋_GB2312"/>
              <w:sz w:val="24"/>
              <w:u w:val="single"/>
            </w:rPr>
            <w:t xml:space="preserve">  </w:t>
          </w:r>
        </w:sdtContent>
      </w:sdt>
      <w:r>
        <w:rPr>
          <w:rFonts w:hint="eastAsia" w:ascii="仿宋_GB2312" w:hAnsi="宋体" w:eastAsia="仿宋_GB2312"/>
          <w:sz w:val="24"/>
        </w:rPr>
        <w:t xml:space="preserve"> %）。</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21、不可抗力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u w:val="single"/>
        </w:rPr>
      </w:pPr>
      <w:r>
        <w:rPr>
          <w:rFonts w:hint="eastAsia" w:ascii="仿宋_GB2312" w:hAnsi="宋体" w:eastAsia="仿宋_GB2312"/>
          <w:sz w:val="24"/>
        </w:rPr>
        <w:t xml:space="preserve">    </w:t>
      </w:r>
      <w:sdt>
        <w:sdtPr>
          <w:rPr>
            <w:rFonts w:hint="eastAsia" w:ascii="仿宋_GB2312" w:hAnsi="宋体" w:eastAsia="仿宋_GB2312"/>
            <w:sz w:val="24"/>
          </w:rPr>
          <w:id w:val="23417674"/>
          <w:placeholder>
            <w:docPart w:val="{b2b2492c-81bd-4246-8a9e-00ecfeeef70c}"/>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22、违约</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22.2乙方违约责任</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（1）凡乙方施工质量不能满足规范要求而造成工程的返工，返工所需一切费用均由乙方承担，每发生一次此类返工事件，视影响程度，甲方将对乙方处以2000--10000元/次的违约金。</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（2）施工过程中，乙方必须负责在甲方规定的时间内对混凝土结构缺陷进行修补，以达到规范要求（所用工由乙方承担）。若甲方通知乙方后，乙方不能在规定时间内对结构缺陷进行修补， 甲方可另行雇佣其他分包商进行修补，由此发生的费用甲方直接从乙方的工程款中扣除（工程款不足部分由甲方从乙方其他工程款中扣除），并处以1000元/次的违约金。</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（3）若乙方无法达到协议书、专用条款9.1条所约定的工地安全文明要求，甲方将按照结算建筑面积1元/m2的标准对乙方进行违约金处罚。</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4）乙方进场施工前必须按有关规定进行接收不少于50学时的入场三级安全教育培训考核，未经培训考核活考核不合格的人员不允许违规上岗，若有违规上岗作业情况发生，发现一例按500元/人·次处罚，连续两次发生类似情况加重处罚。特殊工种人员上岗前需进行健康体检，并将体检证明随上岗证报甲方备案，确认身体状况满足岗位要求时方可上岗作业。</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（5）</w:t>
      </w:r>
      <w:r>
        <w:rPr>
          <w:rFonts w:hint="eastAsia" w:ascii="仿宋_GB2312" w:hAnsi="宋体" w:eastAsia="仿宋_GB2312"/>
          <w:color w:val="000000"/>
          <w:sz w:val="24"/>
        </w:rPr>
        <w:t>乙方提供满足施工需要的特殊工种，特殊工种必须持证上岗，无证或持无效证件者，责令立即退场并处以相应的处罚。</w:t>
      </w:r>
    </w:p>
    <w:p>
      <w:pPr>
        <w:spacing w:line="400" w:lineRule="exact"/>
        <w:ind w:firstLine="480" w:firstLineChars="200"/>
        <w:rPr>
          <w:rFonts w:ascii="仿宋_GB2312" w:hAnsi="宋体" w:eastAsia="仿宋_GB2312"/>
          <w:sz w:val="24"/>
        </w:rPr>
      </w:pPr>
      <w:r>
        <w:rPr>
          <w:rFonts w:hint="eastAsia" w:ascii="仿宋_GB2312" w:hAnsi="宋体" w:eastAsia="仿宋_GB2312"/>
          <w:color w:val="000000"/>
          <w:sz w:val="24"/>
        </w:rPr>
        <w:t>（6）在施工过程中，若甲方认为乙方人员素质或数量不能满足工程需求，双方商定甲方有权责令乙方在规定的时间内更换人员或增减人员。若乙方在接到此类通知后，仍不能在规定时间内满足人员要求，甲方将按所缺人数、未更换人员人数以100元/人/次向乙方收取违约金。若乙方更换后的人员素质或数量仍然不能满足施工需要，甲方有权解除合同，责令乙方退场。乙方承担一切责任。</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（7）乙方严禁雇佣未成年人及60岁以上（包括60岁）及身体不健康患有疾病人员，甲方发现后除立即解雇外并向乙方收取2000元/人的违约金。</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（8）现场不允许发生打架、斗殴事件，每发生一次，双方各罚款1万元。伤者的医药费、治疗费等全部费用由致使伤害的一方承担，并视情节严重情况，执行法律程序。</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（9）乙方在施工过程中要严禁扰民问题的出现，若因乙方原因引起的扰民问题, 由乙方应承担扰民造成的一切损失,并向乙方收取2000元/次的违约金。</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（10）乙方在施工过程中控制粉尘污染，如被政府有关部门罚款，由乙方承担，并视造成的不良影响程度，甲方对乙方进行5000-10000元/次的罚款。</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11）按照五个“百分百”及绿色施工要求做好对土堆、砂石、水泥等容易产生扬尘物品的覆盖，以防刮风时造成尘砂土飞扬，乙方应严格执行甲方对此问题的处理及安排，如因乙方执行不力，甲方将向乙方收取1000元/次的违约金。</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12）乙方所有进场施工的人员必须进行实名制管理，乙方必须指派一名劳务管理员，在乙方施工人员进场7天内向甲方提供进场施工人员的花名册（姓名、身份证号、工种、籍贯、文化程度）、身份证复印件报甲方，每月提供工人工资表报甲方。乙方必须按照要求时间提供施工人员的名单及身份证复印件，如不能按期提供，甲方对乙方按照每延误一天处500元/天的违约金。</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（13）在施工过程中，若乙方在工程质量、安全、进度等方面达不到合同要求时，甲方有权清退乙方，由此造成的费用由乙方承担，乙方不能提出任何异议和索赔。</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14）甲方项目部可在本合同条款的基础上，制定相应的管理措施以及其他更具备可操作性的措施。乙方应尊重并严格遵守甲方制定的各项规章制度和工作程序，如违反相关规定或收到甲方的整改通知，乙方不及时作书面回复，项目部对乙方处以1000元/次的违约金。</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特别注意：根据本合同条款及甲方项目管理条例，甲方有权就乙方未达到工期、质量、安全、文明施工及环境管理等方面要求，扣除乙方应该承担的违约金。该类违约金从甲方到期应支付给乙方的工程款中扣除。但是此费用的扣除不应解除乙方完成分包工程的义务，也不解除分包合同规定的乙方的其它责任和义务。若此延误直接影响到总工期或区段工期，受到业主的违约处罚，则乙方每天应承担的违约金按照甲方向业主承担违约金的两倍进行计算。</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23、索赔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b/>
          <w:sz w:val="24"/>
        </w:rPr>
      </w:pPr>
      <w:sdt>
        <w:sdtPr>
          <w:rPr>
            <w:rFonts w:hint="eastAsia" w:ascii="仿宋_GB2312" w:eastAsia="仿宋_GB2312"/>
            <w:sz w:val="24"/>
            <w:u w:val="single"/>
          </w:rPr>
          <w:id w:val="23417414"/>
          <w:placeholder>
            <w:docPart w:val="{b1479edb-8e13-4fc8-b2d3-f25d6e9c20a2}"/>
          </w:placeholder>
        </w:sdtPr>
        <w:sdtEndPr>
          <w:rPr>
            <w:rFonts w:hint="eastAsia" w:ascii="仿宋_GB2312" w:eastAsia="仿宋_GB2312"/>
            <w:sz w:val="24"/>
            <w:u w:val="single"/>
          </w:rPr>
        </w:sdtEndPr>
        <w:sdtContent>
          <w:r>
            <w:rPr>
              <w:rFonts w:hint="eastAsia" w:ascii="仿宋_GB2312" w:eastAsia="仿宋_GB2312"/>
              <w:sz w:val="24"/>
              <w:u w:val="single"/>
            </w:rPr>
            <w:t xml:space="preserve">      </w:t>
          </w:r>
          <w:r>
            <w:rPr>
              <w:rFonts w:hint="eastAsia" w:ascii="仿宋_GB2312" w:eastAsia="仿宋_GB2312"/>
              <w:sz w:val="24"/>
              <w:u w:val="single"/>
              <w:lang w:val="en-US" w:eastAsia="zh-CN"/>
            </w:rPr>
            <w:t>/</w:t>
          </w:r>
          <w:r>
            <w:rPr>
              <w:rFonts w:hint="eastAsia" w:ascii="仿宋_GB2312" w:eastAsia="仿宋_GB2312"/>
              <w:sz w:val="24"/>
              <w:u w:val="single"/>
            </w:rPr>
            <w:t xml:space="preserve">                                                                 </w:t>
          </w:r>
        </w:sdtContent>
      </w:sdt>
      <w:r>
        <w:rPr>
          <w:rFonts w:hint="eastAsia" w:ascii="仿宋_GB2312" w:hAnsi="宋体" w:eastAsia="仿宋_GB2312"/>
          <w:b/>
          <w:sz w:val="24"/>
        </w:rPr>
        <w:t xml:space="preserve"> </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24、合同解除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eastAsia="仿宋_GB2312" w:cs="Times New Roman"/>
          <w:sz w:val="24"/>
          <w:u w:val="single"/>
        </w:rPr>
      </w:pPr>
      <w:sdt>
        <w:sdtPr>
          <w:rPr>
            <w:rFonts w:hint="eastAsia" w:ascii="仿宋_GB2312" w:eastAsia="仿宋_GB2312"/>
            <w:sz w:val="24"/>
            <w:u w:val="single"/>
          </w:rPr>
          <w:id w:val="23417689"/>
          <w:placeholder>
            <w:docPart w:val="{1c536ca7-1fe0-495a-a129-e3643382ee85}"/>
          </w:placeholder>
        </w:sdtPr>
        <w:sdtEndPr>
          <w:rPr>
            <w:rFonts w:hint="eastAsia" w:ascii="仿宋_GB2312" w:hAnsi="Times New Roman" w:eastAsia="仿宋_GB2312" w:cs="Times New Roman"/>
            <w:sz w:val="24"/>
            <w:u w:val="single"/>
          </w:rPr>
        </w:sdtEndPr>
        <w:sdtContent>
          <w:r>
            <w:rPr>
              <w:rFonts w:hint="eastAsia" w:ascii="仿宋_GB2312" w:hAnsi="Times New Roman" w:eastAsia="仿宋_GB2312" w:cs="Times New Roman"/>
              <w:sz w:val="24"/>
              <w:u w:val="single"/>
            </w:rPr>
            <w:t xml:space="preserve">      </w:t>
          </w:r>
          <w:r>
            <w:rPr>
              <w:rFonts w:hint="eastAsia" w:ascii="仿宋_GB2312" w:hAnsi="Times New Roman" w:eastAsia="仿宋_GB2312" w:cs="Times New Roman"/>
              <w:sz w:val="24"/>
              <w:u w:val="single"/>
              <w:lang w:val="en-US" w:eastAsia="zh-CN"/>
            </w:rPr>
            <w:t>/</w:t>
          </w:r>
          <w:r>
            <w:rPr>
              <w:rFonts w:hint="eastAsia" w:ascii="仿宋_GB2312" w:hAnsi="Times New Roman" w:eastAsia="仿宋_GB2312" w:cs="Times New Roman"/>
              <w:sz w:val="24"/>
              <w:u w:val="single"/>
            </w:rPr>
            <w:t xml:space="preserve">                                                                </w:t>
          </w:r>
        </w:sdtContent>
      </w:sdt>
      <w:r>
        <w:rPr>
          <w:rFonts w:hint="eastAsia" w:ascii="仿宋_GB2312" w:hAnsi="Times New Roman" w:eastAsia="仿宋_GB2312" w:cs="Times New Roman"/>
          <w:sz w:val="24"/>
          <w:u w:val="single"/>
        </w:rPr>
        <w:t xml:space="preserve"> </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25、争议解决</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双方发生争议时，双方应协商解决；协商不成的，向合同签订地所在法院提起诉讼。合同签定地为：北京市海淀区板井路69号。</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26、增值税发票</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26.1甲乙双方税务信息</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249"/>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1012" w:type="dxa"/>
            <w:vMerge w:val="restart"/>
            <w:vAlign w:val="center"/>
          </w:tcPr>
          <w:p>
            <w:pPr>
              <w:spacing w:line="560" w:lineRule="exact"/>
              <w:jc w:val="center"/>
              <w:rPr>
                <w:rFonts w:ascii="仿宋_GB2312" w:hAnsi="宋体" w:eastAsia="仿宋_GB2312"/>
                <w:sz w:val="24"/>
              </w:rPr>
            </w:pPr>
            <w:r>
              <w:rPr>
                <w:rFonts w:hint="eastAsia" w:ascii="仿宋_GB2312" w:hAnsi="宋体" w:eastAsia="仿宋_GB2312"/>
                <w:sz w:val="24"/>
              </w:rPr>
              <w:t>甲方</w:t>
            </w:r>
          </w:p>
        </w:tc>
        <w:tc>
          <w:tcPr>
            <w:tcW w:w="2249" w:type="dxa"/>
            <w:vAlign w:val="center"/>
          </w:tcPr>
          <w:p>
            <w:pPr>
              <w:spacing w:line="560" w:lineRule="exact"/>
              <w:ind w:firstLine="480" w:firstLineChars="200"/>
              <w:rPr>
                <w:rFonts w:ascii="仿宋_GB2312" w:hAnsi="宋体" w:eastAsia="仿宋_GB2312"/>
                <w:sz w:val="24"/>
              </w:rPr>
            </w:pPr>
            <w:r>
              <w:rPr>
                <w:rFonts w:hint="eastAsia" w:ascii="仿宋_GB2312" w:hAnsi="宋体" w:eastAsia="仿宋_GB2312"/>
                <w:sz w:val="24"/>
              </w:rPr>
              <w:t xml:space="preserve">名        称 </w:t>
            </w:r>
          </w:p>
        </w:tc>
        <w:tc>
          <w:tcPr>
            <w:tcW w:w="5636" w:type="dxa"/>
            <w:vAlign w:val="center"/>
          </w:tcPr>
          <w:p>
            <w:pPr>
              <w:spacing w:line="560" w:lineRule="exact"/>
              <w:rPr>
                <w:rFonts w:ascii="仿宋_GB2312" w:hAnsi="宋体" w:eastAsia="仿宋_GB2312"/>
                <w:sz w:val="24"/>
              </w:rPr>
            </w:pPr>
            <w:r>
              <w:rPr>
                <w:rFonts w:hint="eastAsia" w:ascii="仿宋_GB2312" w:hAnsi="宋体" w:eastAsia="仿宋_GB2312"/>
                <w:sz w:val="24"/>
              </w:rPr>
              <w:t xml:space="preserve">中建三局集团有限公司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Merge w:val="continue"/>
            <w:vAlign w:val="center"/>
          </w:tcPr>
          <w:p>
            <w:pPr>
              <w:spacing w:line="560" w:lineRule="exact"/>
              <w:ind w:firstLine="480" w:firstLineChars="200"/>
              <w:rPr>
                <w:rFonts w:ascii="仿宋_GB2312" w:hAnsi="宋体" w:eastAsia="仿宋_GB2312"/>
                <w:sz w:val="24"/>
              </w:rPr>
            </w:pPr>
          </w:p>
        </w:tc>
        <w:tc>
          <w:tcPr>
            <w:tcW w:w="2249" w:type="dxa"/>
            <w:vAlign w:val="center"/>
          </w:tcPr>
          <w:p>
            <w:pPr>
              <w:spacing w:line="560" w:lineRule="exact"/>
              <w:ind w:firstLine="480" w:firstLineChars="200"/>
              <w:rPr>
                <w:rFonts w:ascii="仿宋_GB2312" w:hAnsi="宋体" w:eastAsia="仿宋_GB2312"/>
                <w:sz w:val="24"/>
              </w:rPr>
            </w:pPr>
            <w:r>
              <w:rPr>
                <w:rFonts w:hint="eastAsia" w:ascii="仿宋_GB2312" w:hAnsi="宋体" w:eastAsia="仿宋_GB2312"/>
                <w:sz w:val="24"/>
              </w:rPr>
              <w:t xml:space="preserve">纳税人身份 </w:t>
            </w:r>
          </w:p>
        </w:tc>
        <w:tc>
          <w:tcPr>
            <w:tcW w:w="5636" w:type="dxa"/>
            <w:vAlign w:val="center"/>
          </w:tcPr>
          <w:p>
            <w:pPr>
              <w:spacing w:line="560" w:lineRule="exact"/>
              <w:rPr>
                <w:rFonts w:ascii="仿宋_GB2312" w:hAnsi="宋体" w:eastAsia="仿宋_GB2312"/>
                <w:sz w:val="24"/>
              </w:rPr>
            </w:pPr>
            <w:r>
              <w:rPr>
                <w:rFonts w:hint="eastAsia" w:ascii="仿宋_GB2312" w:hAnsi="宋体" w:eastAsia="仿宋_GB2312"/>
                <w:sz w:val="24"/>
              </w:rPr>
              <w:t xml:space="preserve">一般纳税人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Merge w:val="continue"/>
            <w:vAlign w:val="center"/>
          </w:tcPr>
          <w:p>
            <w:pPr>
              <w:spacing w:line="560" w:lineRule="exact"/>
              <w:ind w:firstLine="480" w:firstLineChars="200"/>
              <w:rPr>
                <w:rFonts w:ascii="仿宋_GB2312" w:hAnsi="宋体" w:eastAsia="仿宋_GB2312"/>
                <w:sz w:val="24"/>
              </w:rPr>
            </w:pPr>
          </w:p>
        </w:tc>
        <w:tc>
          <w:tcPr>
            <w:tcW w:w="2249" w:type="dxa"/>
            <w:vAlign w:val="center"/>
          </w:tcPr>
          <w:p>
            <w:pPr>
              <w:spacing w:line="560" w:lineRule="exact"/>
              <w:ind w:firstLine="480" w:firstLineChars="200"/>
              <w:rPr>
                <w:rFonts w:ascii="仿宋_GB2312" w:hAnsi="宋体" w:eastAsia="仿宋_GB2312"/>
                <w:sz w:val="24"/>
              </w:rPr>
            </w:pPr>
            <w:r>
              <w:rPr>
                <w:rFonts w:hint="eastAsia" w:ascii="仿宋_GB2312" w:hAnsi="宋体" w:eastAsia="仿宋_GB2312"/>
                <w:sz w:val="24"/>
              </w:rPr>
              <w:t xml:space="preserve">纳税人识别号 </w:t>
            </w:r>
          </w:p>
        </w:tc>
        <w:tc>
          <w:tcPr>
            <w:tcW w:w="5636" w:type="dxa"/>
            <w:vAlign w:val="center"/>
          </w:tcPr>
          <w:p>
            <w:pPr>
              <w:spacing w:line="560" w:lineRule="exact"/>
              <w:rPr>
                <w:rFonts w:ascii="仿宋_GB2312" w:hAnsi="宋体" w:eastAsia="仿宋_GB2312"/>
                <w:sz w:val="24"/>
              </w:rPr>
            </w:pPr>
            <w:r>
              <w:rPr>
                <w:rFonts w:hint="eastAsia" w:ascii="仿宋_GB2312" w:hAnsi="宋体" w:eastAsia="仿宋_GB2312"/>
                <w:sz w:val="24"/>
              </w:rPr>
              <w:t xml:space="preserve">91420000757013137P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Merge w:val="continue"/>
            <w:vAlign w:val="center"/>
          </w:tcPr>
          <w:p>
            <w:pPr>
              <w:spacing w:line="560" w:lineRule="exact"/>
              <w:ind w:firstLine="480" w:firstLineChars="200"/>
              <w:rPr>
                <w:rFonts w:ascii="仿宋_GB2312" w:hAnsi="宋体" w:eastAsia="仿宋_GB2312"/>
                <w:sz w:val="24"/>
              </w:rPr>
            </w:pPr>
          </w:p>
        </w:tc>
        <w:tc>
          <w:tcPr>
            <w:tcW w:w="2249" w:type="dxa"/>
            <w:vAlign w:val="center"/>
          </w:tcPr>
          <w:p>
            <w:pPr>
              <w:spacing w:line="560" w:lineRule="exact"/>
              <w:ind w:firstLine="480" w:firstLineChars="200"/>
              <w:rPr>
                <w:rFonts w:ascii="仿宋_GB2312" w:hAnsi="宋体" w:eastAsia="仿宋_GB2312"/>
                <w:sz w:val="24"/>
              </w:rPr>
            </w:pPr>
            <w:r>
              <w:rPr>
                <w:rFonts w:hint="eastAsia" w:ascii="仿宋_GB2312" w:hAnsi="宋体" w:eastAsia="仿宋_GB2312"/>
                <w:sz w:val="24"/>
              </w:rPr>
              <w:t xml:space="preserve">地 址、电 话 </w:t>
            </w:r>
          </w:p>
        </w:tc>
        <w:tc>
          <w:tcPr>
            <w:tcW w:w="5636" w:type="dxa"/>
            <w:vAlign w:val="center"/>
          </w:tcPr>
          <w:p>
            <w:pPr>
              <w:spacing w:line="560" w:lineRule="exact"/>
              <w:rPr>
                <w:rFonts w:ascii="仿宋_GB2312" w:hAnsi="宋体" w:eastAsia="仿宋_GB2312"/>
                <w:sz w:val="24"/>
              </w:rPr>
            </w:pPr>
            <w:r>
              <w:rPr>
                <w:rFonts w:hint="eastAsia" w:ascii="仿宋_GB2312" w:hAnsi="宋体" w:eastAsia="仿宋_GB2312"/>
                <w:sz w:val="24"/>
              </w:rPr>
              <w:t xml:space="preserve">武汉市关山路552号，027-87132867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Merge w:val="continue"/>
            <w:vAlign w:val="center"/>
          </w:tcPr>
          <w:p>
            <w:pPr>
              <w:spacing w:line="560" w:lineRule="exact"/>
              <w:ind w:firstLine="480" w:firstLineChars="200"/>
              <w:rPr>
                <w:rFonts w:ascii="仿宋_GB2312" w:hAnsi="宋体" w:eastAsia="仿宋_GB2312"/>
                <w:sz w:val="24"/>
              </w:rPr>
            </w:pPr>
          </w:p>
        </w:tc>
        <w:tc>
          <w:tcPr>
            <w:tcW w:w="2249" w:type="dxa"/>
            <w:vAlign w:val="center"/>
          </w:tcPr>
          <w:p>
            <w:pPr>
              <w:ind w:firstLine="480" w:firstLineChars="200"/>
              <w:rPr>
                <w:rFonts w:ascii="仿宋_GB2312" w:hAnsi="宋体" w:eastAsia="仿宋_GB2312"/>
                <w:sz w:val="24"/>
              </w:rPr>
            </w:pPr>
            <w:r>
              <w:rPr>
                <w:rFonts w:hint="eastAsia" w:ascii="仿宋_GB2312" w:hAnsi="宋体" w:eastAsia="仿宋_GB2312"/>
                <w:sz w:val="24"/>
              </w:rPr>
              <w:t xml:space="preserve">开户行及账号 </w:t>
            </w:r>
          </w:p>
        </w:tc>
        <w:tc>
          <w:tcPr>
            <w:tcW w:w="5636" w:type="dxa"/>
            <w:vAlign w:val="center"/>
          </w:tcPr>
          <w:p>
            <w:pPr>
              <w:rPr>
                <w:rFonts w:ascii="仿宋_GB2312" w:hAnsi="宋体" w:eastAsia="仿宋_GB2312"/>
                <w:sz w:val="24"/>
              </w:rPr>
            </w:pPr>
            <w:r>
              <w:rPr>
                <w:rFonts w:hint="eastAsia" w:ascii="仿宋_GB2312" w:hAnsi="宋体" w:eastAsia="仿宋_GB2312"/>
                <w:sz w:val="24"/>
              </w:rPr>
              <w:t>开户行：中国建设银行北京兴融支行；</w:t>
            </w:r>
          </w:p>
          <w:p>
            <w:pPr>
              <w:rPr>
                <w:rFonts w:ascii="仿宋_GB2312" w:hAnsi="宋体" w:eastAsia="仿宋_GB2312"/>
                <w:sz w:val="24"/>
              </w:rPr>
            </w:pPr>
            <w:r>
              <w:rPr>
                <w:rFonts w:hint="eastAsia" w:ascii="仿宋_GB2312" w:hAnsi="宋体" w:eastAsia="仿宋_GB2312"/>
                <w:sz w:val="24"/>
              </w:rPr>
              <w:t>账号：1100 1028 3000 5300 4366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Merge w:val="restart"/>
            <w:vAlign w:val="center"/>
          </w:tcPr>
          <w:p>
            <w:pPr>
              <w:spacing w:line="560" w:lineRule="exact"/>
              <w:jc w:val="center"/>
              <w:rPr>
                <w:rFonts w:ascii="仿宋_GB2312" w:hAnsi="宋体" w:eastAsia="仿宋_GB2312"/>
                <w:sz w:val="24"/>
              </w:rPr>
            </w:pPr>
            <w:r>
              <w:rPr>
                <w:rFonts w:hint="eastAsia" w:ascii="仿宋_GB2312" w:hAnsi="宋体" w:eastAsia="仿宋_GB2312"/>
                <w:sz w:val="24"/>
              </w:rPr>
              <w:t>乙方</w:t>
            </w:r>
          </w:p>
        </w:tc>
        <w:tc>
          <w:tcPr>
            <w:tcW w:w="2249" w:type="dxa"/>
            <w:vAlign w:val="center"/>
          </w:tcPr>
          <w:p>
            <w:pPr>
              <w:spacing w:line="560" w:lineRule="exact"/>
              <w:ind w:firstLine="480" w:firstLineChars="200"/>
              <w:rPr>
                <w:rFonts w:ascii="仿宋_GB2312" w:hAnsi="宋体" w:eastAsia="仿宋_GB2312"/>
                <w:sz w:val="24"/>
              </w:rPr>
            </w:pPr>
            <w:r>
              <w:rPr>
                <w:rFonts w:hint="eastAsia" w:ascii="仿宋_GB2312" w:hAnsi="宋体" w:eastAsia="仿宋_GB2312"/>
                <w:sz w:val="24"/>
              </w:rPr>
              <w:t xml:space="preserve">名        称 </w:t>
            </w:r>
          </w:p>
        </w:tc>
        <w:tc>
          <w:tcPr>
            <w:tcW w:w="5636" w:type="dxa"/>
            <w:vAlign w:val="center"/>
          </w:tcPr>
          <w:p>
            <w:pPr>
              <w:spacing w:line="560" w:lineRule="exact"/>
              <w:rPr>
                <w:rFonts w:ascii="仿宋_GB2312" w:hAnsi="宋体" w:eastAsia="仿宋_GB2312"/>
                <w:sz w:val="24"/>
              </w:rPr>
            </w:pPr>
            <w:r>
              <w:rPr>
                <w:rFonts w:hint="eastAsia" w:ascii="仿宋_GB2312" w:hAnsi="宋体" w:eastAsia="仿宋_GB2312"/>
                <w:sz w:val="24"/>
              </w:rPr>
              <w:t xml:space="preserve"> </w:t>
            </w:r>
            <w:sdt>
              <w:sdtPr>
                <w:rPr>
                  <w:rFonts w:hint="eastAsia" w:ascii="仿宋_GB2312" w:hAnsi="宋体" w:eastAsia="仿宋_GB2312"/>
                  <w:sz w:val="24"/>
                </w:rPr>
                <w:id w:val="23417728"/>
                <w:placeholder>
                  <w:docPart w:val="{b2b2492c-81bd-4246-8a9e-00ecfeeef70c}"/>
                </w:placeholder>
              </w:sdtPr>
              <w:sdtEndPr>
                <w:rPr>
                  <w:rFonts w:hint="eastAsia" w:ascii="仿宋_GB2312" w:hAnsi="宋体" w:eastAsia="仿宋_GB2312"/>
                  <w:sz w:val="24"/>
                </w:rPr>
              </w:sdtEndPr>
              <w:sdtContent>
                <w:r>
                  <w:rPr>
                    <w:rFonts w:hint="eastAsia" w:ascii="仿宋_GB2312" w:hAnsi="宋体" w:eastAsia="仿宋_GB2312"/>
                    <w:sz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Merge w:val="continue"/>
            <w:vAlign w:val="center"/>
          </w:tcPr>
          <w:p>
            <w:pPr>
              <w:spacing w:line="560" w:lineRule="exact"/>
              <w:ind w:firstLine="480" w:firstLineChars="200"/>
              <w:rPr>
                <w:rFonts w:ascii="仿宋_GB2312" w:hAnsi="宋体" w:eastAsia="仿宋_GB2312"/>
                <w:sz w:val="24"/>
              </w:rPr>
            </w:pPr>
          </w:p>
        </w:tc>
        <w:tc>
          <w:tcPr>
            <w:tcW w:w="2249" w:type="dxa"/>
            <w:vAlign w:val="center"/>
          </w:tcPr>
          <w:p>
            <w:pPr>
              <w:spacing w:line="560" w:lineRule="exact"/>
              <w:ind w:firstLine="480" w:firstLineChars="200"/>
              <w:rPr>
                <w:rFonts w:ascii="仿宋_GB2312" w:hAnsi="宋体" w:eastAsia="仿宋_GB2312"/>
                <w:sz w:val="24"/>
              </w:rPr>
            </w:pPr>
            <w:r>
              <w:rPr>
                <w:rFonts w:hint="eastAsia" w:ascii="仿宋_GB2312" w:hAnsi="宋体" w:eastAsia="仿宋_GB2312"/>
                <w:sz w:val="24"/>
              </w:rPr>
              <w:t xml:space="preserve">纳税人身份 </w:t>
            </w:r>
          </w:p>
        </w:tc>
        <w:tc>
          <w:tcPr>
            <w:tcW w:w="5636" w:type="dxa"/>
            <w:vAlign w:val="center"/>
          </w:tcPr>
          <w:p>
            <w:pPr>
              <w:spacing w:line="560" w:lineRule="exact"/>
              <w:rPr>
                <w:rFonts w:ascii="仿宋_GB2312" w:hAnsi="宋体" w:eastAsia="仿宋_GB2312"/>
                <w:sz w:val="24"/>
              </w:rPr>
            </w:pPr>
            <w:sdt>
              <w:sdtPr>
                <w:rPr>
                  <w:rFonts w:hint="eastAsia" w:ascii="仿宋_GB2312" w:hAnsi="宋体" w:eastAsia="仿宋_GB2312"/>
                  <w:sz w:val="24"/>
                </w:rPr>
                <w:id w:val="23417910"/>
                <w:placeholder>
                  <w:docPart w:val="{b2b2492c-81bd-4246-8a9e-00ecfeeef70c}"/>
                </w:placeholder>
              </w:sdtPr>
              <w:sdtEndPr>
                <w:rPr>
                  <w:rFonts w:hint="eastAsia" w:ascii="仿宋_GB2312" w:hAnsi="宋体" w:eastAsia="仿宋_GB2312"/>
                  <w:sz w:val="24"/>
                </w:rPr>
              </w:sdtEndPr>
              <w:sdtContent>
                <w:r>
                  <w:rPr>
                    <w:rFonts w:hint="eastAsia" w:ascii="仿宋_GB2312" w:hAnsi="宋体" w:eastAsia="仿宋_GB2312"/>
                    <w:sz w:val="24"/>
                  </w:rPr>
                  <w:t>□</w:t>
                </w:r>
              </w:sdtContent>
            </w:sdt>
            <w:r>
              <w:rPr>
                <w:rFonts w:hint="eastAsia" w:ascii="仿宋_GB2312" w:hAnsi="宋体" w:eastAsia="仿宋_GB2312"/>
                <w:sz w:val="24"/>
              </w:rPr>
              <w:t xml:space="preserve">一般纳税人    </w:t>
            </w:r>
            <w:sdt>
              <w:sdtPr>
                <w:rPr>
                  <w:rFonts w:hint="eastAsia" w:ascii="仿宋_GB2312" w:hAnsi="宋体" w:eastAsia="仿宋_GB2312"/>
                  <w:sz w:val="24"/>
                </w:rPr>
                <w:id w:val="23417911"/>
                <w:placeholder>
                  <w:docPart w:val="{b2b2492c-81bd-4246-8a9e-00ecfeeef70c}"/>
                </w:placeholder>
              </w:sdtPr>
              <w:sdtEndPr>
                <w:rPr>
                  <w:rFonts w:hint="eastAsia" w:ascii="仿宋_GB2312" w:hAnsi="宋体" w:eastAsia="仿宋_GB2312"/>
                  <w:sz w:val="24"/>
                </w:rPr>
              </w:sdtEndPr>
              <w:sdtContent>
                <w:r>
                  <w:rPr>
                    <w:rFonts w:hint="eastAsia" w:ascii="仿宋_GB2312" w:hAnsi="宋体" w:eastAsia="仿宋_GB2312"/>
                    <w:sz w:val="24"/>
                  </w:rPr>
                  <w:t>□</w:t>
                </w:r>
              </w:sdtContent>
            </w:sdt>
            <w:r>
              <w:rPr>
                <w:rFonts w:hint="eastAsia" w:ascii="仿宋_GB2312" w:hAnsi="宋体" w:eastAsia="仿宋_GB2312"/>
                <w:sz w:val="24"/>
              </w:rPr>
              <w:t xml:space="preserve">小规模纳税人    （请勾选）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Merge w:val="continue"/>
            <w:vAlign w:val="center"/>
          </w:tcPr>
          <w:p>
            <w:pPr>
              <w:spacing w:line="560" w:lineRule="exact"/>
              <w:ind w:firstLine="480" w:firstLineChars="200"/>
              <w:rPr>
                <w:rFonts w:ascii="仿宋_GB2312" w:hAnsi="宋体" w:eastAsia="仿宋_GB2312"/>
                <w:sz w:val="24"/>
              </w:rPr>
            </w:pPr>
          </w:p>
        </w:tc>
        <w:tc>
          <w:tcPr>
            <w:tcW w:w="2249" w:type="dxa"/>
            <w:vAlign w:val="center"/>
          </w:tcPr>
          <w:p>
            <w:pPr>
              <w:spacing w:line="560" w:lineRule="exact"/>
              <w:ind w:firstLine="480" w:firstLineChars="200"/>
              <w:rPr>
                <w:rFonts w:ascii="仿宋_GB2312" w:hAnsi="宋体" w:eastAsia="仿宋_GB2312"/>
                <w:sz w:val="24"/>
              </w:rPr>
            </w:pPr>
            <w:r>
              <w:rPr>
                <w:rFonts w:hint="eastAsia" w:ascii="仿宋_GB2312" w:hAnsi="宋体" w:eastAsia="仿宋_GB2312"/>
                <w:sz w:val="24"/>
              </w:rPr>
              <w:t xml:space="preserve">纳税人识别号 </w:t>
            </w:r>
          </w:p>
        </w:tc>
        <w:tc>
          <w:tcPr>
            <w:tcW w:w="5636" w:type="dxa"/>
            <w:vAlign w:val="center"/>
          </w:tcPr>
          <w:p>
            <w:pPr>
              <w:spacing w:line="560" w:lineRule="exact"/>
              <w:rPr>
                <w:rFonts w:ascii="仿宋_GB2312" w:hAnsi="宋体" w:eastAsia="仿宋_GB2312"/>
                <w:sz w:val="24"/>
              </w:rPr>
            </w:pPr>
            <w:r>
              <w:rPr>
                <w:rFonts w:hint="eastAsia" w:ascii="仿宋_GB2312" w:hAnsi="宋体" w:eastAsia="仿宋_GB2312"/>
                <w:sz w:val="24"/>
              </w:rPr>
              <w:t xml:space="preserve"> </w:t>
            </w:r>
            <w:sdt>
              <w:sdtPr>
                <w:rPr>
                  <w:rFonts w:hint="eastAsia" w:ascii="仿宋_GB2312" w:hAnsi="宋体" w:eastAsia="仿宋_GB2312"/>
                  <w:sz w:val="24"/>
                </w:rPr>
                <w:id w:val="23417730"/>
                <w:placeholder>
                  <w:docPart w:val="{b2b2492c-81bd-4246-8a9e-00ecfeeef70c}"/>
                </w:placeholder>
              </w:sdtPr>
              <w:sdtEndPr>
                <w:rPr>
                  <w:rFonts w:hint="eastAsia" w:ascii="仿宋_GB2312" w:hAnsi="宋体" w:eastAsia="仿宋_GB2312"/>
                  <w:sz w:val="24"/>
                </w:rPr>
              </w:sdtEndPr>
              <w:sdtContent>
                <w:r>
                  <w:rPr>
                    <w:rFonts w:hint="eastAsia" w:ascii="仿宋_GB2312" w:hAnsi="宋体" w:eastAsia="仿宋_GB2312"/>
                    <w:sz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Merge w:val="continue"/>
            <w:vAlign w:val="center"/>
          </w:tcPr>
          <w:p>
            <w:pPr>
              <w:spacing w:line="560" w:lineRule="exact"/>
              <w:ind w:firstLine="480" w:firstLineChars="200"/>
              <w:rPr>
                <w:rFonts w:ascii="仿宋_GB2312" w:hAnsi="宋体" w:eastAsia="仿宋_GB2312"/>
                <w:sz w:val="24"/>
              </w:rPr>
            </w:pPr>
          </w:p>
        </w:tc>
        <w:tc>
          <w:tcPr>
            <w:tcW w:w="2249" w:type="dxa"/>
            <w:vAlign w:val="center"/>
          </w:tcPr>
          <w:p>
            <w:pPr>
              <w:spacing w:line="560" w:lineRule="exact"/>
              <w:ind w:firstLine="480" w:firstLineChars="200"/>
              <w:rPr>
                <w:rFonts w:ascii="仿宋_GB2312" w:hAnsi="宋体" w:eastAsia="仿宋_GB2312"/>
                <w:sz w:val="24"/>
              </w:rPr>
            </w:pPr>
            <w:r>
              <w:rPr>
                <w:rFonts w:hint="eastAsia" w:ascii="仿宋_GB2312" w:hAnsi="宋体" w:eastAsia="仿宋_GB2312"/>
                <w:sz w:val="24"/>
              </w:rPr>
              <w:t xml:space="preserve">地 址、电 话 </w:t>
            </w:r>
          </w:p>
        </w:tc>
        <w:tc>
          <w:tcPr>
            <w:tcW w:w="5636" w:type="dxa"/>
            <w:vAlign w:val="center"/>
          </w:tcPr>
          <w:p>
            <w:pPr>
              <w:spacing w:line="560" w:lineRule="exact"/>
              <w:rPr>
                <w:rFonts w:ascii="仿宋_GB2312" w:hAnsi="宋体" w:eastAsia="仿宋_GB2312"/>
                <w:sz w:val="24"/>
              </w:rPr>
            </w:pPr>
            <w:r>
              <w:rPr>
                <w:rFonts w:hint="eastAsia" w:ascii="仿宋_GB2312" w:hAnsi="宋体" w:eastAsia="仿宋_GB2312"/>
                <w:sz w:val="24"/>
              </w:rPr>
              <w:t xml:space="preserve"> </w:t>
            </w:r>
            <w:sdt>
              <w:sdtPr>
                <w:rPr>
                  <w:rFonts w:hint="eastAsia" w:ascii="仿宋_GB2312" w:hAnsi="宋体" w:eastAsia="仿宋_GB2312"/>
                  <w:sz w:val="24"/>
                </w:rPr>
                <w:id w:val="23417732"/>
                <w:placeholder>
                  <w:docPart w:val="{b2b2492c-81bd-4246-8a9e-00ecfeeef70c}"/>
                </w:placeholder>
              </w:sdtPr>
              <w:sdtEndPr>
                <w:rPr>
                  <w:rFonts w:hint="eastAsia" w:ascii="仿宋_GB2312" w:hAnsi="宋体" w:eastAsia="仿宋_GB2312"/>
                  <w:sz w:val="24"/>
                </w:rPr>
              </w:sdtEndPr>
              <w:sdtContent>
                <w:r>
                  <w:rPr>
                    <w:rFonts w:hint="eastAsia" w:ascii="仿宋_GB2312" w:hAnsi="宋体" w:eastAsia="仿宋_GB2312"/>
                    <w:sz w:val="24"/>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Merge w:val="continue"/>
            <w:vAlign w:val="center"/>
          </w:tcPr>
          <w:p>
            <w:pPr>
              <w:spacing w:line="560" w:lineRule="exact"/>
              <w:ind w:firstLine="480" w:firstLineChars="200"/>
              <w:rPr>
                <w:rFonts w:ascii="仿宋_GB2312" w:hAnsi="宋体" w:eastAsia="仿宋_GB2312"/>
                <w:sz w:val="24"/>
              </w:rPr>
            </w:pPr>
          </w:p>
        </w:tc>
        <w:tc>
          <w:tcPr>
            <w:tcW w:w="2249" w:type="dxa"/>
            <w:vAlign w:val="center"/>
          </w:tcPr>
          <w:p>
            <w:pPr>
              <w:spacing w:line="560" w:lineRule="exact"/>
              <w:ind w:firstLine="480" w:firstLineChars="200"/>
              <w:rPr>
                <w:rFonts w:ascii="仿宋_GB2312" w:hAnsi="宋体" w:eastAsia="仿宋_GB2312"/>
                <w:sz w:val="24"/>
              </w:rPr>
            </w:pPr>
            <w:r>
              <w:rPr>
                <w:rFonts w:hint="eastAsia" w:ascii="仿宋_GB2312" w:hAnsi="宋体" w:eastAsia="仿宋_GB2312"/>
                <w:sz w:val="24"/>
              </w:rPr>
              <w:t xml:space="preserve">开户行及账号 </w:t>
            </w:r>
          </w:p>
        </w:tc>
        <w:tc>
          <w:tcPr>
            <w:tcW w:w="5636" w:type="dxa"/>
            <w:vAlign w:val="center"/>
          </w:tcPr>
          <w:p>
            <w:pPr>
              <w:spacing w:line="560" w:lineRule="exact"/>
              <w:rPr>
                <w:rFonts w:ascii="仿宋_GB2312" w:hAnsi="宋体" w:eastAsia="仿宋_GB2312"/>
                <w:sz w:val="24"/>
              </w:rPr>
            </w:pPr>
            <w:r>
              <w:rPr>
                <w:rFonts w:hint="eastAsia" w:ascii="仿宋_GB2312" w:hAnsi="宋体" w:eastAsia="仿宋_GB2312"/>
                <w:sz w:val="24"/>
              </w:rPr>
              <w:t xml:space="preserve"> </w:t>
            </w:r>
            <w:sdt>
              <w:sdtPr>
                <w:rPr>
                  <w:rFonts w:hint="eastAsia" w:ascii="仿宋_GB2312" w:hAnsi="宋体" w:eastAsia="仿宋_GB2312"/>
                  <w:sz w:val="24"/>
                </w:rPr>
                <w:id w:val="23417734"/>
                <w:placeholder>
                  <w:docPart w:val="{b2b2492c-81bd-4246-8a9e-00ecfeeef70c}"/>
                </w:placeholder>
              </w:sdtPr>
              <w:sdtEndPr>
                <w:rPr>
                  <w:rFonts w:hint="eastAsia" w:ascii="仿宋_GB2312" w:hAnsi="宋体" w:eastAsia="仿宋_GB2312"/>
                  <w:sz w:val="24"/>
                </w:rPr>
              </w:sdtEndPr>
              <w:sdtContent>
                <w:r>
                  <w:rPr>
                    <w:rFonts w:hint="eastAsia" w:ascii="仿宋_GB2312" w:hAnsi="宋体" w:eastAsia="仿宋_GB2312"/>
                    <w:sz w:val="24"/>
                  </w:rPr>
                  <w:t xml:space="preserve">                                              </w:t>
                </w:r>
              </w:sdtContent>
            </w:sdt>
          </w:p>
        </w:tc>
      </w:tr>
    </w:tbl>
    <w:p>
      <w:pPr>
        <w:spacing w:line="400" w:lineRule="exact"/>
        <w:ind w:firstLine="480" w:firstLineChars="200"/>
        <w:rPr>
          <w:rFonts w:ascii="仿宋_GB2312" w:hAnsi="宋体" w:eastAsia="仿宋_GB2312"/>
          <w:sz w:val="24"/>
        </w:rPr>
      </w:pPr>
      <w:r>
        <w:rPr>
          <w:rFonts w:hint="eastAsia" w:ascii="仿宋_GB2312" w:hAnsi="宋体" w:eastAsia="仿宋_GB2312"/>
          <w:sz w:val="24"/>
        </w:rPr>
        <w:t>任何一方如上述信息发生变更，应提前十日以书面方式通知另一方。乙方公司名称变更的，需出示工商变更证明。如一方未按本合同规定通知而使另一方遭受损失的，应予以赔偿。</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26.2计税方法</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本合同所涉应税行为</w:t>
      </w:r>
      <w:r>
        <w:rPr>
          <w:rFonts w:hint="eastAsia" w:ascii="仿宋_GB2312" w:hAnsi="宋体" w:eastAsia="仿宋_GB2312"/>
          <w:bCs/>
          <w:sz w:val="24"/>
        </w:rPr>
        <w:t>计税方法为</w:t>
      </w:r>
      <w:sdt>
        <w:sdtPr>
          <w:rPr>
            <w:rFonts w:hint="eastAsia" w:ascii="仿宋_GB2312" w:hAnsi="宋体" w:eastAsia="仿宋_GB2312"/>
            <w:sz w:val="24"/>
            <w:u w:val="single"/>
          </w:rPr>
          <w:id w:val="23417418"/>
          <w:placeholder>
            <w:docPart w:val="{088da449-4674-47a4-b274-fb04082be739}"/>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增值税简易计税              </w:t>
          </w:r>
        </w:sdtContent>
      </w:sdt>
      <w:r>
        <w:rPr>
          <w:rFonts w:hint="eastAsia" w:ascii="仿宋_GB2312" w:hAnsi="宋体" w:eastAsia="仿宋_GB2312"/>
          <w:sz w:val="24"/>
        </w:rPr>
        <w:t>。</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26.3开具发票种类</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乙方在向甲方请款时，应根据甲方确认的结算数额开具合法、有效、完整、准确的增值税（请勾选：</w:t>
      </w:r>
      <w:sdt>
        <w:sdtPr>
          <w:rPr>
            <w:rFonts w:hint="eastAsia" w:ascii="仿宋_GB2312" w:hAnsi="宋体" w:eastAsia="仿宋_GB2312"/>
            <w:sz w:val="24"/>
          </w:rPr>
          <w:id w:val="23417908"/>
          <w:placeholder>
            <w:docPart w:val="{b2b2492c-81bd-4246-8a9e-00ecfeeef70c}"/>
          </w:placeholder>
        </w:sdtPr>
        <w:sdtEndPr>
          <w:rPr>
            <w:rFonts w:hint="eastAsia" w:ascii="仿宋_GB2312" w:hAnsi="宋体" w:eastAsia="仿宋_GB2312"/>
            <w:sz w:val="24"/>
          </w:rPr>
        </w:sdtEndPr>
        <w:sdtContent>
          <w:r>
            <w:rPr>
              <w:rFonts w:hint="eastAsia" w:ascii="仿宋_GB2312" w:hAnsi="宋体" w:eastAsia="仿宋_GB2312"/>
              <w:sz w:val="24"/>
              <w:lang w:eastAsia="zh-CN"/>
            </w:rPr>
            <w:t>☑</w:t>
          </w:r>
        </w:sdtContent>
      </w:sdt>
      <w:r>
        <w:rPr>
          <w:rFonts w:hint="eastAsia" w:ascii="仿宋_GB2312" w:hAnsi="宋体" w:eastAsia="仿宋_GB2312"/>
          <w:sz w:val="24"/>
        </w:rPr>
        <w:t xml:space="preserve">专用    </w:t>
      </w:r>
      <w:sdt>
        <w:sdtPr>
          <w:rPr>
            <w:rFonts w:hint="eastAsia" w:ascii="仿宋_GB2312" w:hAnsi="宋体" w:eastAsia="仿宋_GB2312"/>
            <w:sz w:val="24"/>
          </w:rPr>
          <w:id w:val="23417909"/>
          <w:placeholder>
            <w:docPart w:val="{b2b2492c-81bd-4246-8a9e-00ecfeeef70c}"/>
          </w:placeholder>
        </w:sdtPr>
        <w:sdtEndPr>
          <w:rPr>
            <w:rFonts w:hint="eastAsia" w:ascii="仿宋_GB2312" w:hAnsi="宋体" w:eastAsia="仿宋_GB2312"/>
            <w:sz w:val="24"/>
          </w:rPr>
        </w:sdtEndPr>
        <w:sdtContent>
          <w:r>
            <w:rPr>
              <w:rFonts w:hint="eastAsia" w:ascii="仿宋_GB2312" w:hAnsi="宋体" w:eastAsia="仿宋_GB2312"/>
              <w:sz w:val="24"/>
            </w:rPr>
            <w:t>□</w:t>
          </w:r>
        </w:sdtContent>
      </w:sdt>
      <w:r>
        <w:rPr>
          <w:rFonts w:hint="eastAsia" w:ascii="仿宋_GB2312" w:hAnsi="宋体" w:eastAsia="仿宋_GB2312"/>
          <w:sz w:val="24"/>
        </w:rPr>
        <w:t>普通）发票。</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26.4发票不合规的情形</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（1）乙方开具虚假发票的（如：虚开增值税发票，开具伪造、变造的增值税发票）；</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（2）乙方开具发票种类错误的（如：增值税专用发票开成增值税普通发票）；</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（3）乙方开具发票上记载的信息错误的（如：甲方与乙方基本信息、发票号码、开票时间、金额、税率、税额等错误；字迹不清，压线、错格；项目不齐全；缺少发票专用章；备注栏遗漏填写等）；</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（4）因乙方迟延送达增值税专用发票导致甲方不能认证、抵扣的；</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（5）因乙方开具虚假增值税专用发票导致甲方不能认证、抵扣的；</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（6）因乙方开具的增值税专用发票上记载的信息错误导致甲方不能认证、抵扣的；</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（7）汇总开具增值税专用发票时，未一并提供防伪税控系统开具的《销售货物或提供应税劳务清单》的，或提供的《销售货物或提供应税劳务清单》上未加盖发票专用章的；</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（8）其他违反法律法规规范性文件规定或合同约定开具的增值税发票的。</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若乙方开具或税务机关代开的增值税发票存在上述情形之一的，则甲方</w:t>
      </w:r>
      <w:r>
        <w:rPr>
          <w:rFonts w:hint="eastAsia" w:ascii="仿宋_GB2312" w:hAnsi="宋体" w:eastAsia="仿宋_GB2312"/>
          <w:bCs/>
          <w:sz w:val="24"/>
        </w:rPr>
        <w:t>有权拒收</w:t>
      </w:r>
      <w:r>
        <w:rPr>
          <w:rFonts w:hint="eastAsia" w:ascii="仿宋_GB2312" w:hAnsi="宋体" w:eastAsia="仿宋_GB2312"/>
          <w:sz w:val="24"/>
        </w:rPr>
        <w:t>增值税发票，并有权</w:t>
      </w:r>
      <w:r>
        <w:rPr>
          <w:rFonts w:hint="eastAsia" w:ascii="仿宋_GB2312" w:hAnsi="宋体" w:eastAsia="仿宋_GB2312"/>
          <w:bCs/>
          <w:sz w:val="24"/>
        </w:rPr>
        <w:t>暂停支付</w:t>
      </w:r>
      <w:r>
        <w:rPr>
          <w:rFonts w:hint="eastAsia" w:ascii="仿宋_GB2312" w:hAnsi="宋体" w:eastAsia="仿宋_GB2312"/>
          <w:sz w:val="24"/>
        </w:rPr>
        <w:t>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工程所在地、甲方所在地的附加税费（附加税费包括城建税、教育费附加、地方教育附加、防洪费、河道费等税费）额外增加的企业所得税税费、因乙方行为导致甲方遭受相关行政处罚而支出的罚款、滞纳金等费用。</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26.5</w:t>
      </w:r>
      <w:r>
        <w:rPr>
          <w:rFonts w:hint="eastAsia" w:ascii="仿宋_GB2312" w:hAnsi="宋体" w:eastAsia="仿宋_GB2312"/>
          <w:bCs/>
          <w:sz w:val="24"/>
        </w:rPr>
        <w:t>税额发生变化的情形处理</w:t>
      </w:r>
    </w:p>
    <w:p>
      <w:pPr>
        <w:spacing w:line="400" w:lineRule="exact"/>
        <w:ind w:firstLine="480" w:firstLineChars="200"/>
        <w:rPr>
          <w:rFonts w:ascii="仿宋_GB2312" w:hAnsi="宋体" w:eastAsia="仿宋_GB2312"/>
          <w:b/>
          <w:bCs/>
          <w:sz w:val="24"/>
        </w:rPr>
      </w:pPr>
      <w:r>
        <w:rPr>
          <w:rFonts w:hint="eastAsia" w:ascii="仿宋_GB2312" w:hAnsi="宋体" w:eastAsia="仿宋_GB2312"/>
          <w:sz w:val="24"/>
        </w:rPr>
        <w:t>若乙方由一般纳税人身份变为小规模纳税人身份的，或者计税方法发生变化的，或者政策法规规范性文件发生变化的，并</w:t>
      </w:r>
      <w:r>
        <w:rPr>
          <w:rFonts w:hint="eastAsia" w:ascii="仿宋_GB2312" w:hAnsi="宋体" w:eastAsia="仿宋_GB2312"/>
          <w:bCs/>
          <w:sz w:val="24"/>
        </w:rPr>
        <w:t>导致甲方可抵扣的进项税额减少或被税务机关要求补缴税款的，则减少的进项税额或补缴的税款应由乙方承担，甲方有权从将支付的任何一笔工程款中扣除。</w:t>
      </w:r>
    </w:p>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26.6发票遗失</w:t>
      </w:r>
    </w:p>
    <w:p>
      <w:pPr>
        <w:spacing w:line="400" w:lineRule="exact"/>
        <w:ind w:firstLine="480" w:firstLineChars="200"/>
        <w:rPr>
          <w:rFonts w:ascii="仿宋_GB2312" w:hAnsi="宋体" w:eastAsia="仿宋_GB2312"/>
          <w:bCs/>
          <w:sz w:val="24"/>
        </w:rPr>
      </w:pPr>
      <w:r>
        <w:rPr>
          <w:rFonts w:hint="eastAsia" w:ascii="仿宋_GB2312" w:hAnsi="宋体" w:eastAsia="仿宋_GB2312"/>
          <w:sz w:val="24"/>
        </w:rPr>
        <w:t>若甲方</w:t>
      </w:r>
      <w:r>
        <w:rPr>
          <w:rFonts w:hint="eastAsia" w:ascii="仿宋_GB2312" w:hAnsi="宋体" w:eastAsia="仿宋_GB2312"/>
          <w:bCs/>
          <w:sz w:val="24"/>
        </w:rPr>
        <w:t>遗失增值税专用发票联或抵扣联</w:t>
      </w:r>
      <w:r>
        <w:rPr>
          <w:rFonts w:hint="eastAsia" w:ascii="仿宋_GB2312" w:hAnsi="宋体" w:eastAsia="仿宋_GB2312"/>
          <w:sz w:val="24"/>
        </w:rPr>
        <w:t>，则乙方应按甲方要求提供增值税专用发票</w:t>
      </w:r>
      <w:r>
        <w:rPr>
          <w:rFonts w:hint="eastAsia" w:ascii="仿宋_GB2312" w:hAnsi="宋体" w:eastAsia="仿宋_GB2312"/>
          <w:bCs/>
          <w:sz w:val="24"/>
        </w:rPr>
        <w:t>记账联复印件及主管税务机关出具的《丢失增值税专用发票已报税证明单》。</w:t>
      </w:r>
    </w:p>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26.7其他抵扣凭证</w:t>
      </w:r>
    </w:p>
    <w:p>
      <w:pPr>
        <w:spacing w:line="400" w:lineRule="exact"/>
        <w:ind w:firstLine="480" w:firstLineChars="200"/>
        <w:rPr>
          <w:rFonts w:ascii="仿宋_GB2312" w:hAnsi="宋体" w:eastAsia="仿宋_GB2312"/>
          <w:sz w:val="24"/>
        </w:rPr>
      </w:pPr>
      <w:r>
        <w:rPr>
          <w:rFonts w:hint="eastAsia" w:ascii="仿宋_GB2312" w:hAnsi="宋体" w:eastAsia="仿宋_GB2312"/>
          <w:bCs/>
          <w:sz w:val="24"/>
        </w:rPr>
        <w:t>乙方向甲方开具的其他增值税扣税凭证</w:t>
      </w:r>
      <w:r>
        <w:rPr>
          <w:rFonts w:hint="eastAsia" w:ascii="仿宋_GB2312" w:hAnsi="宋体" w:eastAsia="仿宋_GB2312"/>
          <w:sz w:val="24"/>
        </w:rPr>
        <w:t xml:space="preserve">，均适用于本合同中有关增值税专用发票的约定。 </w:t>
      </w:r>
    </w:p>
    <w:p>
      <w:pPr>
        <w:spacing w:line="400" w:lineRule="exact"/>
        <w:ind w:firstLine="482" w:firstLineChars="200"/>
        <w:rPr>
          <w:rFonts w:ascii="仿宋_GB2312" w:hAnsi="宋体" w:eastAsia="仿宋_GB2312"/>
          <w:b/>
          <w:sz w:val="24"/>
        </w:rPr>
      </w:pPr>
      <w:r>
        <w:rPr>
          <w:rFonts w:hint="eastAsia" w:ascii="仿宋_GB2312" w:hAnsi="宋体" w:eastAsia="仿宋_GB2312"/>
          <w:b/>
          <w:sz w:val="24"/>
        </w:rPr>
        <w:t>27、其他</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27.1在施工过程中，若乙方在工程质量、安全、进度等方面达不到合同要求时，甲方有权清退乙方，由此造成的费用由乙方承担，乙方不能提出任何异议和索赔。</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27.2乙方应按照甲方项目部的进度安排，无条件的配合甲方选定的其他分承包的工作并给分包队伍及时创造施工工作面。</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27.3甲方有权根据实际需要变更乙方的承包范围或增（减）乙方的工作内容，乙方不得因此而提出任何有关的经济索赔；同时乙方须在报甲方同意后自行调节劳动力及机具的安排，并不得向甲方提出任何与经济有关的索赔要求。</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27.4本分包工程的合同文件及乙方授权人员的所有签字文件均为本合同的附件，与合同具有同等法律效力。凡甲乙双方发生的与经济有关的往来函件、洽商、签证，必须经甲方驻工地代表签字并加盖甲方项目部公章，报公司审批后方可生效。</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27.5乙方承诺施工过程中全部使用自有的队伍。如发现跟承诺的情况不一致，甲方有权没收履约保证金并通知乙方退场，全部责任及费用由乙方承担。</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27.6合同与国家规范冲突的地方按照合同执行，相关费用已包含在合同综合单价中。</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27.7本合同未涉及到的条款执行发包人与甲方签订的施工合同。</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27.8未经甲方同意，乙方不得以对甲方所享有之债权向任何第三方提供任何形式的保证或担保。</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27.9</w:t>
      </w:r>
      <w:r>
        <w:rPr>
          <w:rFonts w:hint="eastAsia" w:ascii="仿宋_GB2312" w:hAnsi="宋体" w:eastAsia="仿宋_GB2312"/>
          <w:color w:val="000000"/>
          <w:sz w:val="24"/>
        </w:rPr>
        <w:t>若因特殊原因，甲方要求乙方人员临时进场施工和撤离，乙方应无条件服从该命令，并不得对因该项命令导致的损失向甲方索取任何费用。</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27.10春节及其他节假日期间，乙方应严格按甲方要求先满足施工的需要。若甲方同意休假，乙方休假的往返费用及休假期间所发生的费用也包含在合同单价中。</w:t>
      </w:r>
    </w:p>
    <w:p>
      <w:pPr>
        <w:spacing w:line="400" w:lineRule="exact"/>
        <w:ind w:firstLine="480" w:firstLineChars="200"/>
        <w:rPr>
          <w:rFonts w:ascii="仿宋_GB2312" w:hAnsi="宋体" w:eastAsia="仿宋_GB2312"/>
          <w:sz w:val="24"/>
        </w:rPr>
      </w:pPr>
      <w:r>
        <w:rPr>
          <w:rFonts w:hint="eastAsia" w:ascii="仿宋_GB2312" w:hAnsi="宋体" w:eastAsia="仿宋_GB2312"/>
          <w:color w:val="000000"/>
          <w:sz w:val="24"/>
        </w:rPr>
        <w:t>27.11本工程可能因为各种原因导致施工暂停，乙方应</w:t>
      </w:r>
      <w:r>
        <w:rPr>
          <w:rFonts w:hint="eastAsia" w:ascii="仿宋_GB2312" w:hAnsi="宋体" w:eastAsia="仿宋_GB2312"/>
          <w:sz w:val="24"/>
        </w:rPr>
        <w:t>自行调配人员，因此发生的费用由乙方承担。</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27.12</w:t>
      </w:r>
      <w:r>
        <w:rPr>
          <w:rFonts w:ascii="仿宋_GB2312" w:hAnsi="宋体" w:eastAsia="仿宋_GB2312"/>
          <w:sz w:val="24"/>
        </w:rPr>
        <w:t>乙方须按照</w:t>
      </w:r>
      <w:r>
        <w:rPr>
          <w:rFonts w:hint="eastAsia" w:ascii="仿宋_GB2312" w:hAnsi="宋体" w:eastAsia="仿宋_GB2312"/>
          <w:sz w:val="24"/>
        </w:rPr>
        <w:t>工程所在地</w:t>
      </w:r>
      <w:r>
        <w:rPr>
          <w:rFonts w:ascii="仿宋_GB2312" w:hAnsi="宋体" w:eastAsia="仿宋_GB2312"/>
          <w:sz w:val="24"/>
        </w:rPr>
        <w:t>财政、税务部门</w:t>
      </w:r>
      <w:r>
        <w:rPr>
          <w:rFonts w:hint="eastAsia" w:ascii="仿宋_GB2312" w:hAnsi="宋体" w:eastAsia="仿宋_GB2312"/>
          <w:sz w:val="24"/>
        </w:rPr>
        <w:t>的</w:t>
      </w:r>
      <w:r>
        <w:rPr>
          <w:rFonts w:ascii="仿宋_GB2312" w:hAnsi="宋体" w:eastAsia="仿宋_GB2312"/>
          <w:sz w:val="24"/>
        </w:rPr>
        <w:t>要求</w:t>
      </w:r>
      <w:r>
        <w:rPr>
          <w:rFonts w:hint="eastAsia" w:ascii="仿宋_GB2312" w:hAnsi="宋体" w:eastAsia="仿宋_GB2312"/>
          <w:sz w:val="24"/>
        </w:rPr>
        <w:t>，及时足额</w:t>
      </w:r>
      <w:r>
        <w:rPr>
          <w:rFonts w:ascii="仿宋_GB2312" w:hAnsi="宋体" w:eastAsia="仿宋_GB2312"/>
          <w:sz w:val="24"/>
        </w:rPr>
        <w:t>缴纳企业所得税、个人所得税及工会经费等税费，并在</w:t>
      </w:r>
      <w:r>
        <w:rPr>
          <w:rFonts w:hint="eastAsia" w:ascii="仿宋_GB2312" w:hAnsi="宋体" w:eastAsia="仿宋_GB2312"/>
          <w:sz w:val="24"/>
        </w:rPr>
        <w:t>向</w:t>
      </w:r>
      <w:r>
        <w:rPr>
          <w:rFonts w:ascii="仿宋_GB2312" w:hAnsi="宋体" w:eastAsia="仿宋_GB2312"/>
          <w:sz w:val="24"/>
        </w:rPr>
        <w:t>甲方</w:t>
      </w:r>
      <w:r>
        <w:rPr>
          <w:rFonts w:hint="eastAsia" w:ascii="仿宋_GB2312" w:hAnsi="宋体" w:eastAsia="仿宋_GB2312"/>
          <w:sz w:val="24"/>
        </w:rPr>
        <w:t>申请</w:t>
      </w:r>
      <w:r>
        <w:rPr>
          <w:rFonts w:ascii="仿宋_GB2312" w:hAnsi="宋体" w:eastAsia="仿宋_GB2312"/>
          <w:sz w:val="24"/>
        </w:rPr>
        <w:t>支付工程款时提供缴纳证明复印件，如未按照财税部门缴纳</w:t>
      </w:r>
      <w:r>
        <w:rPr>
          <w:rFonts w:hint="eastAsia" w:ascii="仿宋_GB2312" w:hAnsi="宋体" w:eastAsia="仿宋_GB2312"/>
          <w:sz w:val="24"/>
        </w:rPr>
        <w:t>相关</w:t>
      </w:r>
      <w:r>
        <w:rPr>
          <w:rFonts w:ascii="仿宋_GB2312" w:hAnsi="宋体" w:eastAsia="仿宋_GB2312"/>
          <w:sz w:val="24"/>
        </w:rPr>
        <w:t>税费，则甲方有权在最终结算时予以代扣代缴</w:t>
      </w:r>
      <w:r>
        <w:rPr>
          <w:rFonts w:hint="eastAsia" w:ascii="仿宋_GB2312" w:hAnsi="宋体" w:eastAsia="仿宋_GB2312"/>
          <w:sz w:val="24"/>
        </w:rPr>
        <w:t>。</w:t>
      </w:r>
    </w:p>
    <w:p>
      <w:pPr>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28、补充条款</w:t>
      </w:r>
    </w:p>
    <w:p>
      <w:pPr>
        <w:spacing w:line="400" w:lineRule="exact"/>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在固定综合单价和合价中,已包括但不限于以下内容：</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1.乙方应依法将工资按月足额支付给农民工本人；乙方对所招用农民工的工资支付负直接责任，不得以工程款未到位等为由克扣或拖欠农民工工资，不得将合同应收工程款等经营风险转嫁给农民工。</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乙方应依法与招用的农民工签订劳动合同并严格履行合同内容，建立职工花名册并办理劳动备案；乙方应全面实行农民工实名制管理制度，建立劳动计酬手册，记录施工现场作业农民工的身份信息、劳动考勤、工资结算等信息，逐步实现信息化实名制管理。同时，乙方要以先与农民工签订劳动合同后进场施工为基本原则，将经农民工本人签字确认的工资支付书面记录保存两年以上备查。</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3.乙方与农民工签订劳动合同需明确工资支付方式、支付标准（不低于当地最低工资标准）及工资支付日期等条款，工人工资约定内容要便于计量和支付。</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4.乙方应督促农民工依法履行对子女的监护职责和抚养义务，务工期间需委托有监护能力的亲属或其他成年人代为监护照料未成年子女，不得让不满16周岁的子女脱离监护单独居住生活；要密切关注委托监护质量，对无力监护或者监护不到位的受委托人要及时更换；督促务工父母要每周不少于 1 次与子女沟通交流，利用春节或寒暑假等节假日尽量与子女团聚或见面每年不少于 1 次，及时了解掌握子女的学习生活和思想。</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5.对于不具备成熟劳务企业的地区，要建档立卡贫困户务工人员以班组形式安置劳动就业，实现精准脱贫。如项目位于甘肃省康乐县、卓尼县、康县定点扶贫政治责任区，应本着“一人就业，全家脱贫”的工作思路，结合工程项目劳务用工需求，合理安置当地建档立卡贫困户人员，并对该人员提供必要的合法权益监督保障措施。对于具备成熟劳务企业的地区，要扶持该地区劳务企业（以建档立卡贫困户人员为主）做强做大，巩固劳务扶贫工作成果。</w:t>
      </w:r>
    </w:p>
    <w:p>
      <w:pPr>
        <w:spacing w:line="400" w:lineRule="exact"/>
        <w:ind w:firstLine="480" w:firstLineChars="200"/>
        <w:rPr>
          <w:rFonts w:ascii="仿宋_GB2312" w:hAnsi="宋体" w:eastAsia="仿宋_GB2312"/>
          <w:b/>
          <w:sz w:val="24"/>
        </w:rPr>
      </w:pPr>
      <w:r>
        <w:rPr>
          <w:rFonts w:hint="eastAsia" w:ascii="仿宋_GB2312" w:hAnsi="宋体" w:eastAsia="仿宋_GB2312"/>
          <w:sz w:val="24"/>
        </w:rPr>
        <w:t>6.乙方应加强对农民工的进场教育，教育内容不限于安全生产教育、合理合法维权方法及上述有关内容，要积极组织相关考试，将教育情况、考试情况录入劳务实名制管理平台。</w:t>
      </w:r>
    </w:p>
    <w:sdt>
      <w:sdtPr>
        <w:rPr>
          <w:rFonts w:hint="eastAsia" w:ascii="仿宋_GB2312" w:hAnsi="宋体" w:eastAsia="仿宋_GB2312"/>
          <w:sz w:val="24"/>
          <w:u w:val="single"/>
        </w:rPr>
        <w:id w:val="23417699"/>
        <w:placeholder>
          <w:docPart w:val="{77f4202b-f12e-4f5d-8bea-e246bffd53cf}"/>
        </w:placeholder>
      </w:sdtPr>
      <w:sdtEndPr>
        <w:rPr>
          <w:rFonts w:hint="eastAsia" w:ascii="仿宋_GB2312" w:hAnsi="宋体" w:eastAsia="仿宋_GB2312"/>
          <w:sz w:val="24"/>
          <w:u w:val="single"/>
        </w:rPr>
      </w:sdtEndPr>
      <w:sdtContent>
        <w:p>
          <w:pPr>
            <w:spacing w:line="400" w:lineRule="exact"/>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7. 合同价款由甲方和乙方依据中标通知书中的中标价或双方约定的造价在合同内约定。</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乙方在签订本合同前对本工程的全部招标文件、设计图纸、技术要求及说明、质量要求、合同条件、现场条件及周围环境、承建风险、现场管理要求等已详细研究并完全明了，在合同价款中已予以充分考虑。 除合同另有约定外，按照国家现行税法和有关部门现行规定，乙方需缴纳的一切税金和费用，均已包含在合同价款中。</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合同价款已充分考虑了合同执行期间任何人工、材料、设备、机械价格涨跌的可能和相关因素，乙方承诺该市场风险完全由其自行承担。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场内所有材料转运、场内装卸车、安全文明施工（例如：配合现场CI形象所进行的钢管、配电箱等安全防护设施刷油漆标识工作等）。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每天负责甲方文明区域内的清扫、洒水等清理工作，维持现场清洁，保证道路畅通，器材要堆放整齐，并及时清除垃圾和不用的临时设施，保证施工场地清洁符合环境卫生管理的有关规定，交工前清理现场达到招标人约定的要求，做到工完场清。</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承担因自身原因违反有关规定造成的损失和罚款。施工场地的清洁卫生应达到政府有关主管部门规定的要求及发包人约定的要求；分包人应配合发包人为完成政府有关部门、业主、发包人公司内部等所有检查而进行的现场清理及采取的各种措施。以上费用均视为已包含在合同价款中。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为了质量、工期、施工便利或其他因素而采用的技术措施（</w:t>
          </w:r>
          <w:r>
            <w:rPr>
              <w:rFonts w:hint="eastAsia" w:ascii="仿宋_GB2312" w:hAnsi="宋体" w:eastAsia="仿宋_GB2312" w:cs="Times New Roman"/>
              <w:sz w:val="24"/>
              <w:lang w:val="en-US" w:eastAsia="zh-CN"/>
            </w:rPr>
            <w:t>冬</w:t>
          </w:r>
          <w:r>
            <w:rPr>
              <w:rFonts w:hint="eastAsia" w:ascii="仿宋_GB2312" w:hAnsi="宋体" w:eastAsia="仿宋_GB2312" w:cs="Times New Roman"/>
              <w:sz w:val="24"/>
            </w:rPr>
            <w:t xml:space="preserve">雨季施工措施、节假日施工等因素）。 乙方宿舍内、食堂内的设施及相应发生的用工。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满足本工程施工所必需的支撑、脚手架的搭设、拆改、维护及拆除，场内装卸车。 由于乙方失误所造成的返工及损失。</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本工程质量标准为质量：达到中华人民共和国《工程施工质量验收规范》合格标准。 乙方务必在本合同签订三日内到甲方现场报到，并按甲方要求时间进场开始施工。</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乙方应在进场前自行办理进京施工手续，并缴纳北京市政府规定的有关费用。因乙方原因未办理或是未完成该类手续而导致的损失全部由乙方承担，并另行赔偿甲方因此而发生的损失。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乙方须对施工图进行完善并深化设计以达到顺利施工的目的；乙方应严格执行甲方的施工组织设计，并按照要求编制详尽的施工方案，报甲方审批后贯彻执行。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生活水电费由乙方提供。 乙方为满足所承诺的工期、质量要求，应随时按甲方指令无条件追加的人员、设备、机具、辅材及安全设施投入，直至达到甲方的要求为止。为达到上述要求，乙方所追加的投入及采取的各种措施产生的费用已包含于综合单价中，现场不将另行增加任何费用。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甲方有权随时对乙方的工作进行监督、检查、控制，如发现乙方对分包工程履约不力时，无须征求乙方的意见，另行采用招投标或直接指定分包的方式分包该部分工程。另行分包该部分工程所发生的费用由甲方确定，该部分费用从本乙方的合同价款中扣除，并另行追加索赔。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在工程施工过程中乙方按甲方要求提供所需填报的各种资料。 乙方的现场组织管理应遵照甲方的CI战略、ISO9001质量管理体系、ISO14000环境管理体系、OHSMS18000职业安全卫生体系运作方式运行，乙方应按照甲方的要求编制质量保证体系、质量计划文件等，并报甲方审批后方可实施；如在施工过程中出现质量问题，甲方将向乙方索赔所有的经济及工期上的损失。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乙方应全面负责与施工有关的周围建筑物保护，如发生对该类建筑物的损伤，乙方须全面负责所产生的损失及维修工作。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乙方应有一定的资金筹措实力，工程进度款若因业主原因未支付给甲方，乙方需要筹措资金保证工程进度，不得借故停工，不得对甲方进行工期、费用等方面的索赔。</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乙方自行承担自身人员的交通、办公费用。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乙方负责保管自有及甲方移交或是委托乙方管理、使用的材料、机具、设备等，并保证其完好无缺。乙方负责生产使用中的安全。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乙方承担自身的人身保险、施工设备保险。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乙方承诺在施工过程中无条件服从甲方项目经理部对其承包范围的调整。</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乙方应充分考虑承包范围内可能发生的各项费用，少报或漏报将视为对发包人的优惠，费用不再进行追加。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 xml:space="preserve">乙方必须按照甲方的要求，组织好施工现场的材料用工。具体内容包括：材料上车（乙方施工用的材料退场）、卸车（乙方施工用的材料）、场内搬运、吊装、堆码、维修、保养等，以使施工现场达到北京市安全文明样板工地要求。若乙方无故拖延怠工，或以此要求增加费用，甲方将委托其他承包商进行此项工作，所发生的费用直接从乙方结算款中扣除。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甲方有权对乙方任何浪费材料的现象进行处罚。任何材料的割锯，必须书面报甲方项目经理部审核，否则除要求乙方赔偿材料原值外，根据情节的轻重，给予乙方500-1000元/次的违约金。劳务队必须满足现场施工劳动力，满足现场工期要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回填土方必须按照项目部要求回填，达到项目部提出的质量标准。现场肥槽、车库顶板及房心回填必须按规范要求分层回填并夯实，达到</w:t>
          </w:r>
          <w:r>
            <w:rPr>
              <w:rFonts w:hint="eastAsia" w:ascii="仿宋_GB2312" w:hAnsi="宋体" w:eastAsia="仿宋_GB2312" w:cs="Times New Roman"/>
              <w:sz w:val="24"/>
              <w:lang w:val="en-US" w:eastAsia="zh-CN"/>
            </w:rPr>
            <w:t>甲方技术规定的</w:t>
          </w:r>
          <w:r>
            <w:rPr>
              <w:rFonts w:hint="eastAsia" w:ascii="仿宋_GB2312" w:hAnsi="宋体" w:eastAsia="仿宋_GB2312" w:cs="Times New Roman"/>
              <w:sz w:val="24"/>
            </w:rPr>
            <w:t>压实细数。</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整个土方回填工程必须确保无安全事故发生。</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回填土合同签订前，由总包方负责牵头回填土单位与安装单位及防水单位（签署关于土方回填之后破坏防水及水电埋件赔偿事宜。</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回填时注意现场安全文明施工措施，材料及机械按照总包管理要求布置。</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rPr>
            <w:t>不得以施工难度大、夜间不能施工等原因，拖延工期，索赔费用</w:t>
          </w:r>
          <w:r>
            <w:rPr>
              <w:rFonts w:hint="eastAsia" w:ascii="仿宋_GB2312" w:hAnsi="宋体" w:eastAsia="仿宋_GB2312" w:cs="Times New Roman"/>
              <w:sz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31" w:firstLineChars="0"/>
            <w:jc w:val="left"/>
            <w:textAlignment w:val="auto"/>
            <w:rPr>
              <w:rFonts w:hint="eastAsia" w:ascii="仿宋_GB2312" w:hAnsi="宋体" w:eastAsia="仿宋_GB2312" w:cs="Times New Roman"/>
              <w:sz w:val="24"/>
            </w:rPr>
          </w:pPr>
          <w:r>
            <w:rPr>
              <w:rFonts w:hint="eastAsia" w:ascii="仿宋_GB2312" w:hAnsi="宋体" w:eastAsia="仿宋_GB2312" w:cs="Times New Roman"/>
              <w:sz w:val="24"/>
              <w:lang w:val="en-US" w:eastAsia="zh-CN"/>
            </w:rPr>
            <w:t>回填道路、大门等裸土覆盖，门前三包由分包方负责</w:t>
          </w:r>
          <w:r>
            <w:rPr>
              <w:rFonts w:hint="eastAsia" w:ascii="仿宋_GB2312" w:hAnsi="宋体" w:eastAsia="仿宋_GB2312" w:cs="Times New Roman"/>
              <w:sz w:val="24"/>
            </w:rPr>
            <w:t>。</w:t>
          </w:r>
        </w:p>
        <w:p>
          <w:pPr>
            <w:spacing w:beforeLines="50" w:afterLines="50" w:line="400" w:lineRule="exact"/>
            <w:ind w:firstLine="480" w:firstLineChars="200"/>
            <w:rPr>
              <w:rFonts w:ascii="仿宋_GB2312" w:hAnsi="宋体" w:eastAsia="仿宋_GB2312"/>
              <w:sz w:val="24"/>
              <w:u w:val="single"/>
            </w:rPr>
          </w:pPr>
          <w:r>
            <w:rPr>
              <w:rFonts w:hint="eastAsia" w:ascii="仿宋_GB2312" w:hAnsi="宋体" w:eastAsia="仿宋_GB2312"/>
              <w:sz w:val="24"/>
              <w:u w:val="single"/>
            </w:rPr>
            <w:t xml:space="preserve">                                                                        </w:t>
          </w:r>
        </w:p>
        <w:p>
          <w:pPr>
            <w:spacing w:line="400" w:lineRule="exact"/>
            <w:rPr>
              <w:rFonts w:ascii="仿宋_GB2312" w:hAnsi="宋体" w:eastAsia="仿宋_GB2312"/>
              <w:sz w:val="24"/>
            </w:rPr>
          </w:pPr>
        </w:p>
      </w:sdtContent>
    </w:sdt>
    <w:p>
      <w:pPr>
        <w:spacing w:line="400" w:lineRule="exact"/>
        <w:ind w:left="420" w:leftChars="200" w:firstLine="120" w:firstLineChars="50"/>
        <w:rPr>
          <w:rFonts w:ascii="仿宋_GB2312" w:hAnsi="宋体" w:eastAsia="仿宋_GB2312"/>
          <w:b/>
          <w:sz w:val="24"/>
        </w:rPr>
      </w:pPr>
      <w:r>
        <w:rPr>
          <w:rFonts w:hint="eastAsia" w:ascii="仿宋_GB2312" w:hAnsi="宋体" w:eastAsia="仿宋_GB2312"/>
          <w:b/>
          <w:sz w:val="24"/>
        </w:rPr>
        <w:t>29、附件：</w:t>
      </w:r>
    </w:p>
    <w:p>
      <w:pPr>
        <w:spacing w:line="400" w:lineRule="exact"/>
        <w:ind w:firstLine="480" w:firstLineChars="200"/>
        <w:outlineLvl w:val="9"/>
        <w:rPr>
          <w:rFonts w:ascii="仿宋_GB2312" w:eastAsia="仿宋_GB2312"/>
          <w:sz w:val="24"/>
        </w:rPr>
      </w:pPr>
      <w:r>
        <w:rPr>
          <w:rFonts w:hint="eastAsia" w:ascii="仿宋_GB2312" w:eastAsia="仿宋_GB2312"/>
          <w:sz w:val="24"/>
        </w:rPr>
        <w:t>附件1：价格汇总及明细表</w:t>
      </w:r>
    </w:p>
    <w:p>
      <w:pPr>
        <w:spacing w:line="400" w:lineRule="exact"/>
        <w:ind w:firstLine="480" w:firstLineChars="200"/>
        <w:outlineLvl w:val="9"/>
        <w:rPr>
          <w:rFonts w:ascii="仿宋_GB2312" w:eastAsia="仿宋_GB2312"/>
          <w:sz w:val="24"/>
        </w:rPr>
      </w:pPr>
      <w:r>
        <w:rPr>
          <w:rFonts w:hint="eastAsia" w:ascii="仿宋_GB2312" w:eastAsia="仿宋_GB2312"/>
          <w:sz w:val="24"/>
        </w:rPr>
        <w:t>附件2：建筑面积计算规则</w:t>
      </w:r>
    </w:p>
    <w:p>
      <w:pPr>
        <w:spacing w:line="400" w:lineRule="exact"/>
        <w:ind w:firstLine="480" w:firstLineChars="200"/>
        <w:outlineLvl w:val="9"/>
        <w:rPr>
          <w:rFonts w:ascii="仿宋_GB2312" w:eastAsia="仿宋_GB2312"/>
          <w:sz w:val="24"/>
        </w:rPr>
      </w:pPr>
      <w:r>
        <w:rPr>
          <w:rFonts w:hint="eastAsia" w:ascii="仿宋_GB2312" w:eastAsia="仿宋_GB2312"/>
          <w:sz w:val="24"/>
        </w:rPr>
        <w:t>附件3：施工范围分区分段图</w:t>
      </w:r>
    </w:p>
    <w:p>
      <w:pPr>
        <w:spacing w:line="400" w:lineRule="exact"/>
        <w:ind w:firstLine="480" w:firstLineChars="200"/>
        <w:outlineLvl w:val="9"/>
        <w:rPr>
          <w:rFonts w:ascii="仿宋_GB2312" w:eastAsia="仿宋_GB2312"/>
          <w:sz w:val="24"/>
        </w:rPr>
      </w:pPr>
      <w:r>
        <w:rPr>
          <w:rFonts w:hint="eastAsia" w:ascii="仿宋_GB2312" w:eastAsia="仿宋_GB2312"/>
          <w:sz w:val="24"/>
        </w:rPr>
        <w:t>附件4：授权委托书</w:t>
      </w:r>
    </w:p>
    <w:p>
      <w:pPr>
        <w:spacing w:line="400" w:lineRule="exact"/>
        <w:ind w:firstLine="480" w:firstLineChars="200"/>
        <w:outlineLvl w:val="9"/>
        <w:rPr>
          <w:rFonts w:ascii="仿宋_GB2312" w:eastAsia="仿宋_GB2312"/>
          <w:sz w:val="24"/>
        </w:rPr>
      </w:pPr>
      <w:r>
        <w:rPr>
          <w:rFonts w:hint="eastAsia" w:ascii="仿宋_GB2312" w:eastAsia="仿宋_GB2312"/>
          <w:sz w:val="24"/>
        </w:rPr>
        <w:t>附件5：乙方现场管理人员名单</w:t>
      </w:r>
    </w:p>
    <w:p>
      <w:pPr>
        <w:spacing w:line="400" w:lineRule="exact"/>
        <w:ind w:firstLine="480" w:firstLineChars="200"/>
        <w:outlineLvl w:val="9"/>
        <w:rPr>
          <w:rFonts w:ascii="仿宋_GB2312" w:eastAsia="仿宋_GB2312"/>
          <w:sz w:val="24"/>
        </w:rPr>
      </w:pPr>
      <w:r>
        <w:rPr>
          <w:rFonts w:hint="eastAsia" w:ascii="仿宋_GB2312" w:eastAsia="仿宋_GB2312"/>
          <w:sz w:val="24"/>
        </w:rPr>
        <w:t>附件6：廉洁从业共建协议书</w:t>
      </w:r>
    </w:p>
    <w:p>
      <w:pPr>
        <w:spacing w:line="400" w:lineRule="exact"/>
        <w:ind w:firstLine="480" w:firstLineChars="200"/>
        <w:outlineLvl w:val="9"/>
        <w:rPr>
          <w:rFonts w:ascii="仿宋_GB2312" w:eastAsia="仿宋_GB2312"/>
          <w:sz w:val="24"/>
        </w:rPr>
      </w:pPr>
      <w:r>
        <w:rPr>
          <w:rFonts w:hint="eastAsia" w:ascii="仿宋_GB2312" w:eastAsia="仿宋_GB2312"/>
          <w:sz w:val="24"/>
        </w:rPr>
        <w:t>附件7：工程质量保修书</w:t>
      </w:r>
    </w:p>
    <w:p>
      <w:pPr>
        <w:spacing w:line="400" w:lineRule="exact"/>
        <w:ind w:firstLine="480" w:firstLineChars="200"/>
        <w:outlineLvl w:val="9"/>
        <w:rPr>
          <w:rFonts w:ascii="仿宋_GB2312" w:eastAsia="仿宋_GB2312"/>
          <w:sz w:val="24"/>
        </w:rPr>
      </w:pPr>
      <w:r>
        <w:rPr>
          <w:rFonts w:hint="eastAsia" w:ascii="仿宋_GB2312" w:eastAsia="仿宋_GB2312"/>
          <w:sz w:val="24"/>
        </w:rPr>
        <w:t>附件8：安全生产协议书</w:t>
      </w: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rPr>
          <w:rFonts w:ascii="仿宋_GB2312" w:eastAsia="仿宋_GB2312"/>
          <w:szCs w:val="21"/>
        </w:rPr>
      </w:pPr>
    </w:p>
    <w:p>
      <w:pPr>
        <w:widowControl/>
        <w:jc w:val="left"/>
        <w:rPr>
          <w:rFonts w:ascii="黑体" w:hAnsi="黑体" w:eastAsia="黑体"/>
          <w:sz w:val="24"/>
        </w:rPr>
      </w:pPr>
      <w:r>
        <w:rPr>
          <w:rFonts w:ascii="黑体" w:hAnsi="黑体" w:eastAsia="黑体"/>
          <w:sz w:val="24"/>
        </w:rPr>
        <w:br w:type="page"/>
      </w:r>
    </w:p>
    <w:p>
      <w:pPr>
        <w:rPr>
          <w:rFonts w:ascii="黑体" w:hAnsi="黑体" w:eastAsia="黑体"/>
          <w:sz w:val="24"/>
        </w:rPr>
      </w:pPr>
      <w:r>
        <w:rPr>
          <w:rFonts w:hint="eastAsia" w:ascii="黑体" w:hAnsi="黑体" w:eastAsia="黑体"/>
          <w:sz w:val="24"/>
        </w:rPr>
        <w:t>附件1</w:t>
      </w:r>
    </w:p>
    <w:p>
      <w:pPr>
        <w:jc w:val="center"/>
        <w:outlineLvl w:val="9"/>
        <w:rPr>
          <w:rFonts w:ascii="仿宋_GB2312" w:hAnsi="黑体" w:eastAsia="仿宋_GB2312"/>
          <w:b/>
          <w:sz w:val="24"/>
        </w:rPr>
      </w:pPr>
      <w:r>
        <w:rPr>
          <w:rFonts w:hint="eastAsia" w:ascii="仿宋_GB2312" w:hAnsi="黑体" w:eastAsia="仿宋_GB2312"/>
          <w:b/>
          <w:sz w:val="24"/>
        </w:rPr>
        <w:t>价格汇总及明细表</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spacing w:line="400" w:lineRule="exact"/>
        <w:rPr>
          <w:rFonts w:ascii="黑体" w:hAnsi="黑体" w:eastAsia="黑体"/>
          <w:sz w:val="24"/>
        </w:rPr>
      </w:pPr>
      <w:r>
        <w:rPr>
          <w:rFonts w:hint="eastAsia" w:ascii="黑体" w:hAnsi="黑体" w:eastAsia="黑体"/>
          <w:sz w:val="24"/>
        </w:rPr>
        <w:t>附件2</w:t>
      </w:r>
    </w:p>
    <w:p>
      <w:pPr>
        <w:spacing w:line="400" w:lineRule="exact"/>
        <w:jc w:val="center"/>
        <w:outlineLvl w:val="9"/>
        <w:rPr>
          <w:rFonts w:ascii="仿宋_GB2312" w:hAnsi="宋体" w:eastAsia="仿宋_GB2312" w:cs="宋体"/>
          <w:b/>
          <w:bCs/>
          <w:kern w:val="0"/>
          <w:sz w:val="24"/>
        </w:rPr>
      </w:pPr>
      <w:r>
        <w:rPr>
          <w:rFonts w:hint="eastAsia" w:ascii="仿宋_GB2312" w:hAnsi="宋体" w:eastAsia="仿宋_GB2312" w:cs="宋体"/>
          <w:kern w:val="0"/>
          <w:sz w:val="24"/>
        </w:rPr>
        <w:t>《</w:t>
      </w:r>
      <w:r>
        <w:rPr>
          <w:rFonts w:hint="eastAsia" w:ascii="仿宋_GB2312" w:hAnsi="宋体" w:eastAsia="仿宋_GB2312" w:cs="宋体"/>
          <w:b/>
          <w:bCs/>
          <w:kern w:val="0"/>
          <w:sz w:val="24"/>
        </w:rPr>
        <w:t>建筑工程建筑面积计算规范》（GB/T50353-2005）</w:t>
      </w:r>
    </w:p>
    <w:p>
      <w:pPr>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1  总则</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1.0.1 为规范工业与民用建筑工程的面积计算，统一计算方法，制定本规范。</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1.0.2 本规范适用于新建、扩建、改建的工业与民用建筑工程的面积计算。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1.0.3 建筑面积计算应遵循科学、合理的原则。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1.0.4 建筑面积计算除应遵循本规范，尚应符合国家现行的有关标准规范的规定。  </w:t>
      </w:r>
    </w:p>
    <w:p>
      <w:pPr>
        <w:spacing w:line="4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2  术语</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 层高 story height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上下两层楼面或楼面与地面之间的垂直距离。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2.0.2 自然层 floor</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按楼板、地板结构分层的楼层。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2.0.3 架空层 empty space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建筑物深基础或坡地建筑吊脚架空部位不回填土石方形成的建筑空间。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2.0.4 走廊 corridor go11ory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建筑物的水平交通空间。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2.0.5 挑廊 overhanging corridor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挑出建筑物外墙的水平交通空问。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2.0.6 檐廊 eaves go11ory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设置在建筑物底层出檐下的水平交通空何。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2.0.7 回廊 cloister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在建筑物门厅、大厅内设置在二层或二层以上的回形走廊。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2.0.8 门斗 foyer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在建筑物出入口设置的起分隔、挡风、御寒等作用的建筑过渡空间。 2.0.9 建筑物通道 passage 为道路穿过建筑物而设置的建筑空问。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2.0.10 架空走廊 bridge way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建筑物与建筑物之何，在二层或二层以上专门为水平交通设置的走廊。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2.0.11 勒脚 plinth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建筑物的外墙与室外地面或散水按触部位墙体的加厚部分。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2.0.12 围护结构 envelop enclosure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围合建筑空间四周的墙体、门、窗等。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2.0.13 围护性幕墙 enclosing curtain wall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直接作为外墙起围护作用的幕墙。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2.0.14 装饰性幕墙 decorative faced curtain wall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设置在建筑物墙体外起装饰作用的幕墙。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2.0.15 落地橱窗 French window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突出外墙面根基落地的橱窗。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2.0.16 阳台 balcony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供使用者进行活动和晾硒衣物的建筑空间。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2.0.17 眺望间 view room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设置在建筑物顶层或挑出房间的供人们远眺或观察周围情况的建筑空间。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2.0.18 雨篷 canopy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设置在建筑物进出口上部的遮雨、遮阳篷。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2.0.19 地下室 basement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房间地平面低于室外地平面的高度超过该房间净高的 1/2 者为地下室。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2.0.20 半地下室 semi basement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房间地平面低于室外地平面的高度超过该房间净高的 1/3，且不超过 1/2 者为半地下室。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2.0.21 变形缝 deforrnation joint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伸缩缝（温度缝）、沉降缝和抗震缝的总称。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2.0.22 永久性顶盖 permanent cap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经规划批准设计的永久使用的顶盖。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2.0.23 飘窗 bay window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为房问采光和美化造型而设置的突出外墙的窗。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2.0.24 骑楼 overhang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楼层部分跨在人行道上的临街楼房。 </w:t>
      </w:r>
    </w:p>
    <w:p>
      <w:pPr>
        <w:spacing w:line="400" w:lineRule="exact"/>
        <w:ind w:firstLine="480" w:firstLineChars="200"/>
        <w:jc w:val="left"/>
        <w:outlineLvl w:val="9"/>
        <w:rPr>
          <w:rFonts w:ascii="仿宋_GB2312" w:hAnsi="宋体" w:eastAsia="仿宋_GB2312" w:cs="宋体"/>
          <w:kern w:val="0"/>
          <w:sz w:val="24"/>
        </w:rPr>
      </w:pPr>
      <w:r>
        <w:rPr>
          <w:rFonts w:hint="eastAsia" w:ascii="仿宋_GB2312" w:hAnsi="宋体" w:eastAsia="仿宋_GB2312" w:cs="宋体"/>
          <w:kern w:val="0"/>
          <w:sz w:val="24"/>
        </w:rPr>
        <w:t xml:space="preserve">2.0.25 过街楼 arcade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有道路穿过建筑空间的楼房。  </w:t>
      </w:r>
    </w:p>
    <w:p>
      <w:pPr>
        <w:spacing w:line="400" w:lineRule="exact"/>
        <w:jc w:val="center"/>
        <w:outlineLvl w:val="9"/>
        <w:rPr>
          <w:rFonts w:ascii="仿宋_GB2312" w:hAnsi="宋体" w:eastAsia="仿宋_GB2312" w:cs="宋体"/>
          <w:b/>
          <w:bCs/>
          <w:kern w:val="0"/>
          <w:sz w:val="24"/>
        </w:rPr>
      </w:pPr>
      <w:r>
        <w:rPr>
          <w:rFonts w:hint="eastAsia" w:ascii="仿宋_GB2312" w:hAnsi="宋体" w:eastAsia="仿宋_GB2312" w:cs="宋体"/>
          <w:b/>
          <w:bCs/>
          <w:kern w:val="0"/>
          <w:sz w:val="24"/>
        </w:rPr>
        <w:t>3  计算建筑面积的规定</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3.0.1</w:t>
      </w:r>
      <w:r>
        <w:rPr>
          <w:rFonts w:hint="eastAsia" w:ascii="仿宋_GB2312" w:hAnsi="宋体" w:eastAsia="仿宋_GB2312" w:cs="宋体"/>
          <w:kern w:val="0"/>
          <w:sz w:val="24"/>
        </w:rPr>
        <w:t xml:space="preserve"> 单层建筑物的建筑面积，应按其外墙勒脚以上结构外围水平面积计算，并应符合下列规 定：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l 单层建筑物高度在 2.20m 及以上者应计算全面积；高度不足 2.20m 者应计算 1/2 面积。 2 利用坡屋顶内空间时净高超过 2.10m 的部位应计算全面积：净高在 1.20m 至 2.10m 的 部位应汁算 1/2 面积；净高不足 l .20m 的部位不应计算面积。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3.0.2 </w:t>
      </w:r>
      <w:r>
        <w:rPr>
          <w:rFonts w:hint="eastAsia" w:ascii="仿宋_GB2312" w:hAnsi="宋体" w:eastAsia="仿宋_GB2312" w:cs="宋体"/>
          <w:kern w:val="0"/>
          <w:sz w:val="24"/>
        </w:rPr>
        <w:t xml:space="preserve">单层建筑物内设有局部楼层者，局部楼层的二层及以上楼层，有围护结构的应按其围护 结构外围水平面积计算，无围护结构的应按其结构底板水平面积计算。层高在 2.20m 及以上 者应计算全而积；层高不足 2.20m 者应计算 1/2 面积。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3.0.3 </w:t>
      </w:r>
      <w:r>
        <w:rPr>
          <w:rFonts w:hint="eastAsia" w:ascii="仿宋_GB2312" w:hAnsi="宋体" w:eastAsia="仿宋_GB2312" w:cs="宋体"/>
          <w:kern w:val="0"/>
          <w:sz w:val="24"/>
        </w:rPr>
        <w:t xml:space="preserve">多层建筑物首层应按其外墙勒脚以上结构外围水平面积计算；二层及以上楼层应按其外 墙结构外围水平面积计算。层高在 2.20m 及以上者应汁算全面积；层高不足 2 .20m 者应计算 1.2 面积。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3.0.4 </w:t>
      </w:r>
      <w:r>
        <w:rPr>
          <w:rFonts w:hint="eastAsia" w:ascii="仿宋_GB2312" w:hAnsi="宋体" w:eastAsia="仿宋_GB2312" w:cs="宋体"/>
          <w:kern w:val="0"/>
          <w:sz w:val="24"/>
        </w:rPr>
        <w:t xml:space="preserve">多层建筑坡屋顶内和场馆看台下，当设计加以利用时净高超过 2.10m 的部位应计算全面 积；净高在 1.20m 至 2.10m 的部位应计算 1/2 面积；当设计不利用或室内净高不足 1.20m 时不应计算面积。 </w:t>
      </w:r>
    </w:p>
    <w:p>
      <w:pPr>
        <w:spacing w:line="4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bCs/>
          <w:kern w:val="0"/>
          <w:sz w:val="24"/>
        </w:rPr>
        <w:t xml:space="preserve">3.0.5 </w:t>
      </w:r>
      <w:r>
        <w:rPr>
          <w:rFonts w:hint="eastAsia" w:ascii="仿宋_GB2312" w:hAnsi="宋体" w:eastAsia="仿宋_GB2312" w:cs="宋体"/>
          <w:kern w:val="0"/>
          <w:sz w:val="24"/>
        </w:rPr>
        <w:t xml:space="preserve">地下室、半地下室（车间、商店、车站、车库、仓库等），包括相应的有永久性顶盖的 出入口，应按其外墙上口（不包括采光井、外墙防潮层及其保护墙）外边线所围水平面积计 算。层高在 2.20m 及以上者应计算全面积；层高不足 2.20m 者应计算 l/2 面积。                          </w:t>
      </w:r>
    </w:p>
    <w:p>
      <w:pPr>
        <w:spacing w:line="4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bCs/>
          <w:kern w:val="0"/>
          <w:sz w:val="24"/>
        </w:rPr>
        <w:t>3.0.6</w:t>
      </w:r>
      <w:r>
        <w:rPr>
          <w:rFonts w:hint="eastAsia" w:ascii="仿宋_GB2312" w:hAnsi="宋体" w:eastAsia="仿宋_GB2312" w:cs="宋体"/>
          <w:kern w:val="0"/>
          <w:sz w:val="24"/>
        </w:rPr>
        <w:t xml:space="preserve"> 坡地的建筑物吊脚架空层、探基础架空层，设计加以利用并有围护结构的，层高在 2.20m 及以上的部位应计算全面积；层高不足 2.20m 的部位应计算 1/2 面积。设计加以利用、无围 护结构的建筑吊脚架空层，应按其利用部位水平面积的 l/2 计算；设计不利用的深基础架空层、 坡地吊脚架空层、多层建筑坡屋顶内、场馆看台下的空间不应计算面积。 </w:t>
      </w:r>
    </w:p>
    <w:p>
      <w:pPr>
        <w:spacing w:line="4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bCs/>
          <w:kern w:val="0"/>
          <w:sz w:val="24"/>
        </w:rPr>
        <w:t>3.0.7</w:t>
      </w:r>
      <w:r>
        <w:rPr>
          <w:rFonts w:hint="eastAsia" w:ascii="仿宋_GB2312" w:hAnsi="宋体" w:eastAsia="仿宋_GB2312" w:cs="宋体"/>
          <w:kern w:val="0"/>
          <w:sz w:val="24"/>
        </w:rPr>
        <w:t xml:space="preserve"> 建筑物的门厅、大厅按一层计算建筑面积。门厅、大厅内设有回廊时，应按其结构底板 水平面积计算。层高在 2.20rn 及以上者应计算全面积；层高不足 2.20m 者应计算 1/2 面积。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3.0.8</w:t>
      </w:r>
      <w:r>
        <w:rPr>
          <w:rFonts w:hint="eastAsia" w:ascii="仿宋_GB2312" w:hAnsi="宋体" w:eastAsia="仿宋_GB2312" w:cs="宋体"/>
          <w:kern w:val="0"/>
          <w:sz w:val="24"/>
        </w:rPr>
        <w:t xml:space="preserve"> 建筑物间有围护结构的架空走廊，应按其围护结构外围水平面积计算。层高在 2.20m 及 以上者应计算全面积；层高不足 2.20m 者应计算 1/2 面积。有永久性顶盖无围护结构的应按 其结构底板水平面积的 l/2 计算。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3.0.9</w:t>
      </w:r>
      <w:r>
        <w:rPr>
          <w:rFonts w:hint="eastAsia" w:ascii="仿宋_GB2312" w:hAnsi="宋体" w:eastAsia="仿宋_GB2312" w:cs="宋体"/>
          <w:kern w:val="0"/>
          <w:sz w:val="24"/>
        </w:rPr>
        <w:t xml:space="preserve"> 立体书库、立体仓库、立体车库，无结构层的应按一层计算，有结构层的应按其结构层 面积分别计算。层高在 2.20m 及以上者应计算全面积；层高不足 2.20m 者应计算 l/2 面积。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3.0.10</w:t>
      </w:r>
      <w:r>
        <w:rPr>
          <w:rFonts w:hint="eastAsia" w:ascii="仿宋_GB2312" w:hAnsi="宋体" w:eastAsia="仿宋_GB2312" w:cs="宋体"/>
          <w:kern w:val="0"/>
          <w:sz w:val="24"/>
        </w:rPr>
        <w:t xml:space="preserve"> 有围护结构的舞台灯光控制室，应按其围护结构外围水平面积计算。层高在 2.20m 及 以上者应计算全面积；层高不足 2.20m 者应计算 1/2 面积。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3.0.11</w:t>
      </w:r>
      <w:r>
        <w:rPr>
          <w:rFonts w:hint="eastAsia" w:ascii="仿宋_GB2312" w:hAnsi="宋体" w:eastAsia="仿宋_GB2312" w:cs="宋体"/>
          <w:kern w:val="0"/>
          <w:sz w:val="24"/>
        </w:rPr>
        <w:t xml:space="preserve"> 建筑物外有围护结构的落地橱窗、门斗、挑廊、走廊、檐廊，应按其围护结构外围水 平面积计算。层高在 2.20m 及以上者应计算全面积；层高不足 2.20m 者应计算 1/2 面积。有 永久性顶盖无围护结构的应按其结构底板水平面积的 1/2 计算。 </w:t>
      </w:r>
    </w:p>
    <w:p>
      <w:pPr>
        <w:spacing w:line="4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bCs/>
          <w:kern w:val="0"/>
          <w:sz w:val="24"/>
        </w:rPr>
        <w:t>3.0.12</w:t>
      </w:r>
      <w:r>
        <w:rPr>
          <w:rFonts w:hint="eastAsia" w:ascii="仿宋_GB2312" w:hAnsi="宋体" w:eastAsia="仿宋_GB2312" w:cs="宋体"/>
          <w:kern w:val="0"/>
          <w:sz w:val="24"/>
        </w:rPr>
        <w:t xml:space="preserve"> 有永久性顶盖无围护结构的场馆看台应按其顶盖水平投影面积的 l/2 计算。    </w:t>
      </w:r>
    </w:p>
    <w:p>
      <w:pPr>
        <w:spacing w:line="4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bCs/>
          <w:kern w:val="0"/>
          <w:sz w:val="24"/>
        </w:rPr>
        <w:t>3.0.13</w:t>
      </w:r>
      <w:r>
        <w:rPr>
          <w:rFonts w:hint="eastAsia" w:ascii="仿宋_GB2312" w:hAnsi="宋体" w:eastAsia="仿宋_GB2312" w:cs="宋体"/>
          <w:kern w:val="0"/>
          <w:sz w:val="24"/>
        </w:rPr>
        <w:t xml:space="preserve"> 建筑物顶部有围护结构的楼梯间、水箱间、电梯机房等，层高在 2.20m 及以上者应计 算全面积；层高不足 2.20m 者应计算 1/2 面积。 </w:t>
      </w:r>
    </w:p>
    <w:p>
      <w:pPr>
        <w:spacing w:line="4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bCs/>
          <w:kern w:val="0"/>
          <w:sz w:val="24"/>
        </w:rPr>
        <w:t xml:space="preserve">3.0.14 </w:t>
      </w:r>
      <w:r>
        <w:rPr>
          <w:rFonts w:hint="eastAsia" w:ascii="仿宋_GB2312" w:hAnsi="宋体" w:eastAsia="仿宋_GB2312" w:cs="宋体"/>
          <w:kern w:val="0"/>
          <w:sz w:val="24"/>
        </w:rPr>
        <w:t xml:space="preserve">设有围护结构不垂直于水平面而超出底板外沿的建筑物，应按其底板面的外围水平面 积计算。层高在 2.20m 及以上者应计算全面积；层高不足 2.20m 者应计算 1/2 面积。 </w:t>
      </w:r>
    </w:p>
    <w:p>
      <w:pPr>
        <w:spacing w:line="40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bCs/>
          <w:kern w:val="0"/>
          <w:sz w:val="24"/>
        </w:rPr>
        <w:t>3.0.15</w:t>
      </w:r>
      <w:r>
        <w:rPr>
          <w:rFonts w:hint="eastAsia" w:ascii="仿宋_GB2312" w:hAnsi="宋体" w:eastAsia="仿宋_GB2312" w:cs="宋体"/>
          <w:kern w:val="0"/>
          <w:sz w:val="24"/>
        </w:rPr>
        <w:t xml:space="preserve"> 建筑物内的室内楼梯间、电梯井、观光电梯井、提物井、管道井、通风排气竖井、垃 圾道、附墙烟囱应按建筑物的自然层计算。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3.0.16</w:t>
      </w:r>
      <w:r>
        <w:rPr>
          <w:rFonts w:hint="eastAsia" w:ascii="仿宋_GB2312" w:hAnsi="宋体" w:eastAsia="仿宋_GB2312" w:cs="宋体"/>
          <w:kern w:val="0"/>
          <w:sz w:val="24"/>
        </w:rPr>
        <w:t xml:space="preserve"> 雨篷结构的外边线至外墙结构外边线的宽度超过 2.10m 者，应按雨篷结构板的水平投 影面积的 1/2 计箕。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3.0.17</w:t>
      </w:r>
      <w:r>
        <w:rPr>
          <w:rFonts w:hint="eastAsia" w:ascii="仿宋_GB2312" w:hAnsi="宋体" w:eastAsia="仿宋_GB2312" w:cs="宋体"/>
          <w:kern w:val="0"/>
          <w:sz w:val="24"/>
        </w:rPr>
        <w:t xml:space="preserve"> 有永久性顶盖的室外楼梯，应按建筑物自然层的水平投影面积的 1/2 计算。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3.0.18</w:t>
      </w:r>
      <w:r>
        <w:rPr>
          <w:rFonts w:hint="eastAsia" w:ascii="仿宋_GB2312" w:hAnsi="宋体" w:eastAsia="仿宋_GB2312" w:cs="宋体"/>
          <w:kern w:val="0"/>
          <w:sz w:val="24"/>
        </w:rPr>
        <w:t xml:space="preserve"> 建筑物的阳台均应按其水平投影面积的 1/2 计算。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3.0.19</w:t>
      </w:r>
      <w:r>
        <w:rPr>
          <w:rFonts w:hint="eastAsia" w:ascii="仿宋_GB2312" w:hAnsi="宋体" w:eastAsia="仿宋_GB2312" w:cs="宋体"/>
          <w:kern w:val="0"/>
          <w:sz w:val="24"/>
        </w:rPr>
        <w:t xml:space="preserve"> 有永久性顶盖无围护结构的车棚、货棚、站台、加油站、收费站等，应按其顶盖水平 投影面积的 1/2 计算。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3.0.20 </w:t>
      </w:r>
      <w:r>
        <w:rPr>
          <w:rFonts w:hint="eastAsia" w:ascii="仿宋_GB2312" w:hAnsi="宋体" w:eastAsia="仿宋_GB2312" w:cs="宋体"/>
          <w:kern w:val="0"/>
          <w:sz w:val="24"/>
        </w:rPr>
        <w:t xml:space="preserve">高低联跨的建筑物，应以高跨结构外边线为界分别计算建筑面积；其高低跨内部连通 时，其变形缝应计算在低跨面积内。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3.0.21</w:t>
      </w:r>
      <w:r>
        <w:rPr>
          <w:rFonts w:hint="eastAsia" w:ascii="仿宋_GB2312" w:hAnsi="宋体" w:eastAsia="仿宋_GB2312" w:cs="宋体"/>
          <w:kern w:val="0"/>
          <w:sz w:val="24"/>
        </w:rPr>
        <w:t xml:space="preserve"> 以幕墙作为围护结构的建筑物，应按幕墙外边线计算建筑面积。</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3.0.22</w:t>
      </w:r>
      <w:r>
        <w:rPr>
          <w:rFonts w:hint="eastAsia" w:ascii="仿宋_GB2312" w:hAnsi="宋体" w:eastAsia="仿宋_GB2312" w:cs="宋体"/>
          <w:kern w:val="0"/>
          <w:sz w:val="24"/>
        </w:rPr>
        <w:t xml:space="preserve"> 建筑物外墙外侧有保温隔热层的，应按保温隔热层外边线计算建筑面积。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3.0.23</w:t>
      </w:r>
      <w:r>
        <w:rPr>
          <w:rFonts w:hint="eastAsia" w:ascii="仿宋_GB2312" w:hAnsi="宋体" w:eastAsia="仿宋_GB2312" w:cs="宋体"/>
          <w:kern w:val="0"/>
          <w:sz w:val="24"/>
        </w:rPr>
        <w:t xml:space="preserve"> 建筑物内的变形缝，应按其自然层合并在建筑物面积内计算。 </w:t>
      </w:r>
    </w:p>
    <w:p>
      <w:pPr>
        <w:spacing w:line="400" w:lineRule="exact"/>
        <w:jc w:val="left"/>
        <w:rPr>
          <w:rFonts w:ascii="仿宋_GB2312" w:hAnsi="宋体" w:eastAsia="仿宋_GB2312" w:cs="宋体"/>
          <w:kern w:val="0"/>
          <w:sz w:val="24"/>
        </w:rPr>
      </w:pPr>
      <w:r>
        <w:rPr>
          <w:rFonts w:hint="eastAsia" w:ascii="仿宋_GB2312" w:hAnsi="宋体" w:eastAsia="仿宋_GB2312" w:cs="宋体"/>
          <w:b/>
          <w:bCs/>
          <w:kern w:val="0"/>
          <w:sz w:val="24"/>
        </w:rPr>
        <w:t xml:space="preserve">    3.0.24</w:t>
      </w:r>
      <w:r>
        <w:rPr>
          <w:rFonts w:hint="eastAsia" w:ascii="仿宋_GB2312" w:hAnsi="宋体" w:eastAsia="仿宋_GB2312" w:cs="宋体"/>
          <w:kern w:val="0"/>
          <w:sz w:val="24"/>
        </w:rPr>
        <w:t xml:space="preserve"> 下列项目不应计算面积：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1 建筑物通道（骑楼、过街楼的底层）。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2 建筑物内的设备管道夹层。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3 建筑物内分隔的单层房间，舞台及后台悬挂幕布、布景的天桥、挑台等。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4 屋顶水箱、花架、凉棚、露台、露天游泳池。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5 建筑物内的操作平台、上料平台、安装箱和罐体的平台。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6 勒脚、附墙柱、垛、台阶、墙面抹灰、装饰面、镶贴块料面层、装饰性幕墙、空调机 外机搁板（箱）、飘窗、构件、配件、宽度在 2.10m 及以内的雨篷以及与建筑物内不相连通的 装饰性阳台、挑廊。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7 无永久性顶盖的架空走廊、室外楼梯和用于检修、消防等的室外钢楼梯、爬梯。 </w:t>
      </w:r>
    </w:p>
    <w:p>
      <w:pPr>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8 自动扶梯、自动人行道． </w:t>
      </w:r>
    </w:p>
    <w:p>
      <w:pPr>
        <w:spacing w:line="4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9 独立烟囱、烟道、地沟、油（水）罐、气柜、水塔、贮油（水）池、贮仓、栈桥、地 下人防通道、地铁隧道。  </w:t>
      </w:r>
    </w:p>
    <w:p>
      <w:pPr>
        <w:spacing w:line="560" w:lineRule="exact"/>
        <w:rPr>
          <w:rFonts w:ascii="黑体" w:hAnsi="黑体" w:eastAsia="黑体"/>
          <w:sz w:val="24"/>
        </w:rPr>
      </w:pPr>
      <w:r>
        <w:rPr>
          <w:rFonts w:hint="eastAsia" w:ascii="黑体" w:hAnsi="黑体" w:eastAsia="黑体"/>
          <w:sz w:val="24"/>
        </w:rPr>
        <w:t>附件3</w:t>
      </w:r>
    </w:p>
    <w:p>
      <w:pPr>
        <w:spacing w:line="560" w:lineRule="exact"/>
        <w:jc w:val="center"/>
        <w:outlineLvl w:val="9"/>
        <w:rPr>
          <w:rFonts w:ascii="仿宋_GB2312" w:hAnsi="宋体" w:eastAsia="仿宋_GB2312" w:cs="宋体"/>
          <w:b/>
          <w:sz w:val="24"/>
        </w:rPr>
      </w:pPr>
      <w:r>
        <w:rPr>
          <w:rFonts w:hint="eastAsia" w:ascii="仿宋_GB2312" w:hAnsi="宋体" w:eastAsia="仿宋_GB2312" w:cs="宋体"/>
          <w:b/>
          <w:sz w:val="24"/>
        </w:rPr>
        <w:t>施工范围分区分段图</w:t>
      </w:r>
    </w:p>
    <w:p>
      <w:pPr>
        <w:spacing w:line="560" w:lineRule="exact"/>
        <w:jc w:val="center"/>
        <w:rPr>
          <w:rFonts w:ascii="仿宋_GB2312" w:hAnsi="宋体" w:eastAsia="仿宋_GB2312" w:cs="宋体"/>
          <w:sz w:val="24"/>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ascii="仿宋_GB2312" w:hAnsi="宋体" w:eastAsia="仿宋_GB2312" w:cs="宋体"/>
          <w:sz w:val="32"/>
          <w:szCs w:val="32"/>
        </w:rPr>
      </w:pPr>
    </w:p>
    <w:p>
      <w:pPr>
        <w:jc w:val="center"/>
        <w:rPr>
          <w:rFonts w:ascii="仿宋_GB2312" w:hAnsi="宋体" w:eastAsia="仿宋_GB2312" w:cs="宋体"/>
          <w:szCs w:val="21"/>
        </w:rPr>
      </w:pPr>
    </w:p>
    <w:p>
      <w:pPr>
        <w:spacing w:line="400" w:lineRule="exact"/>
        <w:jc w:val="left"/>
        <w:rPr>
          <w:rFonts w:ascii="黑体" w:hAnsi="黑体" w:eastAsia="黑体" w:cs="宋体"/>
          <w:sz w:val="24"/>
        </w:rPr>
      </w:pPr>
      <w:r>
        <w:rPr>
          <w:rFonts w:hint="eastAsia" w:ascii="黑体" w:hAnsi="黑体" w:eastAsia="黑体" w:cs="宋体"/>
          <w:sz w:val="24"/>
        </w:rPr>
        <w:t>附件4</w:t>
      </w:r>
    </w:p>
    <w:p>
      <w:pPr>
        <w:spacing w:line="400" w:lineRule="exact"/>
        <w:jc w:val="center"/>
        <w:outlineLvl w:val="9"/>
        <w:rPr>
          <w:rFonts w:ascii="仿宋_GB2312" w:eastAsia="仿宋_GB2312"/>
          <w:b/>
          <w:sz w:val="24"/>
        </w:rPr>
      </w:pPr>
      <w:r>
        <w:rPr>
          <w:rFonts w:hint="eastAsia" w:ascii="仿宋_GB2312" w:eastAsia="仿宋_GB2312"/>
          <w:b/>
          <w:sz w:val="24"/>
        </w:rPr>
        <w:t>授权委托书</w:t>
      </w:r>
    </w:p>
    <w:p>
      <w:pPr>
        <w:spacing w:line="400" w:lineRule="exact"/>
        <w:jc w:val="center"/>
        <w:rPr>
          <w:rFonts w:ascii="仿宋_GB2312" w:eastAsia="仿宋_GB2312"/>
          <w:b/>
          <w:sz w:val="24"/>
        </w:rPr>
      </w:pPr>
    </w:p>
    <w:p>
      <w:pPr>
        <w:pStyle w:val="4"/>
        <w:tabs>
          <w:tab w:val="left" w:pos="8820"/>
        </w:tabs>
        <w:spacing w:line="400" w:lineRule="exact"/>
        <w:ind w:left="178" w:leftChars="85"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本授权委托书声明：我系 </w:t>
      </w:r>
      <w:r>
        <w:rPr>
          <w:rFonts w:hint="eastAsia" w:ascii="仿宋_GB2312" w:hAnsi="宋体" w:eastAsia="仿宋_GB2312" w:cs="Times New Roman"/>
          <w:sz w:val="24"/>
          <w:szCs w:val="24"/>
          <w:u w:val="single"/>
        </w:rPr>
        <w:t xml:space="preserve"> </w:t>
      </w:r>
      <w:sdt>
        <w:sdtPr>
          <w:rPr>
            <w:rFonts w:hint="eastAsia" w:ascii="仿宋_GB2312" w:hAnsi="宋体" w:eastAsia="仿宋_GB2312" w:cs="Times New Roman"/>
            <w:sz w:val="24"/>
            <w:szCs w:val="24"/>
            <w:u w:val="single"/>
          </w:rPr>
          <w:id w:val="23417738"/>
          <w:placeholder>
            <w:docPart w:val="{b2b2492c-81bd-4246-8a9e-00ecfeeef70c}"/>
          </w:placeholder>
        </w:sdtPr>
        <w:sdtEndPr>
          <w:rPr>
            <w:rFonts w:hint="eastAsia" w:ascii="仿宋_GB2312" w:hAnsi="宋体" w:eastAsia="仿宋_GB2312" w:cs="Times New Roman"/>
            <w:sz w:val="24"/>
            <w:szCs w:val="24"/>
            <w:u w:val="single"/>
          </w:rPr>
        </w:sdtEndPr>
        <w:sdtContent>
          <w:r>
            <w:rPr>
              <w:rFonts w:hint="eastAsia" w:ascii="仿宋_GB2312" w:hAnsi="宋体" w:eastAsia="仿宋_GB2312" w:cs="Times New Roman"/>
              <w:sz w:val="24"/>
              <w:szCs w:val="24"/>
              <w:u w:val="single"/>
            </w:rPr>
            <w:t xml:space="preserve">                 </w:t>
          </w:r>
        </w:sdtContent>
      </w:sdt>
      <w:r>
        <w:rPr>
          <w:rFonts w:hint="eastAsia" w:ascii="仿宋_GB2312" w:hAnsi="宋体" w:eastAsia="仿宋_GB2312" w:cs="Times New Roman"/>
          <w:sz w:val="24"/>
          <w:szCs w:val="24"/>
        </w:rPr>
        <w:t>的法定代表人，现以我</w:t>
      </w:r>
      <w:sdt>
        <w:sdtPr>
          <w:rPr>
            <w:rFonts w:hint="eastAsia" w:ascii="仿宋_GB2312" w:hAnsi="宋体" w:eastAsia="仿宋_GB2312" w:cs="Times New Roman"/>
            <w:sz w:val="24"/>
            <w:szCs w:val="24"/>
            <w:u w:val="single"/>
          </w:rPr>
          <w:id w:val="23417744"/>
          <w:placeholder>
            <w:docPart w:val="{153ecdc1-96fe-45e2-a0b5-3071233ac7b3}"/>
          </w:placeholder>
        </w:sdtPr>
        <w:sdtEndPr>
          <w:rPr>
            <w:rFonts w:hint="eastAsia" w:ascii="仿宋_GB2312" w:hAnsi="宋体" w:eastAsia="仿宋_GB2312" w:cs="Times New Roman"/>
            <w:sz w:val="24"/>
            <w:szCs w:val="24"/>
            <w:u w:val="single"/>
          </w:rPr>
        </w:sdtEndPr>
        <w:sdtContent>
          <w:r>
            <w:rPr>
              <w:rFonts w:hint="eastAsia" w:ascii="仿宋_GB2312" w:hAnsi="宋体" w:eastAsia="仿宋_GB2312" w:cs="Times New Roman"/>
              <w:sz w:val="24"/>
              <w:szCs w:val="24"/>
              <w:u w:val="single"/>
            </w:rPr>
            <w:t xml:space="preserve">         </w:t>
          </w:r>
        </w:sdtContent>
      </w:sdt>
      <w:r>
        <w:rPr>
          <w:rFonts w:hint="eastAsia" w:ascii="仿宋_GB2312" w:hAnsi="宋体" w:eastAsia="仿宋_GB2312" w:cs="Times New Roman"/>
          <w:sz w:val="24"/>
          <w:szCs w:val="24"/>
        </w:rPr>
        <w:t xml:space="preserve">名义授权委托 </w:t>
      </w:r>
      <w:sdt>
        <w:sdtPr>
          <w:rPr>
            <w:rFonts w:hint="eastAsia" w:ascii="仿宋_GB2312" w:hAnsi="宋体" w:eastAsia="仿宋_GB2312" w:cs="Times New Roman"/>
            <w:sz w:val="24"/>
            <w:szCs w:val="24"/>
            <w:u w:val="single"/>
          </w:rPr>
          <w:id w:val="23417742"/>
          <w:placeholder>
            <w:docPart w:val="{83513181-6a82-4b9d-994a-5e0f9d644c90}"/>
          </w:placeholder>
        </w:sdtPr>
        <w:sdtEndPr>
          <w:rPr>
            <w:rFonts w:hint="eastAsia" w:ascii="仿宋_GB2312" w:hAnsi="宋体" w:eastAsia="仿宋_GB2312" w:cs="Times New Roman"/>
            <w:sz w:val="24"/>
            <w:szCs w:val="24"/>
            <w:u w:val="single"/>
          </w:rPr>
        </w:sdtEndPr>
        <w:sdtContent>
          <w:r>
            <w:rPr>
              <w:rFonts w:hint="eastAsia" w:ascii="仿宋_GB2312" w:hAnsi="宋体" w:eastAsia="仿宋_GB2312" w:cs="Times New Roman"/>
              <w:sz w:val="24"/>
              <w:szCs w:val="24"/>
              <w:u w:val="single"/>
            </w:rPr>
            <w:t xml:space="preserve">           </w:t>
          </w:r>
        </w:sdtContent>
      </w:sdt>
      <w:r>
        <w:rPr>
          <w:rFonts w:hint="eastAsia" w:ascii="仿宋_GB2312" w:hAnsi="宋体" w:eastAsia="仿宋_GB2312" w:cs="Times New Roman"/>
          <w:sz w:val="24"/>
          <w:szCs w:val="24"/>
        </w:rPr>
        <w:t>先生为我公司授权委托代理人，</w:t>
      </w:r>
      <w:r>
        <w:rPr>
          <w:rFonts w:hint="eastAsia" w:ascii="仿宋_GB2312" w:hAnsi="宋体" w:eastAsia="仿宋_GB2312"/>
          <w:sz w:val="24"/>
          <w:szCs w:val="24"/>
        </w:rPr>
        <w:t>授权代理人</w:t>
      </w:r>
      <w:r>
        <w:rPr>
          <w:rFonts w:hint="eastAsia" w:ascii="仿宋_GB2312" w:hAnsi="宋体" w:eastAsia="仿宋_GB2312"/>
          <w:bCs/>
          <w:sz w:val="24"/>
          <w:szCs w:val="24"/>
        </w:rPr>
        <w:t>以本单位的名义负责</w:t>
      </w:r>
      <w:r>
        <w:rPr>
          <w:rFonts w:hint="eastAsia" w:ascii="仿宋_GB2312" w:hAnsi="宋体" w:eastAsia="仿宋_GB2312" w:cs="Times New Roman"/>
          <w:sz w:val="24"/>
          <w:szCs w:val="24"/>
        </w:rPr>
        <w:t>参加</w:t>
      </w:r>
      <w:r>
        <w:rPr>
          <w:rFonts w:hint="eastAsia" w:ascii="仿宋_GB2312" w:eastAsia="仿宋_GB2312"/>
          <w:sz w:val="24"/>
          <w:szCs w:val="24"/>
        </w:rPr>
        <w:t>中建三局集团有限公司</w:t>
      </w:r>
      <w:r>
        <w:rPr>
          <w:rFonts w:hint="eastAsia" w:ascii="仿宋_GB2312" w:hAnsi="宋体" w:eastAsia="仿宋_GB2312" w:cs="Times New Roman"/>
          <w:sz w:val="24"/>
          <w:szCs w:val="24"/>
        </w:rPr>
        <w:t>的</w:t>
      </w:r>
      <w:r>
        <w:rPr>
          <w:rFonts w:hint="eastAsia" w:ascii="仿宋_GB2312" w:hAnsi="宋体" w:eastAsia="仿宋_GB2312"/>
          <w:sz w:val="24"/>
          <w:szCs w:val="24"/>
          <w:u w:val="single"/>
        </w:rPr>
        <w:t xml:space="preserve"> </w:t>
      </w:r>
      <w:sdt>
        <w:sdtPr>
          <w:rPr>
            <w:rFonts w:hint="eastAsia" w:ascii="仿宋_GB2312" w:hAnsi="宋体" w:eastAsia="仿宋_GB2312" w:cs="Times New Roman"/>
            <w:sz w:val="24"/>
            <w:szCs w:val="24"/>
            <w:u w:val="single"/>
          </w:rPr>
          <w:id w:val="23417745"/>
          <w:placeholder>
            <w:docPart w:val="{50748ef5-afbe-4c30-8829-1facef700f5e}"/>
          </w:placeholder>
        </w:sdtPr>
        <w:sdtEndPr>
          <w:rPr>
            <w:rFonts w:hint="eastAsia" w:ascii="仿宋_GB2312" w:hAnsi="宋体" w:eastAsia="仿宋_GB2312" w:cs="Times New Roman"/>
            <w:sz w:val="24"/>
            <w:szCs w:val="24"/>
            <w:u w:val="single"/>
          </w:rPr>
        </w:sdtEndPr>
        <w:sdtContent>
          <w:r>
            <w:rPr>
              <w:rFonts w:hint="eastAsia" w:ascii="仿宋_GB2312" w:hAnsi="宋体" w:eastAsia="仿宋_GB2312" w:cs="Times New Roman"/>
              <w:sz w:val="24"/>
              <w:szCs w:val="24"/>
              <w:u w:val="single"/>
            </w:rPr>
            <w:t xml:space="preserve"> </w:t>
          </w:r>
          <w:r>
            <w:rPr>
              <w:rFonts w:hint="eastAsia" w:ascii="仿宋_GB2312" w:hAnsi="宋体" w:eastAsia="仿宋_GB2312" w:cs="Courier New"/>
              <w:sz w:val="24"/>
              <w:szCs w:val="24"/>
              <w:u w:val="single"/>
            </w:rPr>
            <w:t xml:space="preserve">丰台槐新二期商业地块项目土方回填分包工程  </w:t>
          </w:r>
          <w:r>
            <w:rPr>
              <w:rFonts w:hint="eastAsia" w:ascii="仿宋_GB2312" w:hAnsi="宋体" w:eastAsia="仿宋_GB2312" w:cs="Times New Roman"/>
              <w:sz w:val="24"/>
              <w:szCs w:val="24"/>
              <w:u w:val="single"/>
            </w:rPr>
            <w:t xml:space="preserve">                      </w:t>
          </w:r>
        </w:sdtContent>
      </w:sdt>
      <w:r>
        <w:rPr>
          <w:rFonts w:hint="eastAsia" w:ascii="仿宋_GB2312" w:hAnsi="宋体" w:eastAsia="仿宋_GB2312"/>
          <w:sz w:val="24"/>
          <w:szCs w:val="24"/>
          <w:u w:val="single"/>
        </w:rPr>
        <w:t xml:space="preserve"> </w:t>
      </w:r>
      <w:r>
        <w:rPr>
          <w:rFonts w:hint="eastAsia" w:ascii="仿宋_GB2312" w:hAnsi="宋体" w:eastAsia="仿宋_GB2312" w:cs="Times New Roman"/>
          <w:sz w:val="24"/>
          <w:szCs w:val="24"/>
        </w:rPr>
        <w:t>的投标及过程经营活动。</w:t>
      </w:r>
    </w:p>
    <w:p>
      <w:pPr>
        <w:pStyle w:val="4"/>
        <w:tabs>
          <w:tab w:val="left" w:pos="8820"/>
        </w:tabs>
        <w:spacing w:line="400" w:lineRule="exact"/>
        <w:ind w:left="178" w:leftChars="85" w:firstLine="480" w:firstLineChars="200"/>
        <w:jc w:val="left"/>
        <w:rPr>
          <w:rFonts w:ascii="仿宋_GB2312" w:hAnsi="宋体" w:eastAsia="仿宋_GB2312" w:cs="Times New Roman"/>
          <w:sz w:val="24"/>
          <w:szCs w:val="24"/>
        </w:rPr>
      </w:pPr>
      <w:r>
        <w:rPr>
          <w:rFonts w:hint="eastAsia" w:ascii="仿宋_GB2312" w:hAnsi="宋体" w:eastAsia="仿宋_GB2312"/>
          <w:sz w:val="24"/>
          <w:szCs w:val="24"/>
        </w:rPr>
        <w:t>委托代理人在投标、开标、评标、合同谈判、合同签订、合同履行过程和工程款结算办理、劳务费收取及农民工工资发放过程中全权代表我公司行使职权，其在上述过程中所签署的一切文件和处理与之有关的一切事务，</w:t>
      </w:r>
      <w:r>
        <w:rPr>
          <w:rFonts w:hint="eastAsia" w:ascii="仿宋_GB2312" w:hAnsi="宋体" w:eastAsia="仿宋_GB2312"/>
          <w:bCs/>
          <w:sz w:val="24"/>
          <w:szCs w:val="24"/>
        </w:rPr>
        <w:t>均代表本单位，与本人的行为具有同样的法律效力，本单位承担代理人行为的全部法律后果。</w:t>
      </w:r>
    </w:p>
    <w:p>
      <w:pPr>
        <w:pStyle w:val="4"/>
        <w:tabs>
          <w:tab w:val="left" w:pos="8820"/>
        </w:tabs>
        <w:spacing w:line="400" w:lineRule="exact"/>
        <w:ind w:left="178" w:leftChars="85" w:firstLine="480" w:firstLineChars="200"/>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rPr>
        <w:t>代理权限为特别代理。</w:t>
      </w:r>
    </w:p>
    <w:p>
      <w:pPr>
        <w:pStyle w:val="4"/>
        <w:spacing w:line="400" w:lineRule="exact"/>
        <w:ind w:left="178" w:leftChars="85"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代理人无转委托权，特此委托。</w:t>
      </w:r>
    </w:p>
    <w:p>
      <w:pPr>
        <w:pStyle w:val="4"/>
        <w:spacing w:line="400" w:lineRule="exact"/>
        <w:ind w:firstLine="600" w:firstLineChars="250"/>
        <w:rPr>
          <w:rFonts w:ascii="仿宋_GB2312" w:hAnsi="宋体" w:eastAsia="仿宋_GB2312" w:cs="Times New Roman"/>
          <w:sz w:val="24"/>
          <w:szCs w:val="24"/>
        </w:rPr>
      </w:pPr>
      <w:r>
        <w:rPr>
          <w:rFonts w:hint="eastAsia" w:ascii="仿宋_GB2312" w:hAnsi="宋体" w:eastAsia="仿宋_GB2312" w:cs="Times New Roman"/>
          <w:sz w:val="24"/>
          <w:szCs w:val="24"/>
        </w:rPr>
        <w:t>代理人签名留样：</w:t>
      </w:r>
    </w:p>
    <w:tbl>
      <w:tblPr>
        <w:tblStyle w:val="9"/>
        <w:tblW w:w="6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0" w:hRule="atLeast"/>
          <w:jc w:val="center"/>
        </w:trPr>
        <w:tc>
          <w:tcPr>
            <w:tcW w:w="6329" w:type="dxa"/>
            <w:vAlign w:val="center"/>
          </w:tcPr>
          <w:p>
            <w:pPr>
              <w:pStyle w:val="4"/>
              <w:tabs>
                <w:tab w:val="left" w:pos="5040"/>
              </w:tabs>
              <w:spacing w:line="480" w:lineRule="exact"/>
              <w:ind w:left="84" w:leftChars="40" w:firstLine="480" w:firstLineChars="200"/>
              <w:jc w:val="center"/>
              <w:rPr>
                <w:rFonts w:ascii="仿宋_GB2312" w:hAnsi="宋体" w:eastAsia="仿宋_GB2312" w:cs="Times New Roman"/>
                <w:sz w:val="24"/>
                <w:szCs w:val="24"/>
              </w:rPr>
            </w:pPr>
            <w:r>
              <w:rPr>
                <w:rFonts w:hint="eastAsia" w:ascii="仿宋_GB2312" w:hAnsi="宋体" w:eastAsia="仿宋_GB2312" w:cs="Times New Roman"/>
                <w:sz w:val="24"/>
                <w:szCs w:val="24"/>
              </w:rPr>
              <w:t>被授权委托人身份证复印件</w:t>
            </w:r>
          </w:p>
        </w:tc>
      </w:tr>
    </w:tbl>
    <w:p>
      <w:pPr>
        <w:pStyle w:val="4"/>
        <w:tabs>
          <w:tab w:val="left" w:pos="5040"/>
        </w:tabs>
        <w:spacing w:line="480" w:lineRule="exact"/>
        <w:ind w:left="84" w:leftChars="40" w:firstLine="1920" w:firstLineChars="800"/>
        <w:rPr>
          <w:rFonts w:ascii="仿宋_GB2312" w:hAnsi="宋体" w:eastAsia="仿宋_GB2312" w:cs="Times New Roman"/>
          <w:sz w:val="24"/>
          <w:szCs w:val="24"/>
          <w:u w:val="single"/>
        </w:rPr>
      </w:pPr>
      <w:r>
        <w:rPr>
          <w:rFonts w:hint="eastAsia" w:ascii="仿宋_GB2312" w:hAnsi="宋体" w:eastAsia="仿宋_GB2312" w:cs="Times New Roman"/>
          <w:sz w:val="24"/>
          <w:szCs w:val="24"/>
        </w:rPr>
        <w:t>委托单位名称：（公章）</w:t>
      </w:r>
    </w:p>
    <w:p>
      <w:pPr>
        <w:pStyle w:val="4"/>
        <w:spacing w:line="480" w:lineRule="exact"/>
        <w:ind w:left="84" w:leftChars="40" w:firstLine="1920" w:firstLineChars="800"/>
        <w:rPr>
          <w:rFonts w:ascii="仿宋_GB2312" w:hAnsi="宋体" w:eastAsia="仿宋_GB2312" w:cs="Times New Roman"/>
          <w:sz w:val="24"/>
          <w:szCs w:val="24"/>
        </w:rPr>
      </w:pPr>
      <w:r>
        <w:rPr>
          <w:rFonts w:hint="eastAsia" w:ascii="仿宋_GB2312" w:hAnsi="宋体" w:eastAsia="仿宋_GB2312" w:cs="Times New Roman"/>
          <w:sz w:val="24"/>
          <w:szCs w:val="24"/>
        </w:rPr>
        <w:t>法定代表人：(签字或盖章)</w:t>
      </w:r>
    </w:p>
    <w:p>
      <w:pPr>
        <w:pStyle w:val="4"/>
        <w:spacing w:line="480" w:lineRule="exact"/>
        <w:ind w:left="84" w:leftChars="40" w:firstLine="1920" w:firstLineChars="800"/>
        <w:rPr>
          <w:rFonts w:ascii="仿宋_GB2312" w:eastAsia="仿宋_GB2312"/>
          <w:sz w:val="24"/>
          <w:szCs w:val="24"/>
        </w:rPr>
      </w:pPr>
      <w:r>
        <w:rPr>
          <w:rFonts w:hint="eastAsia" w:ascii="仿宋_GB2312" w:hAnsi="宋体" w:eastAsia="仿宋_GB2312" w:cs="Times New Roman"/>
          <w:sz w:val="24"/>
          <w:szCs w:val="24"/>
        </w:rPr>
        <w:t>授权委托日期：</w:t>
      </w:r>
      <w:r>
        <w:rPr>
          <w:rFonts w:hint="eastAsia" w:ascii="仿宋_GB2312" w:hAnsi="宋体" w:eastAsia="仿宋_GB2312" w:cs="Times New Roman"/>
          <w:sz w:val="24"/>
          <w:szCs w:val="24"/>
          <w:u w:val="single"/>
        </w:rPr>
        <w:t xml:space="preserve"> </w:t>
      </w:r>
      <w:sdt>
        <w:sdtPr>
          <w:rPr>
            <w:rFonts w:hint="eastAsia" w:ascii="仿宋_GB2312" w:hAnsi="宋体" w:eastAsia="仿宋_GB2312" w:cs="Times New Roman"/>
            <w:sz w:val="24"/>
            <w:szCs w:val="24"/>
            <w:u w:val="single"/>
          </w:rPr>
          <w:id w:val="23417746"/>
          <w:placeholder>
            <w:docPart w:val="{da8fb311-4d51-4cce-9ed3-849cdc327d39}"/>
          </w:placeholder>
        </w:sdtPr>
        <w:sdtEndPr>
          <w:rPr>
            <w:rFonts w:hint="eastAsia" w:ascii="仿宋_GB2312" w:hAnsi="宋体" w:eastAsia="仿宋_GB2312" w:cs="Times New Roman"/>
            <w:sz w:val="24"/>
            <w:szCs w:val="24"/>
            <w:u w:val="single"/>
          </w:rPr>
        </w:sdtEndPr>
        <w:sdtContent>
          <w:r>
            <w:rPr>
              <w:rFonts w:hint="eastAsia" w:ascii="仿宋_GB2312" w:hAnsi="宋体" w:eastAsia="仿宋_GB2312" w:cs="Times New Roman"/>
              <w:sz w:val="24"/>
              <w:szCs w:val="24"/>
              <w:u w:val="single"/>
            </w:rPr>
            <w:t xml:space="preserve">         </w:t>
          </w:r>
        </w:sdtContent>
      </w:sdt>
      <w:r>
        <w:rPr>
          <w:rFonts w:hint="eastAsia" w:ascii="仿宋_GB2312" w:hAnsi="宋体" w:eastAsia="仿宋_GB2312" w:cs="Times New Roman"/>
          <w:sz w:val="24"/>
          <w:szCs w:val="24"/>
        </w:rPr>
        <w:t>年</w:t>
      </w:r>
      <w:sdt>
        <w:sdtPr>
          <w:rPr>
            <w:rFonts w:hint="eastAsia" w:ascii="仿宋_GB2312" w:hAnsi="宋体" w:eastAsia="仿宋_GB2312" w:cs="Times New Roman"/>
            <w:sz w:val="24"/>
            <w:szCs w:val="24"/>
            <w:u w:val="single"/>
          </w:rPr>
          <w:id w:val="23417747"/>
          <w:placeholder>
            <w:docPart w:val="{47ebc66d-8164-402e-98f8-f015974a24de}"/>
          </w:placeholder>
        </w:sdtPr>
        <w:sdtEndPr>
          <w:rPr>
            <w:rFonts w:hint="eastAsia" w:ascii="仿宋_GB2312" w:hAnsi="宋体" w:eastAsia="仿宋_GB2312" w:cs="Times New Roman"/>
            <w:sz w:val="24"/>
            <w:szCs w:val="24"/>
            <w:u w:val="single"/>
          </w:rPr>
        </w:sdtEndPr>
        <w:sdtContent>
          <w:r>
            <w:rPr>
              <w:rFonts w:hint="eastAsia" w:ascii="仿宋_GB2312" w:hAnsi="宋体" w:eastAsia="仿宋_GB2312" w:cs="Times New Roman"/>
              <w:sz w:val="24"/>
              <w:szCs w:val="24"/>
              <w:u w:val="single"/>
            </w:rPr>
            <w:t xml:space="preserve">       </w:t>
          </w:r>
        </w:sdtContent>
      </w:sdt>
      <w:r>
        <w:rPr>
          <w:rFonts w:hint="eastAsia" w:ascii="仿宋_GB2312" w:hAnsi="宋体" w:eastAsia="仿宋_GB2312" w:cs="Times New Roman"/>
          <w:sz w:val="24"/>
          <w:szCs w:val="24"/>
        </w:rPr>
        <w:t>月</w:t>
      </w:r>
      <w:sdt>
        <w:sdtPr>
          <w:rPr>
            <w:rFonts w:hint="eastAsia" w:ascii="仿宋_GB2312" w:hAnsi="宋体" w:eastAsia="仿宋_GB2312" w:cs="Times New Roman"/>
            <w:sz w:val="24"/>
            <w:szCs w:val="24"/>
            <w:u w:val="single"/>
          </w:rPr>
          <w:id w:val="23417748"/>
          <w:placeholder>
            <w:docPart w:val="{98285cf9-c1e7-463a-849f-3a3ed1a47f13}"/>
          </w:placeholder>
        </w:sdtPr>
        <w:sdtEndPr>
          <w:rPr>
            <w:rFonts w:hint="eastAsia" w:ascii="仿宋_GB2312" w:hAnsi="宋体" w:eastAsia="仿宋_GB2312" w:cs="Times New Roman"/>
            <w:sz w:val="24"/>
            <w:szCs w:val="24"/>
            <w:u w:val="single"/>
          </w:rPr>
        </w:sdtEndPr>
        <w:sdtContent>
          <w:r>
            <w:rPr>
              <w:rFonts w:hint="eastAsia" w:ascii="仿宋_GB2312" w:hAnsi="宋体" w:eastAsia="仿宋_GB2312" w:cs="Times New Roman"/>
              <w:sz w:val="24"/>
              <w:szCs w:val="24"/>
              <w:u w:val="single"/>
            </w:rPr>
            <w:t xml:space="preserve">       </w:t>
          </w:r>
        </w:sdtContent>
      </w:sdt>
      <w:r>
        <w:rPr>
          <w:rFonts w:hint="eastAsia" w:ascii="仿宋_GB2312" w:hAnsi="宋体" w:eastAsia="仿宋_GB2312" w:cs="Times New Roman"/>
          <w:sz w:val="24"/>
          <w:szCs w:val="24"/>
        </w:rPr>
        <w:t>日</w:t>
      </w: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24"/>
        </w:rPr>
      </w:pPr>
      <w:r>
        <w:rPr>
          <w:rFonts w:hint="eastAsia" w:ascii="黑体" w:hAnsi="黑体" w:eastAsia="黑体"/>
          <w:sz w:val="24"/>
        </w:rPr>
        <w:t>附件5</w:t>
      </w:r>
    </w:p>
    <w:tbl>
      <w:tblPr>
        <w:tblStyle w:val="9"/>
        <w:tblpPr w:leftFromText="180" w:rightFromText="180" w:vertAnchor="text" w:horzAnchor="page" w:tblpX="1761" w:tblpY="84"/>
        <w:tblOverlap w:val="never"/>
        <w:tblW w:w="8616" w:type="dxa"/>
        <w:tblInd w:w="0" w:type="dxa"/>
        <w:tblLayout w:type="fixed"/>
        <w:tblCellMar>
          <w:top w:w="0" w:type="dxa"/>
          <w:left w:w="108" w:type="dxa"/>
          <w:bottom w:w="0" w:type="dxa"/>
          <w:right w:w="108" w:type="dxa"/>
        </w:tblCellMar>
      </w:tblPr>
      <w:tblGrid>
        <w:gridCol w:w="856"/>
        <w:gridCol w:w="1220"/>
        <w:gridCol w:w="1307"/>
        <w:gridCol w:w="1307"/>
        <w:gridCol w:w="1307"/>
        <w:gridCol w:w="1307"/>
        <w:gridCol w:w="1312"/>
      </w:tblGrid>
      <w:tr>
        <w:tblPrEx>
          <w:tblCellMar>
            <w:top w:w="0" w:type="dxa"/>
            <w:left w:w="108" w:type="dxa"/>
            <w:bottom w:w="0" w:type="dxa"/>
            <w:right w:w="108" w:type="dxa"/>
          </w:tblCellMar>
        </w:tblPrEx>
        <w:trPr>
          <w:trHeight w:val="621" w:hRule="atLeast"/>
        </w:trPr>
        <w:tc>
          <w:tcPr>
            <w:tcW w:w="8616" w:type="dxa"/>
            <w:gridSpan w:val="7"/>
            <w:tcBorders>
              <w:top w:val="nil"/>
              <w:left w:val="nil"/>
              <w:bottom w:val="single" w:color="auto" w:sz="4" w:space="0"/>
              <w:right w:val="nil"/>
            </w:tcBorders>
          </w:tcPr>
          <w:p>
            <w:pPr>
              <w:spacing w:line="360" w:lineRule="auto"/>
              <w:jc w:val="center"/>
              <w:rPr>
                <w:rFonts w:ascii="仿宋_GB2312" w:hAnsi="宋体" w:eastAsia="仿宋_GB2312" w:cs="宋体"/>
                <w:b/>
                <w:kern w:val="0"/>
                <w:sz w:val="24"/>
              </w:rPr>
            </w:pPr>
            <w:r>
              <w:rPr>
                <w:rFonts w:hint="eastAsia" w:ascii="仿宋_GB2312" w:hAnsi="Calibri" w:eastAsia="仿宋_GB2312"/>
                <w:b/>
                <w:bCs/>
                <w:kern w:val="0"/>
                <w:sz w:val="24"/>
              </w:rPr>
              <w:t>乙方现场管理人员名单</w:t>
            </w:r>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序号</w:t>
            </w:r>
          </w:p>
        </w:tc>
        <w:tc>
          <w:tcPr>
            <w:tcW w:w="122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姓名</w:t>
            </w:r>
          </w:p>
        </w:tc>
        <w:tc>
          <w:tcPr>
            <w:tcW w:w="13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职务</w:t>
            </w:r>
          </w:p>
        </w:tc>
        <w:tc>
          <w:tcPr>
            <w:tcW w:w="13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月工资</w:t>
            </w:r>
          </w:p>
        </w:tc>
        <w:tc>
          <w:tcPr>
            <w:tcW w:w="13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在场时间</w:t>
            </w:r>
          </w:p>
        </w:tc>
        <w:tc>
          <w:tcPr>
            <w:tcW w:w="13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联系方式</w:t>
            </w:r>
          </w:p>
        </w:tc>
        <w:tc>
          <w:tcPr>
            <w:tcW w:w="131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备注</w:t>
            </w:r>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49"/>
                <w:placeholder>
                  <w:docPart w:val="{7ef1b673-e54b-4353-b4b5-6e53a07060d2}"/>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50"/>
                <w:placeholder>
                  <w:docPart w:val="{2a858736-0ce1-4b8b-b5a3-1e2d97bb50ac}"/>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51"/>
                <w:placeholder>
                  <w:docPart w:val="{7e1e02ef-2892-4ada-b85a-985795afdf7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52"/>
                <w:placeholder>
                  <w:docPart w:val="{b67c5197-4fd9-4370-9b64-0fb3ba990173}"/>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53"/>
                <w:placeholder>
                  <w:docPart w:val="{07e44569-1c0b-4f7b-8214-49d34ac26cce}"/>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754"/>
                <w:placeholder>
                  <w:docPart w:val="{4bec124a-8a63-490c-bd71-ffca67efbb7e}"/>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2</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55"/>
                <w:placeholder>
                  <w:docPart w:val="{4fccea35-e23f-4ba5-a1fe-4195bfd2ef3c}"/>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56"/>
                <w:placeholder>
                  <w:docPart w:val="{28923f01-8e2a-4cc5-877d-e5da7505769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57"/>
                <w:placeholder>
                  <w:docPart w:val="{6e281c35-bd91-411e-98ef-3d4c0cef023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58"/>
                <w:placeholder>
                  <w:docPart w:val="{1dc631ec-e7dc-45ad-b4f6-cacfd5ee3991}"/>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59"/>
                <w:placeholder>
                  <w:docPart w:val="{43a14426-edd8-4dd5-8e6d-631cbad7d810}"/>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760"/>
                <w:placeholder>
                  <w:docPart w:val="{a489a17c-0685-4ecd-b87b-b3ef6de60446}"/>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3</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61"/>
                <w:placeholder>
                  <w:docPart w:val="{a252b754-623e-4a4b-84f2-3434ae34936b}"/>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62"/>
                <w:placeholder>
                  <w:docPart w:val="{4899ddaa-2281-461f-85e0-85a6119def5c}"/>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63"/>
                <w:placeholder>
                  <w:docPart w:val="{3ac0bd5c-89f5-4768-a677-dc2e04e39a0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64"/>
                <w:placeholder>
                  <w:docPart w:val="{5c01ebd4-9ad4-40f1-99de-2232d8d101a4}"/>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65"/>
                <w:placeholder>
                  <w:docPart w:val="{5dba06fb-0b38-40fe-ad02-0f54b8b1450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766"/>
                <w:placeholder>
                  <w:docPart w:val="{b110ce95-741d-48bb-9b2b-080d251ee546}"/>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4</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67"/>
                <w:placeholder>
                  <w:docPart w:val="{69f48745-6ee0-49fd-b8ef-e20bdb82d2d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68"/>
                <w:placeholder>
                  <w:docPart w:val="{5ae12f47-ae7c-475f-b622-b33d2eb0988b}"/>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69"/>
                <w:placeholder>
                  <w:docPart w:val="{caa47aa1-a6f0-49c5-a993-54469647d5cd}"/>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70"/>
                <w:placeholder>
                  <w:docPart w:val="{ce7d9ac5-ddb3-4713-b8fb-10db447222ea}"/>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71"/>
                <w:placeholder>
                  <w:docPart w:val="{0f701748-d413-4c9f-b182-1d96f3e001bd}"/>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772"/>
                <w:placeholder>
                  <w:docPart w:val="{0b6a46f9-0db5-47cf-afa9-5074ba738818}"/>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5</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73"/>
                <w:placeholder>
                  <w:docPart w:val="{7e531b07-559e-4309-9b38-0d5e3becc561}"/>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74"/>
                <w:placeholder>
                  <w:docPart w:val="{ea2c3817-9fa7-4d33-b206-618628b7617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75"/>
                <w:placeholder>
                  <w:docPart w:val="{68bc6ecb-8c03-479e-b7a9-0286736b28e1}"/>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76"/>
                <w:placeholder>
                  <w:docPart w:val="{c1371dc2-af4d-491c-b881-4defd59c7d63}"/>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77"/>
                <w:placeholder>
                  <w:docPart w:val="{b8954b54-46a8-4efb-b210-bc85cad1cfa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778"/>
                <w:placeholder>
                  <w:docPart w:val="{db4ed1e8-9370-4e96-9b4d-8bbf0a490918}"/>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6</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79"/>
                <w:placeholder>
                  <w:docPart w:val="{729d4fa4-e5e4-4227-a772-e56f585c12fb}"/>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80"/>
                <w:placeholder>
                  <w:docPart w:val="{a6dadbd0-65c9-4782-a208-b85d9b3a602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81"/>
                <w:placeholder>
                  <w:docPart w:val="{559222a1-4e9f-4ac3-b6e1-a509c5c5e6d1}"/>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82"/>
                <w:placeholder>
                  <w:docPart w:val="{e1f16a9b-0076-42d9-8546-953f71a9b867}"/>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83"/>
                <w:placeholder>
                  <w:docPart w:val="{d0be73b5-479f-44a6-9eb9-05a89c57735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784"/>
                <w:placeholder>
                  <w:docPart w:val="{6c9929bb-f55a-47a1-9b9c-a7675dab3da7}"/>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7</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85"/>
                <w:placeholder>
                  <w:docPart w:val="{ebd0dd90-9e7a-4f76-8ba9-e7b8cecc2057}"/>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86"/>
                <w:placeholder>
                  <w:docPart w:val="{fba2c356-8fba-4342-99fd-3deb85deef8a}"/>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87"/>
                <w:placeholder>
                  <w:docPart w:val="{2ea91999-6915-4efd-9aac-d6dd52eb5e06}"/>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88"/>
                <w:placeholder>
                  <w:docPart w:val="{3a5f871d-d852-47d9-9fc5-f42afa7cd137}"/>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89"/>
                <w:placeholder>
                  <w:docPart w:val="{be85a0e2-630b-4052-ae88-d1360003428c}"/>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790"/>
                <w:placeholder>
                  <w:docPart w:val="{9e5091d5-2092-45ec-82e8-dbb36e68b3d1}"/>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8</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91"/>
                <w:placeholder>
                  <w:docPart w:val="{fed7cc88-7b2f-4e32-be71-e9f4c07373ee}"/>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92"/>
                <w:placeholder>
                  <w:docPart w:val="{39ee227f-8366-48f8-a7d2-ba0afc129f1f}"/>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93"/>
                <w:placeholder>
                  <w:docPart w:val="{4ae5e11e-5d84-4a0a-a9ae-82b4b6a57b10}"/>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94"/>
                <w:placeholder>
                  <w:docPart w:val="{1c6af020-3769-4e8d-8a7c-e3d83480ab54}"/>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795"/>
                <w:placeholder>
                  <w:docPart w:val="{ee2a00f7-dd05-466d-9f26-a853728f05f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796"/>
                <w:placeholder>
                  <w:docPart w:val="{81554004-eb17-47f5-b0e2-a8414f6dbf4b}"/>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10</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03"/>
                <w:placeholder>
                  <w:docPart w:val="{9482a33b-e09e-4f48-be5d-d57dae536f8d}"/>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04"/>
                <w:placeholder>
                  <w:docPart w:val="{de9edede-affb-441f-aca7-c73d8afb50d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05"/>
                <w:placeholder>
                  <w:docPart w:val="{1e66c108-13b0-4c1a-916a-1ab288025f4c}"/>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06"/>
                <w:placeholder>
                  <w:docPart w:val="{b8e1dcdb-3d9b-4ae1-9c97-c30ff3de9f2f}"/>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07"/>
                <w:placeholder>
                  <w:docPart w:val="{8cd02806-4204-49c3-abf1-7f52374a8572}"/>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808"/>
                <w:placeholder>
                  <w:docPart w:val="{3d6cb56e-d1d0-4618-9833-6dcd45cb341d}"/>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11</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09"/>
                <w:placeholder>
                  <w:docPart w:val="{fd7da59e-8422-450c-a905-9608a7267d4b}"/>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10"/>
                <w:placeholder>
                  <w:docPart w:val="{8f5e28e2-cb20-49b2-90ff-443cdb4977a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11"/>
                <w:placeholder>
                  <w:docPart w:val="{06e7758d-b4ca-4202-9655-22f55488acca}"/>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12"/>
                <w:placeholder>
                  <w:docPart w:val="{812fd9ab-0387-44f8-adac-b7551e4ebe1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13"/>
                <w:placeholder>
                  <w:docPart w:val="{ecd46a26-9241-4ff7-99ad-5f20a6ecf84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814"/>
                <w:placeholder>
                  <w:docPart w:val="{9ee46600-7f1e-4aa6-a7a9-dc06769f8937}"/>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622"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12</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15"/>
                <w:placeholder>
                  <w:docPart w:val="{2b9b6621-7c8c-4e1a-b2ab-ac0899f0394a}"/>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16"/>
                <w:placeholder>
                  <w:docPart w:val="{d8146a3c-485d-4986-a0f7-e07c9949e273}"/>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17"/>
                <w:placeholder>
                  <w:docPart w:val="{5c914d2d-8856-4969-8d1b-01395dc0a0c3}"/>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18"/>
                <w:placeholder>
                  <w:docPart w:val="{f514ad94-d4cb-47d3-942d-ea76d9429dc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19"/>
                <w:placeholder>
                  <w:docPart w:val="{cc213f76-b73c-4649-8d64-50d999d04926}"/>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820"/>
                <w:placeholder>
                  <w:docPart w:val="{e7a28e59-c3e3-41af-8686-d6e0ddc86278}"/>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13</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21"/>
                <w:placeholder>
                  <w:docPart w:val="{2ecc3ca4-8d6e-4188-b43c-499d9d0cb7db}"/>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22"/>
                <w:placeholder>
                  <w:docPart w:val="{dbf81bea-f1f0-44a2-8009-13474e25db3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23"/>
                <w:placeholder>
                  <w:docPart w:val="{4d228e0e-9f60-4536-a8af-214d630de677}"/>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24"/>
                <w:placeholder>
                  <w:docPart w:val="{f92260e2-f753-4f12-a006-bfa45df867d8}"/>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25"/>
                <w:placeholder>
                  <w:docPart w:val="{317ace42-0846-41ca-a72d-538c928210cd}"/>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826"/>
                <w:placeholder>
                  <w:docPart w:val="{95c05255-9087-4dc0-92f6-81bd60924af3}"/>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563"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14</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27"/>
                <w:placeholder>
                  <w:docPart w:val="{bf97a092-bd3a-4851-94e9-ed487a0103c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28"/>
                <w:placeholder>
                  <w:docPart w:val="{0dc1eece-dcce-40d7-a747-f87c0d1ba6e7}"/>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29"/>
                <w:placeholder>
                  <w:docPart w:val="{c8c68bd9-07f6-4d6e-9998-e7469c8400c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30"/>
                <w:placeholder>
                  <w:docPart w:val="{731445b0-7e03-4143-b303-0ec55fc1d29c}"/>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31"/>
                <w:placeholder>
                  <w:docPart w:val="{24035d6d-0554-4a2b-bef2-1f2f34beccf9}"/>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832"/>
                <w:placeholder>
                  <w:docPart w:val="{caf9453d-eb57-41bc-91e0-331c2e979c52}"/>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33"/>
                <w:placeholder>
                  <w:docPart w:val="{36623770-b6bb-4f0b-9b51-02f5b67bf076}"/>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34"/>
                <w:placeholder>
                  <w:docPart w:val="{8f506703-447a-4284-b95f-5740f4c90edc}"/>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35"/>
                <w:placeholder>
                  <w:docPart w:val="{1dbb0589-cc25-494f-bf12-2c67bcddde25}"/>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36"/>
                <w:placeholder>
                  <w:docPart w:val="{f765985e-28aa-4568-9d5f-f3d0f77b55c6}"/>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37"/>
                <w:placeholder>
                  <w:docPart w:val="{6e9fe666-c139-4ba7-a692-9d4d363ae2c4}"/>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838"/>
                <w:placeholder>
                  <w:docPart w:val="{dfb6abe1-03f4-4703-90a3-a64007c9a3db}"/>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r>
        <w:tblPrEx>
          <w:tblCellMar>
            <w:top w:w="0" w:type="dxa"/>
            <w:left w:w="108" w:type="dxa"/>
            <w:bottom w:w="0" w:type="dxa"/>
            <w:right w:w="108" w:type="dxa"/>
          </w:tblCellMar>
        </w:tblPrEx>
        <w:trPr>
          <w:trHeight w:val="476"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39"/>
                <w:placeholder>
                  <w:docPart w:val="{82def568-2d5e-4cdc-977f-45dc27b58b8a}"/>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40"/>
                <w:placeholder>
                  <w:docPart w:val="{49b74921-390c-41a7-9d87-6bd76766b722}"/>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41"/>
                <w:placeholder>
                  <w:docPart w:val="{c7ddad41-e99b-46be-bcbf-74f2a21017e7}"/>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42"/>
                <w:placeholder>
                  <w:docPart w:val="{55e67be5-5904-47e3-9015-9a37725f4e54}"/>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bCs/>
                <w:color w:val="000000"/>
                <w:kern w:val="0"/>
                <w:sz w:val="24"/>
              </w:rPr>
            </w:pPr>
            <w:sdt>
              <w:sdtPr>
                <w:rPr>
                  <w:rFonts w:hint="eastAsia" w:ascii="仿宋_GB2312" w:hAnsi="宋体" w:eastAsia="仿宋_GB2312"/>
                  <w:sz w:val="28"/>
                  <w:szCs w:val="28"/>
                </w:rPr>
                <w:id w:val="23417843"/>
                <w:placeholder>
                  <w:docPart w:val="{7f4a6f2f-c4d5-4a79-ba53-b4e317cf4c6f}"/>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Cs/>
                <w:color w:val="000000"/>
                <w:kern w:val="0"/>
                <w:sz w:val="24"/>
              </w:rPr>
            </w:pPr>
            <w:sdt>
              <w:sdtPr>
                <w:rPr>
                  <w:rFonts w:hint="eastAsia" w:ascii="仿宋_GB2312" w:hAnsi="宋体" w:eastAsia="仿宋_GB2312"/>
                  <w:sz w:val="28"/>
                  <w:szCs w:val="28"/>
                </w:rPr>
                <w:id w:val="23417844"/>
                <w:placeholder>
                  <w:docPart w:val="{18a9e3b0-5544-4c54-87c9-67069822893f}"/>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tc>
      </w:tr>
    </w:tbl>
    <w:p>
      <w:pPr>
        <w:spacing w:line="400" w:lineRule="exact"/>
        <w:ind w:firstLine="480" w:firstLineChars="200"/>
        <w:jc w:val="left"/>
        <w:rPr>
          <w:rFonts w:ascii="仿宋_GB2312" w:hAnsi="宋体" w:eastAsia="仿宋_GB2312" w:cs="宋体"/>
          <w:sz w:val="24"/>
        </w:rPr>
      </w:pPr>
      <w:r>
        <w:rPr>
          <w:rFonts w:hint="eastAsia" w:ascii="仿宋_GB2312" w:hAnsi="宋体" w:eastAsia="仿宋_GB2312" w:cs="宋体"/>
          <w:sz w:val="24"/>
        </w:rPr>
        <w:t>备注：分包方进场之前需呈交本工程所有管理人员资料，包括姓名、身份证复印件、证件编号等，以供总包方审核。以上所有管理人员需全职驻工地，如离开工地需向总包方进行登记备案。若发现未登记备案的缺席人员，总包方有权对分包方处以罚款，按缺席时间及缺席人员相应的月工资进行一定额度的罚款，总包方有权将该罚款从应支付给分包方的任何款项中扣除。劳务管理费用不得因工期延长而增加，以上报价已考虑风险，不再做任何调整。</w:t>
      </w:r>
    </w:p>
    <w:p>
      <w:pPr>
        <w:spacing w:line="400" w:lineRule="exact"/>
        <w:jc w:val="left"/>
        <w:rPr>
          <w:rFonts w:ascii="黑体" w:hAnsi="黑体" w:eastAsia="黑体"/>
          <w:sz w:val="24"/>
        </w:rPr>
      </w:pPr>
      <w:r>
        <w:rPr>
          <w:rFonts w:hint="eastAsia" w:ascii="黑体" w:hAnsi="黑体" w:eastAsia="黑体"/>
          <w:sz w:val="24"/>
        </w:rPr>
        <w:t>附件6</w:t>
      </w:r>
    </w:p>
    <w:p>
      <w:pPr>
        <w:spacing w:line="400" w:lineRule="exact"/>
        <w:jc w:val="center"/>
        <w:outlineLvl w:val="9"/>
        <w:rPr>
          <w:rFonts w:ascii="仿宋_GB2312" w:hAnsi="宋体" w:eastAsia="仿宋_GB2312" w:cs="宋体"/>
          <w:b/>
          <w:bCs/>
          <w:sz w:val="24"/>
        </w:rPr>
      </w:pPr>
      <w:r>
        <w:rPr>
          <w:rFonts w:hint="eastAsia" w:ascii="仿宋_GB2312" w:hAnsi="宋体" w:eastAsia="仿宋_GB2312" w:cs="宋体"/>
          <w:b/>
          <w:bCs/>
          <w:sz w:val="24"/>
        </w:rPr>
        <w:t>廉洁从业共建协议书</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 xml:space="preserve">甲方（总包人）：  </w:t>
      </w:r>
      <w:r>
        <w:rPr>
          <w:rFonts w:hint="eastAsia" w:ascii="仿宋_GB2312" w:hAnsi="宋体" w:eastAsia="仿宋_GB2312" w:cs="宋体"/>
          <w:sz w:val="24"/>
          <w:u w:val="single"/>
        </w:rPr>
        <w:t xml:space="preserve">中建三局集团有限公司                                </w:t>
      </w:r>
      <w:r>
        <w:rPr>
          <w:rFonts w:hint="eastAsia" w:ascii="仿宋_GB2312" w:hAnsi="宋体" w:eastAsia="仿宋_GB2312" w:cs="宋体"/>
          <w:sz w:val="24"/>
        </w:rPr>
        <w:t xml:space="preserve"> </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 xml:space="preserve">乙方（分包人）：  </w:t>
      </w:r>
      <w:sdt>
        <w:sdtPr>
          <w:rPr>
            <w:rFonts w:hint="eastAsia" w:ascii="仿宋_GB2312" w:hAnsi="宋体" w:eastAsia="仿宋_GB2312"/>
            <w:sz w:val="24"/>
          </w:rPr>
          <w:id w:val="23417863"/>
          <w:placeholder>
            <w:docPart w:val="{13dc165a-a060-48f2-ba78-ea82c61dd213}"/>
          </w:placeholder>
        </w:sdtPr>
        <w:sdtEndPr>
          <w:rPr>
            <w:rFonts w:hint="eastAsia" w:ascii="仿宋_GB2312" w:hAnsi="宋体" w:eastAsia="仿宋_GB2312"/>
            <w:sz w:val="24"/>
          </w:rPr>
        </w:sdtEndPr>
        <w:sdtContent>
          <w:r>
            <w:rPr>
              <w:rFonts w:hint="eastAsia" w:ascii="仿宋_GB2312" w:hAnsi="宋体" w:eastAsia="仿宋_GB2312"/>
              <w:sz w:val="24"/>
              <w:u w:val="single"/>
            </w:rPr>
            <w:t xml:space="preserve">                                                    </w:t>
          </w:r>
        </w:sdtContent>
      </w:sdt>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为更好遵守法律，保证双方合作健康运行，双方应当自觉遵守国家关于建设工程承发包工作规则以及有关廉政建设的各项规定。为避免合作中的不正之风，经甲、乙方双方协商，签订本协议。</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一、甲方的责任和义务</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1、按照甲方的招（议）标程序确定供应商，确保公正、公平对待所有合作方；</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2、按照甲方的项目管理流程办理乙方的各项业务（现场签证、验收、结算、付款等），对乙方员工的“吃、拿、卡、要”行为坚决制止，如甲方员工出现上述情况以索贿论；</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3、不安排甲方员工的亲属在乙方工作；</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4、不得参与乙方付费的娱乐消费活动，不得接受乙方的钱物等各种馈赠。</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二、乙方的责任和义务</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1、根据自己的实力参与甲方的招（议）标，遵守甲方的管理制度；</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2、不得向甲方员工提供钱物等馈赠，不得安排甲方员工参与乙方付费的娱乐活动消费，不得接受甲方员工安排亲属在乙方工作；</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3、对甲方员工违反本协议的行为及时向甲方的上级监督部门报告。</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三、双方认可甲方建立不诚信合作方黑名单制度，如乙方发生向甲方员工的行贿行为、乙方和甲方的员工勾结虚增结算款项的行为，则该乙方进入甲方不诚信合作方黑名单。</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四、如乙方对甲方人员行贿，则按行贿金额的10倍扣减乙方应结算的款项；如乙方和甲方的员工勾结虚增结算款，则按照虚增款项的5倍扣减乙方应结算的款项。</w:t>
      </w:r>
    </w:p>
    <w:p>
      <w:pPr>
        <w:spacing w:line="400" w:lineRule="exact"/>
        <w:ind w:firstLine="484" w:firstLineChars="202"/>
        <w:rPr>
          <w:rFonts w:ascii="仿宋_GB2312" w:hAnsi="宋体" w:eastAsia="仿宋_GB2312" w:cs="宋体"/>
          <w:sz w:val="24"/>
        </w:rPr>
      </w:pPr>
      <w:r>
        <w:rPr>
          <w:rFonts w:hint="eastAsia" w:ascii="仿宋_GB2312" w:hAnsi="宋体" w:eastAsia="仿宋_GB2312" w:cs="宋体"/>
          <w:sz w:val="24"/>
        </w:rPr>
        <w:t>五、本协议与工程承发包合同具有同等法律效力。经协议双方签署后立即生效。</w:t>
      </w:r>
    </w:p>
    <w:p>
      <w:pPr>
        <w:spacing w:line="400" w:lineRule="exact"/>
        <w:ind w:firstLine="484" w:firstLineChars="202"/>
        <w:rPr>
          <w:rFonts w:ascii="仿宋_GB2312" w:hAnsi="宋体" w:eastAsia="仿宋_GB2312" w:cs="宋体"/>
          <w:sz w:val="24"/>
        </w:rPr>
      </w:pPr>
    </w:p>
    <w:p>
      <w:pPr>
        <w:spacing w:line="400" w:lineRule="exact"/>
        <w:rPr>
          <w:rFonts w:ascii="仿宋_GB2312" w:hAnsi="宋体" w:eastAsia="仿宋_GB2312"/>
          <w:sz w:val="24"/>
        </w:rPr>
      </w:pPr>
      <w:r>
        <w:rPr>
          <w:rFonts w:hint="eastAsia" w:ascii="仿宋_GB2312" w:hAnsi="宋体" w:eastAsia="仿宋_GB2312"/>
          <w:sz w:val="24"/>
        </w:rPr>
        <w:t>甲方（盖章）：                          乙方（盖章）：</w:t>
      </w:r>
    </w:p>
    <w:p>
      <w:pPr>
        <w:spacing w:line="400" w:lineRule="exact"/>
        <w:rPr>
          <w:rFonts w:ascii="仿宋_GB2312" w:hAnsi="宋体" w:eastAsia="仿宋_GB2312"/>
          <w:sz w:val="24"/>
        </w:rPr>
      </w:pPr>
    </w:p>
    <w:p>
      <w:pPr>
        <w:widowControl/>
        <w:spacing w:line="400" w:lineRule="exact"/>
        <w:rPr>
          <w:rFonts w:ascii="仿宋_GB2312" w:hAnsi="宋体" w:eastAsia="仿宋_GB2312" w:cs="宋体"/>
          <w:color w:val="000000"/>
          <w:sz w:val="24"/>
        </w:rPr>
      </w:pPr>
      <w:r>
        <w:rPr>
          <w:rFonts w:hint="eastAsia" w:ascii="仿宋_GB2312" w:hAnsi="宋体" w:eastAsia="仿宋_GB2312"/>
          <w:sz w:val="24"/>
        </w:rPr>
        <w:t>甲方代表人（签字）：</w:t>
      </w:r>
      <w:sdt>
        <w:sdtPr>
          <w:rPr>
            <w:rFonts w:hint="eastAsia" w:ascii="仿宋_GB2312" w:hAnsi="宋体" w:eastAsia="仿宋_GB2312"/>
            <w:sz w:val="24"/>
          </w:rPr>
          <w:id w:val="23417866"/>
          <w:placeholder>
            <w:docPart w:val="{139a4064-9d31-41b7-9ec9-846534732752}"/>
          </w:placeholder>
        </w:sdtPr>
        <w:sdtEndPr>
          <w:rPr>
            <w:rFonts w:hint="eastAsia" w:ascii="仿宋_GB2312" w:hAnsi="宋体" w:eastAsia="仿宋_GB2312"/>
            <w:sz w:val="24"/>
          </w:rPr>
        </w:sdtEndPr>
        <w:sdtContent>
          <w:r>
            <w:rPr>
              <w:rFonts w:hint="eastAsia" w:ascii="仿宋_GB2312" w:hAnsi="宋体" w:eastAsia="仿宋_GB2312"/>
              <w:sz w:val="24"/>
            </w:rPr>
            <w:t xml:space="preserve">           </w:t>
          </w:r>
        </w:sdtContent>
      </w:sdt>
      <w:r>
        <w:rPr>
          <w:rFonts w:hint="eastAsia" w:ascii="仿宋_GB2312" w:hAnsi="宋体" w:eastAsia="仿宋_GB2312"/>
          <w:sz w:val="24"/>
        </w:rPr>
        <w:t xml:space="preserve">         乙方代表人（签字）：</w:t>
      </w:r>
      <w:sdt>
        <w:sdtPr>
          <w:rPr>
            <w:rFonts w:hint="eastAsia" w:ascii="仿宋_GB2312" w:hAnsi="宋体" w:eastAsia="仿宋_GB2312"/>
            <w:sz w:val="24"/>
          </w:rPr>
          <w:id w:val="23417867"/>
          <w:placeholder>
            <w:docPart w:val="{dee7e940-6f3d-41ba-a2c3-11ad6b6f5900}"/>
          </w:placeholder>
        </w:sdtPr>
        <w:sdtEndPr>
          <w:rPr>
            <w:rFonts w:hint="eastAsia" w:ascii="仿宋_GB2312" w:hAnsi="宋体" w:eastAsia="仿宋_GB2312"/>
            <w:sz w:val="24"/>
          </w:rPr>
        </w:sdtEndPr>
        <w:sdtContent>
          <w:r>
            <w:rPr>
              <w:rFonts w:hint="eastAsia" w:ascii="仿宋_GB2312" w:hAnsi="宋体" w:eastAsia="仿宋_GB2312"/>
              <w:sz w:val="24"/>
            </w:rPr>
            <w:t xml:space="preserve">           </w:t>
          </w:r>
        </w:sdtContent>
      </w:sdt>
    </w:p>
    <w:p>
      <w:pPr>
        <w:spacing w:line="400" w:lineRule="exact"/>
        <w:rPr>
          <w:rFonts w:ascii="仿宋_GB2312" w:hAnsi="宋体" w:eastAsia="仿宋_GB2312"/>
          <w:sz w:val="24"/>
        </w:rPr>
      </w:pPr>
    </w:p>
    <w:p>
      <w:pPr>
        <w:widowControl/>
        <w:spacing w:line="400" w:lineRule="exact"/>
        <w:rPr>
          <w:rFonts w:hint="eastAsia" w:ascii="黑体" w:hAnsi="黑体" w:eastAsia="黑体"/>
          <w:sz w:val="24"/>
        </w:rPr>
      </w:pPr>
      <w:r>
        <w:rPr>
          <w:rFonts w:hint="eastAsia" w:ascii="仿宋_GB2312" w:hAnsi="宋体" w:eastAsia="仿宋_GB2312"/>
          <w:sz w:val="24"/>
        </w:rPr>
        <w:t>日期：</w:t>
      </w:r>
      <w:sdt>
        <w:sdtPr>
          <w:rPr>
            <w:rFonts w:hint="eastAsia" w:ascii="仿宋_GB2312" w:hAnsi="宋体" w:eastAsia="仿宋_GB2312"/>
            <w:sz w:val="24"/>
          </w:rPr>
          <w:id w:val="23417868"/>
          <w:placeholder>
            <w:docPart w:val="{43e2a8f4-cbd0-40c5-b321-0b386d250a33}"/>
          </w:placeholder>
        </w:sdtPr>
        <w:sdtEndPr>
          <w:rPr>
            <w:rFonts w:hint="eastAsia" w:ascii="仿宋_GB2312" w:hAnsi="宋体" w:eastAsia="仿宋_GB2312"/>
            <w:sz w:val="24"/>
          </w:rPr>
        </w:sdtEndPr>
        <w:sdtContent>
          <w:r>
            <w:rPr>
              <w:rFonts w:hint="eastAsia" w:ascii="仿宋_GB2312" w:hAnsi="宋体" w:eastAsia="仿宋_GB2312"/>
              <w:sz w:val="24"/>
            </w:rPr>
            <w:t xml:space="preserve">          </w:t>
          </w:r>
        </w:sdtContent>
      </w:sdt>
      <w:r>
        <w:rPr>
          <w:rFonts w:hint="eastAsia" w:ascii="仿宋_GB2312" w:hAnsi="宋体" w:eastAsia="仿宋_GB2312"/>
          <w:sz w:val="24"/>
        </w:rPr>
        <w:t xml:space="preserve">                       日期：</w:t>
      </w:r>
      <w:sdt>
        <w:sdtPr>
          <w:rPr>
            <w:rFonts w:hint="eastAsia" w:ascii="仿宋_GB2312" w:hAnsi="宋体" w:eastAsia="仿宋_GB2312"/>
            <w:sz w:val="28"/>
            <w:szCs w:val="28"/>
          </w:rPr>
          <w:id w:val="23417869"/>
          <w:placeholder>
            <w:docPart w:val="{894e4f8e-7d56-45bc-9e3a-8e8c62491b7b}"/>
          </w:placeholder>
        </w:sdtPr>
        <w:sdtEndPr>
          <w:rPr>
            <w:rFonts w:hint="eastAsia" w:ascii="仿宋_GB2312" w:hAnsi="宋体" w:eastAsia="仿宋_GB2312"/>
            <w:sz w:val="28"/>
            <w:szCs w:val="28"/>
          </w:rPr>
        </w:sdtEndPr>
        <w:sdtContent>
          <w:r>
            <w:rPr>
              <w:rFonts w:hint="eastAsia" w:ascii="仿宋_GB2312" w:hAnsi="宋体" w:eastAsia="仿宋_GB2312"/>
              <w:sz w:val="28"/>
              <w:szCs w:val="28"/>
            </w:rPr>
            <w:t xml:space="preserve">           </w:t>
          </w:r>
        </w:sdtContent>
      </w:sdt>
    </w:p>
    <w:p>
      <w:pPr>
        <w:spacing w:line="400" w:lineRule="exact"/>
        <w:jc w:val="left"/>
        <w:rPr>
          <w:rFonts w:ascii="黑体" w:hAnsi="黑体" w:eastAsia="黑体"/>
          <w:sz w:val="24"/>
        </w:rPr>
      </w:pPr>
      <w:r>
        <w:rPr>
          <w:rFonts w:hint="eastAsia" w:ascii="黑体" w:hAnsi="黑体" w:eastAsia="黑体"/>
          <w:sz w:val="24"/>
        </w:rPr>
        <w:t>附件7</w:t>
      </w:r>
    </w:p>
    <w:p>
      <w:pPr>
        <w:pStyle w:val="21"/>
        <w:widowControl w:val="0"/>
        <w:spacing w:before="0" w:beforeAutospacing="0" w:after="0" w:afterAutospacing="0" w:line="400" w:lineRule="exact"/>
        <w:textAlignment w:val="auto"/>
        <w:outlineLvl w:val="9"/>
        <w:rPr>
          <w:rFonts w:ascii="仿宋_GB2312" w:hAnsi="Times New Roman" w:eastAsia="仿宋_GB2312"/>
          <w:kern w:val="2"/>
          <w:sz w:val="24"/>
          <w:szCs w:val="24"/>
        </w:rPr>
      </w:pPr>
      <w:r>
        <w:rPr>
          <w:rFonts w:hint="eastAsia" w:ascii="仿宋_GB2312" w:hAnsi="Times New Roman" w:eastAsia="仿宋_GB2312"/>
          <w:kern w:val="2"/>
          <w:sz w:val="24"/>
          <w:szCs w:val="24"/>
        </w:rPr>
        <w:t>工程质量保修书</w:t>
      </w:r>
    </w:p>
    <w:p>
      <w:pPr>
        <w:spacing w:line="400" w:lineRule="exact"/>
        <w:jc w:val="center"/>
        <w:rPr>
          <w:rFonts w:ascii="仿宋_GB2312" w:eastAsia="仿宋_GB2312"/>
          <w:b/>
          <w:bCs/>
          <w:sz w:val="24"/>
        </w:rPr>
      </w:pPr>
    </w:p>
    <w:p>
      <w:pPr>
        <w:spacing w:line="400" w:lineRule="exact"/>
        <w:rPr>
          <w:rFonts w:ascii="仿宋_GB2312" w:hAnsi="宋体" w:eastAsia="仿宋_GB2312"/>
          <w:b/>
          <w:bCs/>
          <w:sz w:val="24"/>
          <w:u w:val="single"/>
        </w:rPr>
      </w:pPr>
      <w:r>
        <w:rPr>
          <w:rFonts w:hint="eastAsia" w:ascii="仿宋_GB2312" w:hAnsi="宋体" w:eastAsia="仿宋_GB2312"/>
          <w:b/>
          <w:bCs/>
          <w:sz w:val="24"/>
        </w:rPr>
        <w:t>总包方（全称）</w:t>
      </w:r>
      <w:sdt>
        <w:sdtPr>
          <w:rPr>
            <w:rFonts w:hint="eastAsia" w:ascii="仿宋_GB2312" w:hAnsi="宋体" w:eastAsia="仿宋_GB2312"/>
            <w:sz w:val="24"/>
            <w:u w:val="single"/>
          </w:rPr>
          <w:id w:val="23417870"/>
          <w:placeholder>
            <w:docPart w:val="{62dfd488-9c8a-42c0-a46d-69fbdb3e2f1b}"/>
          </w:placeholder>
        </w:sdtPr>
        <w:sdtEndPr>
          <w:rPr>
            <w:rFonts w:hint="eastAsia" w:ascii="仿宋_GB2312" w:hAnsi="宋体" w:eastAsia="仿宋_GB2312"/>
            <w:sz w:val="24"/>
            <w:u w:val="none"/>
          </w:rPr>
        </w:sdtEndPr>
        <w:sdtContent>
          <w:r>
            <w:rPr>
              <w:rFonts w:hint="eastAsia" w:ascii="仿宋_GB2312" w:hAnsi="宋体" w:eastAsia="仿宋_GB2312"/>
              <w:sz w:val="24"/>
              <w:u w:val="single"/>
            </w:rPr>
            <w:t xml:space="preserve">     </w:t>
          </w:r>
          <w:r>
            <w:rPr>
              <w:rFonts w:hint="eastAsia" w:ascii="仿宋_GB2312" w:hAnsi="宋体" w:eastAsia="仿宋_GB2312" w:cs="宋体"/>
              <w:sz w:val="24"/>
              <w:u w:val="single"/>
            </w:rPr>
            <w:t xml:space="preserve">中建三局集团有限公司 </w:t>
          </w:r>
          <w:r>
            <w:rPr>
              <w:rFonts w:hint="eastAsia" w:ascii="仿宋_GB2312" w:hAnsi="宋体" w:eastAsia="仿宋_GB2312"/>
              <w:sz w:val="24"/>
              <w:u w:val="single"/>
            </w:rPr>
            <w:t xml:space="preserve">                                     </w:t>
          </w:r>
        </w:sdtContent>
      </w:sdt>
    </w:p>
    <w:p>
      <w:pPr>
        <w:spacing w:line="400" w:lineRule="exact"/>
        <w:rPr>
          <w:rFonts w:ascii="仿宋_GB2312" w:hAnsi="宋体" w:eastAsia="仿宋_GB2312"/>
          <w:b/>
          <w:bCs/>
          <w:sz w:val="24"/>
          <w:u w:val="single"/>
        </w:rPr>
      </w:pPr>
      <w:r>
        <w:rPr>
          <w:rFonts w:hint="eastAsia" w:ascii="仿宋_GB2312" w:hAnsi="宋体" w:eastAsia="仿宋_GB2312"/>
          <w:b/>
          <w:bCs/>
          <w:sz w:val="24"/>
        </w:rPr>
        <w:t>分包方（全称）</w:t>
      </w:r>
      <w:sdt>
        <w:sdtPr>
          <w:rPr>
            <w:rFonts w:hint="eastAsia" w:ascii="仿宋_GB2312" w:hAnsi="宋体" w:eastAsia="仿宋_GB2312"/>
            <w:sz w:val="24"/>
            <w:u w:val="single"/>
          </w:rPr>
          <w:id w:val="23417871"/>
          <w:placeholder>
            <w:docPart w:val="{27ef0393-dc6f-4fa0-b1af-18b6e96973b7}"/>
          </w:placeholder>
        </w:sdtPr>
        <w:sdtEndPr>
          <w:rPr>
            <w:rFonts w:hint="eastAsia" w:ascii="仿宋_GB2312" w:hAnsi="宋体" w:eastAsia="仿宋_GB2312"/>
            <w:sz w:val="24"/>
            <w:u w:val="none"/>
          </w:rPr>
        </w:sdtEndPr>
        <w:sdtContent>
          <w:r>
            <w:rPr>
              <w:rFonts w:hint="eastAsia" w:ascii="仿宋_GB2312" w:hAnsi="宋体" w:eastAsia="仿宋_GB2312"/>
              <w:sz w:val="24"/>
              <w:u w:val="single"/>
            </w:rPr>
            <w:t xml:space="preserve">                                                </w:t>
          </w:r>
        </w:sdtContent>
      </w:sdt>
      <w:r>
        <w:rPr>
          <w:rFonts w:hint="eastAsia" w:ascii="仿宋_GB2312" w:hAnsi="宋体" w:eastAsia="仿宋_GB2312"/>
          <w:b/>
          <w:bCs/>
          <w:sz w:val="24"/>
          <w:u w:val="single"/>
        </w:rPr>
        <w:t xml:space="preserve">           </w:t>
      </w:r>
    </w:p>
    <w:p>
      <w:pPr>
        <w:spacing w:line="400" w:lineRule="exact"/>
        <w:ind w:left="-6" w:leftChars="-3" w:firstLine="487" w:firstLineChars="203"/>
        <w:rPr>
          <w:rFonts w:ascii="仿宋_GB2312" w:hAnsi="宋体" w:eastAsia="仿宋_GB2312"/>
          <w:sz w:val="24"/>
        </w:rPr>
      </w:pPr>
      <w:r>
        <w:rPr>
          <w:rFonts w:hint="eastAsia" w:ascii="仿宋_GB2312" w:hAnsi="宋体" w:eastAsia="仿宋_GB2312"/>
          <w:sz w:val="24"/>
        </w:rPr>
        <w:t>为保证</w:t>
      </w:r>
      <w:sdt>
        <w:sdtPr>
          <w:rPr>
            <w:rFonts w:hint="eastAsia" w:ascii="仿宋_GB2312" w:hAnsi="宋体" w:eastAsia="仿宋_GB2312"/>
            <w:sz w:val="24"/>
            <w:u w:val="single"/>
          </w:rPr>
          <w:id w:val="23417872"/>
          <w:placeholder>
            <w:docPart w:val="{3f77645c-d45f-48ae-a152-5a7cce044296}"/>
          </w:placeholder>
        </w:sdtPr>
        <w:sdtEndPr>
          <w:rPr>
            <w:rFonts w:hint="eastAsia" w:ascii="仿宋_GB2312" w:hAnsi="宋体" w:eastAsia="仿宋_GB2312"/>
            <w:sz w:val="24"/>
            <w:u w:val="none"/>
          </w:rPr>
        </w:sdtEndPr>
        <w:sdtContent>
          <w:r>
            <w:rPr>
              <w:rFonts w:hint="eastAsia" w:ascii="仿宋_GB2312" w:hAnsi="宋体" w:eastAsia="仿宋_GB2312"/>
              <w:sz w:val="24"/>
              <w:u w:val="single"/>
            </w:rPr>
            <w:t xml:space="preserve">    </w:t>
          </w:r>
          <w:r>
            <w:rPr>
              <w:rFonts w:hint="eastAsia" w:ascii="仿宋_GB2312" w:hAnsi="宋体" w:eastAsia="仿宋_GB2312" w:cs="Times New Roman"/>
              <w:sz w:val="24"/>
              <w:u w:val="single"/>
            </w:rPr>
            <w:t xml:space="preserve">丰台槐新二期商业地块项目土方回填分包工程 </w:t>
          </w:r>
          <w:r>
            <w:rPr>
              <w:rFonts w:hint="eastAsia" w:ascii="仿宋_GB2312" w:hAnsi="宋体" w:eastAsia="仿宋_GB2312"/>
              <w:sz w:val="24"/>
              <w:u w:val="single"/>
            </w:rPr>
            <w:t xml:space="preserve">              </w:t>
          </w:r>
        </w:sdtContent>
      </w:sdt>
      <w:r>
        <w:rPr>
          <w:rFonts w:hint="eastAsia" w:ascii="仿宋_GB2312" w:hAnsi="宋体" w:eastAsia="仿宋_GB2312"/>
          <w:sz w:val="24"/>
        </w:rPr>
        <w:t>（工程名称）在合理使用期限内正常使用，总包方和分包方根据《中华人民共和国建筑法》、《建设工程质量管理条例》和《房屋建筑工程质量保修办法》，经协商一致，签订工程质量保修书。分包方在质量保修期内应按照有关规定及双方约定承担工程质量保修责任。</w:t>
      </w:r>
    </w:p>
    <w:p>
      <w:pPr>
        <w:spacing w:line="400" w:lineRule="exact"/>
        <w:ind w:firstLine="472" w:firstLineChars="196"/>
        <w:outlineLvl w:val="9"/>
        <w:rPr>
          <w:rFonts w:ascii="仿宋_GB2312" w:hAnsi="宋体" w:eastAsia="仿宋_GB2312"/>
          <w:b/>
          <w:bCs/>
          <w:sz w:val="24"/>
        </w:rPr>
      </w:pPr>
      <w:r>
        <w:rPr>
          <w:rFonts w:hint="eastAsia" w:ascii="仿宋_GB2312" w:hAnsi="宋体" w:eastAsia="仿宋_GB2312"/>
          <w:b/>
          <w:bCs/>
          <w:sz w:val="24"/>
        </w:rPr>
        <w:t>1 工程质量保修范围</w:t>
      </w:r>
    </w:p>
    <w:p>
      <w:pPr>
        <w:spacing w:line="400" w:lineRule="exact"/>
        <w:ind w:left="-6" w:leftChars="-3" w:firstLine="487" w:firstLineChars="203"/>
        <w:rPr>
          <w:rFonts w:ascii="仿宋_GB2312" w:hAnsi="宋体" w:eastAsia="仿宋_GB2312"/>
          <w:sz w:val="24"/>
        </w:rPr>
      </w:pPr>
      <w:r>
        <w:rPr>
          <w:rFonts w:hint="eastAsia" w:ascii="仿宋_GB2312" w:hAnsi="宋体" w:eastAsia="仿宋_GB2312"/>
          <w:sz w:val="24"/>
        </w:rPr>
        <w:t>质量保修范围包括地基基础工程、主体结构工程、装饰装修工程以及双方约定的其它项目。具体质量保修范围，双方约定如下：</w:t>
      </w:r>
    </w:p>
    <w:p>
      <w:pPr>
        <w:spacing w:line="400" w:lineRule="exact"/>
        <w:ind w:firstLine="480" w:firstLineChars="200"/>
        <w:rPr>
          <w:rFonts w:ascii="仿宋_GB2312" w:hAnsi="宋体" w:eastAsia="仿宋_GB2312"/>
          <w:b/>
          <w:sz w:val="24"/>
          <w:u w:val="single"/>
        </w:rPr>
      </w:pPr>
      <w:r>
        <w:rPr>
          <w:rFonts w:hint="eastAsia" w:ascii="仿宋_GB2312" w:hAnsi="宋体" w:eastAsia="仿宋_GB2312"/>
          <w:sz w:val="24"/>
        </w:rPr>
        <w:t>（1）</w:t>
      </w:r>
      <w:sdt>
        <w:sdtPr>
          <w:rPr>
            <w:rFonts w:hint="eastAsia" w:ascii="仿宋_GB2312" w:hAnsi="宋体" w:eastAsia="仿宋_GB2312"/>
            <w:sz w:val="24"/>
            <w:u w:val="single"/>
          </w:rPr>
          <w:id w:val="23417873"/>
          <w:placeholder>
            <w:docPart w:val="{05255cc6-8993-46b6-a208-904830056889}"/>
          </w:placeholder>
        </w:sdtPr>
        <w:sdtEndPr>
          <w:rPr>
            <w:rFonts w:hint="eastAsia" w:ascii="仿宋_GB2312" w:hAnsi="宋体" w:eastAsia="仿宋_GB2312"/>
            <w:sz w:val="24"/>
            <w:u w:val="none"/>
          </w:rPr>
        </w:sdtEndPr>
        <w:sdtContent>
          <w:r>
            <w:rPr>
              <w:rFonts w:hint="eastAsia" w:ascii="仿宋_GB2312" w:hAnsi="宋体" w:eastAsia="仿宋_GB2312"/>
              <w:sz w:val="24"/>
              <w:u w:val="single"/>
            </w:rPr>
            <w:t xml:space="preserve">    合同范围内的全部工程的质量保修责任。                                       </w:t>
          </w:r>
        </w:sdtContent>
      </w:sdt>
    </w:p>
    <w:p>
      <w:pPr>
        <w:spacing w:line="400" w:lineRule="exact"/>
        <w:ind w:firstLine="480" w:firstLineChars="200"/>
        <w:rPr>
          <w:rFonts w:ascii="仿宋_GB2312" w:hAnsi="宋体" w:eastAsia="仿宋_GB2312"/>
          <w:sz w:val="24"/>
          <w:u w:val="single"/>
        </w:rPr>
      </w:pPr>
      <w:r>
        <w:rPr>
          <w:rFonts w:hint="eastAsia" w:ascii="仿宋_GB2312" w:hAnsi="宋体" w:eastAsia="仿宋_GB2312"/>
          <w:sz w:val="24"/>
        </w:rPr>
        <w:t>（2）</w:t>
      </w:r>
      <w:sdt>
        <w:sdtPr>
          <w:rPr>
            <w:rFonts w:hint="eastAsia" w:ascii="仿宋_GB2312" w:hAnsi="宋体" w:eastAsia="仿宋_GB2312"/>
            <w:sz w:val="24"/>
            <w:u w:val="single"/>
          </w:rPr>
          <w:id w:val="23417874"/>
          <w:placeholder>
            <w:docPart w:val="{9d7c91ac-6e84-4f36-aaba-33d7159cb0b9}"/>
          </w:placeholder>
        </w:sdtPr>
        <w:sdtEndPr>
          <w:rPr>
            <w:rFonts w:hint="eastAsia" w:ascii="仿宋_GB2312" w:hAnsi="宋体" w:eastAsia="仿宋_GB2312"/>
            <w:sz w:val="24"/>
            <w:u w:val="none"/>
          </w:rPr>
        </w:sdtEndPr>
        <w:sdtContent>
          <w:r>
            <w:rPr>
              <w:rFonts w:hint="eastAsia" w:ascii="仿宋_GB2312" w:hAnsi="宋体" w:eastAsia="仿宋_GB2312"/>
              <w:sz w:val="24"/>
              <w:u w:val="single"/>
            </w:rPr>
            <w:t xml:space="preserve">                                                                </w:t>
          </w:r>
        </w:sdtContent>
      </w:sdt>
    </w:p>
    <w:p>
      <w:pPr>
        <w:spacing w:line="400" w:lineRule="exact"/>
        <w:ind w:firstLine="480" w:firstLineChars="200"/>
        <w:rPr>
          <w:rFonts w:ascii="仿宋_GB2312" w:hAnsi="宋体" w:eastAsia="仿宋_GB2312"/>
          <w:sz w:val="24"/>
        </w:rPr>
      </w:pPr>
      <w:sdt>
        <w:sdtPr>
          <w:rPr>
            <w:rFonts w:hint="eastAsia" w:ascii="仿宋_GB2312" w:hAnsi="宋体" w:eastAsia="仿宋_GB2312"/>
            <w:sz w:val="24"/>
            <w:u w:val="single"/>
          </w:rPr>
          <w:id w:val="23417875"/>
          <w:placeholder>
            <w:docPart w:val="{0ae08cfd-8fcd-47ba-b5e3-39bb6e39ba94}"/>
          </w:placeholder>
        </w:sdtPr>
        <w:sdtEndPr>
          <w:rPr>
            <w:rFonts w:hint="eastAsia" w:ascii="仿宋_GB2312" w:hAnsi="宋体" w:eastAsia="仿宋_GB2312"/>
            <w:sz w:val="24"/>
            <w:u w:val="non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u w:val="single"/>
        </w:rPr>
        <w:t xml:space="preserve"> </w:t>
      </w:r>
    </w:p>
    <w:p>
      <w:pPr>
        <w:spacing w:line="400" w:lineRule="exact"/>
        <w:ind w:firstLine="472" w:firstLineChars="196"/>
        <w:outlineLvl w:val="9"/>
        <w:rPr>
          <w:rFonts w:ascii="仿宋_GB2312" w:hAnsi="宋体" w:eastAsia="仿宋_GB2312"/>
          <w:b/>
          <w:bCs/>
          <w:sz w:val="24"/>
        </w:rPr>
      </w:pPr>
      <w:r>
        <w:rPr>
          <w:rFonts w:hint="eastAsia" w:ascii="仿宋_GB2312" w:hAnsi="宋体" w:eastAsia="仿宋_GB2312"/>
          <w:b/>
          <w:bCs/>
          <w:sz w:val="24"/>
        </w:rPr>
        <w:t>2 质量保修期</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2.1质量保修期从工程实际竣工验收合格之日起计算。单项竣工验收的工程，按单项工程分别计算质量保修期。</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2.2双方根据《建设工程质量管理条例》及有关规定，约定本工程的质量保修期如下：</w:t>
      </w:r>
    </w:p>
    <w:p>
      <w:pPr>
        <w:spacing w:line="400" w:lineRule="exact"/>
        <w:ind w:firstLine="480" w:firstLineChars="200"/>
        <w:outlineLvl w:val="9"/>
        <w:rPr>
          <w:rFonts w:ascii="仿宋_GB2312" w:hAnsi="宋体" w:eastAsia="仿宋_GB2312"/>
          <w:sz w:val="24"/>
        </w:rPr>
      </w:pPr>
      <w:r>
        <w:rPr>
          <w:rFonts w:hint="eastAsia" w:ascii="仿宋_GB2312" w:hAnsi="宋体" w:eastAsia="仿宋_GB2312"/>
          <w:sz w:val="24"/>
        </w:rPr>
        <w:t>（1）地基基础工程、主体结构工程为</w:t>
      </w:r>
      <w:r>
        <w:rPr>
          <w:rFonts w:hint="eastAsia" w:ascii="仿宋_GB2312" w:hAnsi="宋体" w:eastAsia="仿宋_GB2312"/>
          <w:sz w:val="24"/>
          <w:u w:val="single"/>
        </w:rPr>
        <w:t xml:space="preserve"> </w:t>
      </w:r>
      <w:sdt>
        <w:sdtPr>
          <w:rPr>
            <w:rFonts w:hint="eastAsia" w:ascii="仿宋_GB2312" w:hAnsi="宋体" w:eastAsia="仿宋_GB2312"/>
            <w:sz w:val="24"/>
            <w:u w:val="single"/>
          </w:rPr>
          <w:id w:val="23417876"/>
          <w:placeholder>
            <w:docPart w:val="{b2b2492c-81bd-4246-8a9e-00ecfeeef70c}"/>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设计使用的合理期限         </w:t>
          </w:r>
        </w:sdtContent>
      </w:sdt>
      <w:r>
        <w:rPr>
          <w:rFonts w:hint="eastAsia" w:ascii="仿宋_GB2312" w:hAnsi="宋体" w:eastAsia="仿宋_GB2312"/>
          <w:sz w:val="24"/>
        </w:rPr>
        <w:t>年 ；</w:t>
      </w:r>
    </w:p>
    <w:p>
      <w:pPr>
        <w:spacing w:line="400" w:lineRule="exact"/>
        <w:ind w:firstLine="480" w:firstLineChars="200"/>
        <w:outlineLvl w:val="9"/>
        <w:rPr>
          <w:rFonts w:ascii="仿宋_GB2312" w:hAnsi="宋体" w:eastAsia="仿宋_GB2312"/>
          <w:sz w:val="24"/>
        </w:rPr>
      </w:pPr>
      <w:r>
        <w:rPr>
          <w:rFonts w:hint="eastAsia" w:ascii="仿宋_GB2312" w:hAnsi="宋体" w:eastAsia="仿宋_GB2312"/>
          <w:sz w:val="24"/>
        </w:rPr>
        <w:t>（2）装饰装修工程为</w:t>
      </w:r>
      <w:sdt>
        <w:sdtPr>
          <w:rPr>
            <w:rFonts w:hint="eastAsia" w:ascii="仿宋_GB2312" w:hAnsi="宋体" w:eastAsia="仿宋_GB2312"/>
            <w:sz w:val="24"/>
            <w:u w:val="single"/>
          </w:rPr>
          <w:id w:val="23417878"/>
          <w:placeholder>
            <w:docPart w:val="{8b9451db-5e75-400e-aaf9-7de369d1692a}"/>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二</w:t>
          </w:r>
          <w:r>
            <w:rPr>
              <w:rFonts w:hint="eastAsia" w:ascii="仿宋_GB2312" w:hAnsi="宋体" w:eastAsia="仿宋_GB2312"/>
              <w:sz w:val="24"/>
              <w:u w:val="single"/>
            </w:rPr>
            <w:t xml:space="preserve">      </w:t>
          </w:r>
        </w:sdtContent>
      </w:sdt>
      <w:r>
        <w:rPr>
          <w:rFonts w:hint="eastAsia" w:ascii="仿宋_GB2312" w:hAnsi="宋体" w:eastAsia="仿宋_GB2312"/>
          <w:sz w:val="24"/>
        </w:rPr>
        <w:t>年。</w:t>
      </w:r>
    </w:p>
    <w:p>
      <w:pPr>
        <w:spacing w:line="400" w:lineRule="exact"/>
        <w:ind w:firstLine="480" w:firstLineChars="200"/>
        <w:outlineLvl w:val="9"/>
        <w:rPr>
          <w:rFonts w:ascii="仿宋_GB2312" w:hAnsi="宋体" w:eastAsia="仿宋_GB2312"/>
          <w:sz w:val="24"/>
        </w:rPr>
      </w:pPr>
      <w:r>
        <w:rPr>
          <w:rFonts w:hint="eastAsia" w:ascii="仿宋_GB2312" w:hAnsi="宋体" w:eastAsia="仿宋_GB2312"/>
          <w:sz w:val="24"/>
        </w:rPr>
        <w:t>（3）其他项目</w:t>
      </w:r>
      <w:sdt>
        <w:sdtPr>
          <w:rPr>
            <w:rFonts w:hint="eastAsia" w:ascii="仿宋_GB2312" w:hAnsi="宋体" w:eastAsia="仿宋_GB2312"/>
            <w:sz w:val="24"/>
            <w:u w:val="single"/>
          </w:rPr>
          <w:id w:val="23417879"/>
          <w:placeholder>
            <w:docPart w:val="{69167b2f-c762-4dde-8f9c-676bebeb988f}"/>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
            <w:sdtPr>
              <w:rPr>
                <w:rFonts w:hint="eastAsia" w:ascii="仿宋_GB2312" w:hAnsi="宋体" w:eastAsia="仿宋_GB2312"/>
                <w:sz w:val="22"/>
                <w:szCs w:val="22"/>
                <w:u w:val="single"/>
              </w:rPr>
              <w:id w:val="23417879"/>
              <w:placeholder>
                <w:docPart w:val="{96f4e760-d2fa-4ba4-a7b0-7fffa062c137}"/>
              </w:placeholder>
            </w:sdtPr>
            <w:sdtEndPr>
              <w:rPr>
                <w:rFonts w:hint="eastAsia" w:ascii="仿宋_GB2312" w:hAnsi="宋体" w:eastAsia="仿宋_GB2312" w:cs="Times New Roman"/>
                <w:sz w:val="24"/>
                <w:szCs w:val="22"/>
                <w:u w:val="single"/>
              </w:rPr>
            </w:sdtEndPr>
            <w:sdtContent>
              <w:r>
                <w:rPr>
                  <w:rFonts w:hint="eastAsia" w:ascii="仿宋_GB2312" w:hAnsi="宋体" w:eastAsia="仿宋_GB2312" w:cs="Times New Roman"/>
                  <w:sz w:val="24"/>
                  <w:u w:val="single"/>
                </w:rPr>
                <w:t>以双方合约、国家法规、地方规章、行业规定等中的有利于用户方的条款为准。均未约定的，按二年计算。</w:t>
              </w:r>
            </w:sdtContent>
          </w:sdt>
          <w:r>
            <w:rPr>
              <w:rFonts w:hint="eastAsia" w:ascii="仿宋_GB2312" w:hAnsi="宋体" w:eastAsia="仿宋_GB2312"/>
              <w:sz w:val="24"/>
              <w:u w:val="single"/>
            </w:rPr>
            <w:t xml:space="preserve">                                  </w:t>
          </w:r>
        </w:sdtContent>
      </w:sdt>
    </w:p>
    <w:p>
      <w:pPr>
        <w:spacing w:line="400" w:lineRule="exact"/>
        <w:ind w:firstLine="472" w:firstLineChars="196"/>
        <w:outlineLvl w:val="9"/>
        <w:rPr>
          <w:rFonts w:ascii="仿宋_GB2312" w:hAnsi="宋体" w:eastAsia="仿宋_GB2312"/>
          <w:b/>
          <w:bCs/>
          <w:sz w:val="24"/>
        </w:rPr>
      </w:pPr>
      <w:r>
        <w:rPr>
          <w:rFonts w:hint="eastAsia" w:ascii="仿宋_GB2312" w:hAnsi="宋体" w:eastAsia="仿宋_GB2312"/>
          <w:b/>
          <w:bCs/>
          <w:sz w:val="24"/>
        </w:rPr>
        <w:t>3 质量保修责任</w:t>
      </w:r>
    </w:p>
    <w:p>
      <w:pPr>
        <w:spacing w:line="400" w:lineRule="exact"/>
        <w:ind w:left="-6" w:leftChars="-3" w:firstLine="487" w:firstLineChars="203"/>
        <w:rPr>
          <w:rFonts w:ascii="仿宋_GB2312" w:hAnsi="宋体" w:eastAsia="仿宋_GB2312"/>
          <w:sz w:val="24"/>
        </w:rPr>
      </w:pPr>
      <w:r>
        <w:rPr>
          <w:rFonts w:hint="eastAsia" w:ascii="仿宋_GB2312" w:hAnsi="宋体" w:eastAsia="仿宋_GB2312"/>
          <w:sz w:val="24"/>
        </w:rPr>
        <w:t>3.1属于保修范围和内容的项目，分包方应在接到修理通知之后2天内派人修理。分包方不在约定期限内派人修理，总包方可委托其他人员修理，修理费用按照保修责任由分包方承担。</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3.2发生须紧急抢修事故，分包方接到通知后，应在2小时内到达事故现场抢修。</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3.3因保修人未及时履行保修义务，导致建筑物毁损或者造成人身、财产损害的，保修人应当承担赔偿责任。 </w:t>
      </w:r>
    </w:p>
    <w:p>
      <w:pPr>
        <w:spacing w:line="400" w:lineRule="exact"/>
        <w:ind w:left="-6" w:leftChars="-3" w:firstLine="487" w:firstLineChars="203"/>
        <w:rPr>
          <w:rFonts w:ascii="仿宋_GB2312" w:hAnsi="宋体" w:eastAsia="仿宋_GB2312"/>
          <w:sz w:val="24"/>
        </w:rPr>
      </w:pPr>
      <w:r>
        <w:rPr>
          <w:rFonts w:hint="eastAsia" w:ascii="仿宋_GB2312" w:hAnsi="宋体" w:eastAsia="仿宋_GB2312"/>
          <w:sz w:val="24"/>
        </w:rPr>
        <w:t>3.4对于涉及结构安全的质量问题，应当按照《房屋建筑工程质量保修办法》的规定，立即向当地建设行政主管部门报告，采取安全防范措施；由原设计单位或者具有相应资质等级的设计单位提出保修方案，分包方实施保修。</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3.5质量保修完成后，由总包方组织验收。</w:t>
      </w:r>
    </w:p>
    <w:p>
      <w:pPr>
        <w:spacing w:line="400" w:lineRule="exact"/>
        <w:ind w:firstLine="472" w:firstLineChars="196"/>
        <w:outlineLvl w:val="9"/>
        <w:rPr>
          <w:rFonts w:ascii="仿宋_GB2312" w:hAnsi="宋体" w:eastAsia="仿宋_GB2312"/>
          <w:b/>
          <w:bCs/>
          <w:sz w:val="24"/>
        </w:rPr>
      </w:pPr>
      <w:r>
        <w:rPr>
          <w:rFonts w:hint="eastAsia" w:ascii="仿宋_GB2312" w:hAnsi="宋体" w:eastAsia="仿宋_GB2312"/>
          <w:b/>
          <w:bCs/>
          <w:sz w:val="24"/>
        </w:rPr>
        <w:t>4 质量保修费用</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质量保修费用及相关的损害赔偿费，由造成质量缺陷的责任方承担。</w:t>
      </w:r>
    </w:p>
    <w:p>
      <w:pPr>
        <w:spacing w:line="400" w:lineRule="exact"/>
        <w:ind w:firstLine="472" w:firstLineChars="196"/>
        <w:outlineLvl w:val="9"/>
        <w:rPr>
          <w:rFonts w:ascii="仿宋_GB2312" w:hAnsi="宋体" w:eastAsia="仿宋_GB2312"/>
          <w:b/>
          <w:bCs/>
          <w:sz w:val="24"/>
        </w:rPr>
      </w:pPr>
      <w:r>
        <w:rPr>
          <w:rFonts w:hint="eastAsia" w:ascii="仿宋_GB2312" w:hAnsi="宋体" w:eastAsia="仿宋_GB2312"/>
          <w:b/>
          <w:bCs/>
          <w:sz w:val="24"/>
        </w:rPr>
        <w:t>5 其它</w:t>
      </w:r>
    </w:p>
    <w:p>
      <w:pPr>
        <w:spacing w:line="400" w:lineRule="exact"/>
        <w:ind w:firstLine="480" w:firstLineChars="200"/>
        <w:rPr>
          <w:rFonts w:ascii="仿宋_GB2312" w:hAnsi="宋体" w:eastAsia="仿宋_GB2312"/>
          <w:sz w:val="24"/>
          <w:u w:val="single"/>
        </w:rPr>
      </w:pPr>
      <w:r>
        <w:rPr>
          <w:rFonts w:hint="eastAsia" w:ascii="仿宋_GB2312" w:hAnsi="宋体" w:eastAsia="仿宋_GB2312"/>
          <w:sz w:val="24"/>
        </w:rPr>
        <w:t>5.1双方约定的其它工程质量保修事项：</w:t>
      </w:r>
      <w:sdt>
        <w:sdtPr>
          <w:rPr>
            <w:rFonts w:hint="eastAsia" w:ascii="仿宋_GB2312" w:hAnsi="宋体" w:eastAsia="仿宋_GB2312"/>
            <w:sz w:val="24"/>
            <w:u w:val="single"/>
          </w:rPr>
          <w:id w:val="23417880"/>
          <w:placeholder>
            <w:docPart w:val="{2c181d55-3576-4ac9-9cc5-0d7818a668f4}"/>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ind w:left="1" w:leftChars="-3" w:hanging="7" w:hangingChars="3"/>
        <w:rPr>
          <w:rFonts w:ascii="仿宋_GB2312" w:hAnsi="宋体" w:eastAsia="仿宋_GB2312"/>
          <w:sz w:val="24"/>
          <w:u w:val="single"/>
        </w:rPr>
      </w:pPr>
      <w:sdt>
        <w:sdtPr>
          <w:rPr>
            <w:rFonts w:hint="eastAsia" w:ascii="仿宋_GB2312" w:hAnsi="宋体" w:eastAsia="仿宋_GB2312"/>
            <w:sz w:val="24"/>
            <w:u w:val="single"/>
          </w:rPr>
          <w:id w:val="23417881"/>
          <w:placeholder>
            <w:docPart w:val="{4b8aaa81-8d2b-4387-b7a7-52d9bbd8242f}"/>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p>
    <w:p>
      <w:pPr>
        <w:spacing w:line="400" w:lineRule="exact"/>
        <w:ind w:left="-6" w:leftChars="-3" w:firstLine="544" w:firstLineChars="227"/>
        <w:rPr>
          <w:rFonts w:ascii="仿宋_GB2312" w:hAnsi="宋体" w:eastAsia="仿宋_GB2312"/>
          <w:sz w:val="24"/>
        </w:rPr>
      </w:pPr>
      <w:r>
        <w:rPr>
          <w:rFonts w:hint="eastAsia" w:ascii="仿宋_GB2312" w:hAnsi="宋体" w:eastAsia="仿宋_GB2312"/>
          <w:sz w:val="24"/>
        </w:rPr>
        <w:t>5.2本工程质量保修书，由施工合同总包方、分包方双方在合同签订时共同签署，作为合同附件，其有效期限至保修期满。</w:t>
      </w:r>
    </w:p>
    <w:p>
      <w:pPr>
        <w:spacing w:line="400" w:lineRule="exact"/>
        <w:ind w:left="840"/>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总  包  方（公章）：               分  包  方（公章）：</w:t>
      </w:r>
    </w:p>
    <w:p>
      <w:pPr>
        <w:spacing w:line="400" w:lineRule="exact"/>
        <w:ind w:firstLine="480" w:firstLineChars="200"/>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法定代表人（签字或盖章）：         法定代表人（签字或盖章）：</w:t>
      </w:r>
    </w:p>
    <w:p>
      <w:pPr>
        <w:spacing w:line="400" w:lineRule="exact"/>
        <w:ind w:firstLine="480" w:firstLineChars="200"/>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或委托代理人（签字或盖章）：       或委托代理人（签字或盖章）：</w:t>
      </w:r>
    </w:p>
    <w:p>
      <w:pPr>
        <w:spacing w:line="400" w:lineRule="exact"/>
        <w:ind w:firstLine="540"/>
        <w:rPr>
          <w:rFonts w:ascii="仿宋_GB2312" w:hAnsi="宋体" w:eastAsia="仿宋_GB2312"/>
          <w:sz w:val="24"/>
        </w:rPr>
      </w:pPr>
    </w:p>
    <w:p>
      <w:pPr>
        <w:spacing w:line="400" w:lineRule="exact"/>
        <w:rPr>
          <w:rFonts w:ascii="仿宋_GB2312" w:hAnsi="宋体" w:eastAsia="仿宋_GB2312"/>
          <w:sz w:val="24"/>
        </w:rPr>
      </w:pPr>
      <w:sdt>
        <w:sdtPr>
          <w:rPr>
            <w:rFonts w:hint="eastAsia" w:ascii="仿宋_GB2312" w:hAnsi="宋体" w:eastAsia="仿宋_GB2312"/>
            <w:sz w:val="24"/>
            <w:u w:val="single"/>
          </w:rPr>
          <w:id w:val="23417882"/>
          <w:placeholder>
            <w:docPart w:val="{d0a5f823-dfcd-433f-b5f6-5994f13a0b6e}"/>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年</w:t>
      </w:r>
      <w:sdt>
        <w:sdtPr>
          <w:rPr>
            <w:rFonts w:hint="eastAsia" w:ascii="仿宋_GB2312" w:hAnsi="宋体" w:eastAsia="仿宋_GB2312"/>
            <w:sz w:val="24"/>
            <w:u w:val="single"/>
          </w:rPr>
          <w:id w:val="23417883"/>
          <w:placeholder>
            <w:docPart w:val="{93b569dd-e941-4299-a354-d059f310f723}"/>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月</w:t>
      </w:r>
      <w:sdt>
        <w:sdtPr>
          <w:rPr>
            <w:rFonts w:hint="eastAsia" w:ascii="仿宋_GB2312" w:hAnsi="宋体" w:eastAsia="仿宋_GB2312"/>
            <w:sz w:val="24"/>
            <w:u w:val="single"/>
          </w:rPr>
          <w:id w:val="23417884"/>
          <w:placeholder>
            <w:docPart w:val="{bcaf9588-f7ce-4c7a-8bc9-9e9b92fe7a19}"/>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 xml:space="preserve">日           </w:t>
      </w:r>
      <w:sdt>
        <w:sdtPr>
          <w:rPr>
            <w:rFonts w:hint="eastAsia" w:ascii="仿宋_GB2312" w:hAnsi="宋体" w:eastAsia="仿宋_GB2312"/>
            <w:sz w:val="24"/>
            <w:u w:val="single"/>
          </w:rPr>
          <w:id w:val="23417887"/>
          <w:placeholder>
            <w:docPart w:val="{b7d968df-2968-4d45-b89a-5c53f54a7f7e}"/>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年</w:t>
      </w:r>
      <w:sdt>
        <w:sdtPr>
          <w:rPr>
            <w:rFonts w:hint="eastAsia" w:ascii="仿宋_GB2312" w:hAnsi="宋体" w:eastAsia="仿宋_GB2312"/>
            <w:sz w:val="24"/>
            <w:u w:val="single"/>
          </w:rPr>
          <w:id w:val="23417888"/>
          <w:placeholder>
            <w:docPart w:val="{9b697dd9-36bf-4e29-a2a8-03259bd117c9}"/>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月</w:t>
      </w:r>
      <w:sdt>
        <w:sdtPr>
          <w:rPr>
            <w:rFonts w:hint="eastAsia" w:ascii="仿宋_GB2312" w:hAnsi="宋体" w:eastAsia="仿宋_GB2312"/>
            <w:sz w:val="24"/>
            <w:u w:val="single"/>
          </w:rPr>
          <w:id w:val="23417889"/>
          <w:placeholder>
            <w:docPart w:val="{ea6837ac-311a-4742-9993-ac0d72a8a739}"/>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日</w:t>
      </w:r>
    </w:p>
    <w:p>
      <w:pPr>
        <w:spacing w:line="560" w:lineRule="exact"/>
        <w:ind w:firstLine="540"/>
        <w:rPr>
          <w:rFonts w:ascii="仿宋_GB2312" w:eastAsia="仿宋_GB2312"/>
          <w:b/>
          <w:bCs/>
          <w:sz w:val="32"/>
          <w:szCs w:val="32"/>
        </w:rPr>
      </w:pPr>
      <w:r>
        <w:rPr>
          <w:rFonts w:hint="eastAsia" w:ascii="仿宋_GB2312" w:eastAsia="仿宋_GB2312"/>
          <w:sz w:val="32"/>
          <w:szCs w:val="32"/>
        </w:rPr>
        <w:t xml:space="preserve"> </w:t>
      </w:r>
    </w:p>
    <w:p>
      <w:pPr>
        <w:spacing w:line="560" w:lineRule="exact"/>
        <w:jc w:val="left"/>
        <w:rPr>
          <w:rFonts w:ascii="仿宋_GB2312" w:hAnsi="黑体" w:eastAsia="仿宋_GB2312"/>
          <w:sz w:val="32"/>
          <w:szCs w:val="32"/>
        </w:rPr>
      </w:pPr>
    </w:p>
    <w:p>
      <w:pPr>
        <w:spacing w:line="560" w:lineRule="exact"/>
        <w:jc w:val="left"/>
        <w:rPr>
          <w:rFonts w:ascii="仿宋_GB2312" w:hAnsi="黑体" w:eastAsia="仿宋_GB2312"/>
          <w:sz w:val="32"/>
          <w:szCs w:val="32"/>
        </w:rPr>
      </w:pPr>
    </w:p>
    <w:p>
      <w:pPr>
        <w:spacing w:line="560" w:lineRule="exact"/>
        <w:jc w:val="left"/>
        <w:rPr>
          <w:rFonts w:ascii="仿宋_GB2312" w:hAnsi="黑体" w:eastAsia="仿宋_GB2312"/>
          <w:sz w:val="32"/>
          <w:szCs w:val="32"/>
        </w:rPr>
      </w:pPr>
    </w:p>
    <w:p>
      <w:pPr>
        <w:spacing w:line="560" w:lineRule="exact"/>
        <w:jc w:val="left"/>
        <w:rPr>
          <w:rFonts w:ascii="仿宋_GB2312" w:hAnsi="黑体" w:eastAsia="仿宋_GB2312"/>
          <w:sz w:val="32"/>
          <w:szCs w:val="32"/>
        </w:rPr>
      </w:pPr>
    </w:p>
    <w:p>
      <w:pPr>
        <w:spacing w:line="560" w:lineRule="exact"/>
        <w:jc w:val="left"/>
        <w:rPr>
          <w:rFonts w:ascii="仿宋_GB2312" w:hAnsi="黑体" w:eastAsia="仿宋_GB2312"/>
          <w:sz w:val="32"/>
          <w:szCs w:val="32"/>
        </w:rPr>
      </w:pPr>
    </w:p>
    <w:p>
      <w:pPr>
        <w:spacing w:line="560" w:lineRule="exact"/>
        <w:jc w:val="left"/>
        <w:rPr>
          <w:rFonts w:ascii="仿宋_GB2312" w:hAnsi="黑体" w:eastAsia="仿宋_GB2312"/>
          <w:sz w:val="32"/>
          <w:szCs w:val="32"/>
        </w:rPr>
      </w:pPr>
    </w:p>
    <w:p>
      <w:pPr>
        <w:spacing w:line="560" w:lineRule="exact"/>
        <w:jc w:val="left"/>
        <w:rPr>
          <w:rFonts w:ascii="仿宋_GB2312" w:hAnsi="黑体" w:eastAsia="仿宋_GB2312"/>
          <w:sz w:val="32"/>
          <w:szCs w:val="32"/>
        </w:rPr>
      </w:pPr>
    </w:p>
    <w:p>
      <w:pPr>
        <w:spacing w:line="560" w:lineRule="exact"/>
        <w:jc w:val="left"/>
        <w:rPr>
          <w:rFonts w:ascii="仿宋_GB2312" w:hAnsi="黑体" w:eastAsia="仿宋_GB2312"/>
          <w:sz w:val="32"/>
          <w:szCs w:val="32"/>
        </w:rPr>
      </w:pPr>
    </w:p>
    <w:p>
      <w:pPr>
        <w:spacing w:line="560" w:lineRule="exact"/>
        <w:jc w:val="left"/>
        <w:rPr>
          <w:rFonts w:ascii="仿宋_GB2312" w:hAnsi="黑体" w:eastAsia="仿宋_GB2312"/>
          <w:sz w:val="32"/>
          <w:szCs w:val="32"/>
        </w:rPr>
      </w:pPr>
    </w:p>
    <w:p>
      <w:pPr>
        <w:spacing w:line="400" w:lineRule="exact"/>
        <w:jc w:val="left"/>
        <w:rPr>
          <w:rFonts w:ascii="黑体" w:hAnsi="黑体" w:eastAsia="黑体"/>
          <w:sz w:val="24"/>
        </w:rPr>
      </w:pPr>
      <w:r>
        <w:rPr>
          <w:rFonts w:hint="eastAsia" w:ascii="黑体" w:hAnsi="黑体" w:eastAsia="黑体"/>
          <w:sz w:val="24"/>
        </w:rPr>
        <w:t>附件8</w:t>
      </w:r>
    </w:p>
    <w:p>
      <w:pPr>
        <w:spacing w:line="400" w:lineRule="exact"/>
        <w:jc w:val="center"/>
        <w:outlineLvl w:val="9"/>
        <w:rPr>
          <w:rFonts w:ascii="仿宋_GB2312" w:eastAsia="仿宋_GB2312"/>
          <w:b/>
          <w:color w:val="000000"/>
          <w:sz w:val="24"/>
        </w:rPr>
      </w:pPr>
      <w:r>
        <w:rPr>
          <w:rFonts w:hint="eastAsia" w:ascii="仿宋_GB2312" w:eastAsia="仿宋_GB2312"/>
          <w:b/>
          <w:color w:val="000000"/>
          <w:sz w:val="24"/>
        </w:rPr>
        <w:t>安全生产协议书</w:t>
      </w:r>
    </w:p>
    <w:p>
      <w:pPr>
        <w:spacing w:line="400" w:lineRule="exact"/>
        <w:jc w:val="center"/>
        <w:rPr>
          <w:rFonts w:ascii="仿宋_GB2312" w:eastAsia="仿宋_GB2312"/>
          <w:b/>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宋体" w:eastAsia="仿宋_GB2312"/>
          <w:sz w:val="24"/>
          <w:u w:val="single"/>
        </w:rPr>
      </w:pPr>
      <w:r>
        <w:rPr>
          <w:rFonts w:hint="eastAsia" w:ascii="仿宋_GB2312" w:hAnsi="宋体" w:eastAsia="仿宋_GB2312"/>
          <w:sz w:val="24"/>
        </w:rPr>
        <w:t>甲方（总包单位）：</w:t>
      </w:r>
      <w:sdt>
        <w:sdtPr>
          <w:rPr>
            <w:rFonts w:hint="eastAsia" w:ascii="仿宋_GB2312" w:hAnsi="宋体" w:eastAsia="仿宋_GB2312"/>
            <w:sz w:val="24"/>
            <w:u w:val="single"/>
          </w:rPr>
          <w:id w:val="23417890"/>
          <w:placeholder>
            <w:docPart w:val="{de8852b5-1c8b-4926-a988-910455afffc0}"/>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cs="Times New Roman"/>
              <w:sz w:val="24"/>
              <w:u w:val="single"/>
              <w:lang w:val="en-US" w:eastAsia="zh-CN"/>
            </w:rPr>
            <w:t>中建三局集团有限公司</w:t>
          </w:r>
          <w:r>
            <w:rPr>
              <w:rFonts w:hint="eastAsia" w:ascii="仿宋_GB2312" w:hAnsi="宋体" w:eastAsia="仿宋_GB2312" w:cs="Times New Roman"/>
              <w:sz w:val="24"/>
              <w:u w:val="single"/>
            </w:rPr>
            <w:t xml:space="preserve">    </w:t>
          </w:r>
          <w:r>
            <w:rPr>
              <w:rFonts w:hint="eastAsia" w:ascii="仿宋_GB2312" w:hAnsi="宋体" w:eastAsia="仿宋_GB2312"/>
              <w:sz w:val="24"/>
              <w:u w:val="single"/>
            </w:rPr>
            <w:t xml:space="preserve">                                     </w:t>
          </w:r>
        </w:sdtContent>
      </w:sdt>
      <w:r>
        <w:rPr>
          <w:rFonts w:hint="eastAsia" w:ascii="仿宋_GB2312" w:hAnsi="宋体" w:eastAsia="仿宋_GB2312"/>
          <w:sz w:val="24"/>
          <w:u w:val="single"/>
        </w:rPr>
        <w:t xml:space="preserve"> </w:t>
      </w:r>
    </w:p>
    <w:p>
      <w:pPr>
        <w:spacing w:line="400" w:lineRule="exact"/>
        <w:rPr>
          <w:rFonts w:ascii="仿宋_GB2312" w:hAnsi="宋体" w:eastAsia="仿宋_GB2312"/>
          <w:sz w:val="24"/>
          <w:u w:val="single"/>
        </w:rPr>
      </w:pPr>
      <w:r>
        <w:rPr>
          <w:rFonts w:hint="eastAsia" w:ascii="仿宋_GB2312" w:hAnsi="宋体" w:eastAsia="仿宋_GB2312"/>
          <w:sz w:val="24"/>
        </w:rPr>
        <w:t>乙方（分包单位）：</w:t>
      </w:r>
      <w:sdt>
        <w:sdtPr>
          <w:rPr>
            <w:rFonts w:hint="eastAsia" w:ascii="仿宋_GB2312" w:hAnsi="宋体" w:eastAsia="仿宋_GB2312"/>
            <w:sz w:val="24"/>
            <w:u w:val="single"/>
          </w:rPr>
          <w:id w:val="23417893"/>
          <w:placeholder>
            <w:docPart w:val="{ac7178d1-2db1-494c-9dc6-0328549aa9ea}"/>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p>
    <w:p>
      <w:pPr>
        <w:spacing w:line="400" w:lineRule="exact"/>
        <w:rPr>
          <w:rFonts w:ascii="仿宋_GB2312" w:hAnsi="宋体" w:eastAsia="仿宋_GB2312"/>
          <w:sz w:val="24"/>
          <w:u w:val="single"/>
        </w:rPr>
      </w:pPr>
    </w:p>
    <w:p>
      <w:pPr>
        <w:spacing w:line="400" w:lineRule="exact"/>
        <w:ind w:firstLine="480"/>
        <w:rPr>
          <w:rFonts w:ascii="仿宋_GB2312" w:hAnsi="宋体" w:eastAsia="仿宋_GB2312"/>
          <w:sz w:val="24"/>
        </w:rPr>
      </w:pPr>
      <w:r>
        <w:rPr>
          <w:rFonts w:hint="eastAsia" w:ascii="仿宋_GB2312" w:hAnsi="宋体" w:eastAsia="仿宋_GB2312"/>
          <w:sz w:val="24"/>
        </w:rPr>
        <w:t>根据《中华人民共和国安全生产法》、《中华人民共和国合同法》、《中华人民共和国建筑法》、《建设工程安全生产管理条例》及其他法律、法规，为明确甲、乙双方的安全生产责任，确保施工安全，遵循平等、自愿、公平和诚实信用的原则，双方协商达成一致，签订本协议。</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第一条  工程名称、分包范围及作业内容</w:t>
      </w:r>
    </w:p>
    <w:p>
      <w:pPr>
        <w:spacing w:line="400" w:lineRule="exact"/>
        <w:ind w:firstLine="480" w:firstLineChars="200"/>
        <w:rPr>
          <w:rFonts w:ascii="仿宋_GB2312" w:hAnsi="宋体" w:eastAsia="仿宋_GB2312"/>
          <w:sz w:val="24"/>
          <w:u w:val="single"/>
        </w:rPr>
      </w:pPr>
      <w:r>
        <w:rPr>
          <w:rFonts w:hint="eastAsia" w:ascii="仿宋_GB2312" w:hAnsi="宋体" w:eastAsia="仿宋_GB2312"/>
          <w:sz w:val="24"/>
        </w:rPr>
        <w:t>（一）工程名称：</w:t>
      </w:r>
      <w:sdt>
        <w:sdtPr>
          <w:rPr>
            <w:rFonts w:hint="eastAsia" w:ascii="仿宋_GB2312" w:hAnsi="宋体" w:eastAsia="仿宋_GB2312"/>
            <w:sz w:val="24"/>
            <w:u w:val="single"/>
          </w:rPr>
          <w:id w:val="23417894"/>
          <w:placeholder>
            <w:docPart w:val="{c3d49d7c-2226-4503-9750-750f73596ae1}"/>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cs="Times New Roman"/>
              <w:sz w:val="24"/>
              <w:u w:val="single"/>
            </w:rPr>
            <w:t xml:space="preserve"> 丰台槐新二期商业地块项目土方回填分包工程   </w:t>
          </w:r>
          <w:r>
            <w:rPr>
              <w:rFonts w:hint="eastAsia" w:ascii="仿宋_GB2312" w:hAnsi="宋体" w:eastAsia="仿宋_GB2312"/>
              <w:sz w:val="24"/>
              <w:u w:val="single"/>
            </w:rPr>
            <w:t xml:space="preserve">                 </w:t>
          </w:r>
        </w:sdtContent>
      </w:sdt>
      <w:r>
        <w:rPr>
          <w:rFonts w:hint="eastAsia" w:ascii="仿宋_GB2312" w:hAnsi="宋体" w:eastAsia="仿宋_GB2312"/>
          <w:sz w:val="24"/>
          <w:u w:val="single"/>
        </w:rPr>
        <w:t xml:space="preserve">           </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（二）本合同分包范围</w:t>
      </w:r>
      <w:r>
        <w:rPr>
          <w:rFonts w:hint="eastAsia" w:ascii="仿宋_GB2312" w:hAnsi="宋体" w:eastAsia="仿宋_GB2312"/>
          <w:sz w:val="24"/>
        </w:rPr>
        <w:tab/>
      </w:r>
      <w:r>
        <w:rPr>
          <w:rFonts w:hint="eastAsia" w:ascii="仿宋_GB2312" w:hAnsi="宋体" w:eastAsia="仿宋_GB2312"/>
          <w:sz w:val="24"/>
        </w:rPr>
        <w:t>：</w:t>
      </w:r>
      <w:r>
        <w:rPr>
          <w:rFonts w:hint="eastAsia" w:ascii="仿宋_GB2312" w:hAnsi="宋体" w:eastAsia="仿宋_GB2312"/>
          <w:sz w:val="24"/>
          <w:u w:val="single"/>
        </w:rPr>
        <w:t xml:space="preserve"> 同甲、乙双方就本工程签订的劳务分包合同。   </w:t>
      </w:r>
    </w:p>
    <w:p>
      <w:pPr>
        <w:spacing w:line="400" w:lineRule="exact"/>
        <w:ind w:firstLine="480" w:firstLineChars="200"/>
        <w:rPr>
          <w:rFonts w:ascii="仿宋_GB2312" w:hAnsi="宋体" w:eastAsia="仿宋_GB2312"/>
          <w:sz w:val="24"/>
          <w:u w:val="single"/>
        </w:rPr>
      </w:pPr>
      <w:r>
        <w:rPr>
          <w:rFonts w:hint="eastAsia" w:ascii="仿宋_GB2312" w:hAnsi="宋体" w:eastAsia="仿宋_GB2312"/>
          <w:sz w:val="24"/>
        </w:rPr>
        <w:t>（三）本合同劳务作业内容：</w:t>
      </w:r>
      <w:r>
        <w:rPr>
          <w:rFonts w:hint="eastAsia" w:ascii="仿宋_GB2312" w:hAnsi="宋体" w:eastAsia="仿宋_GB2312"/>
          <w:sz w:val="24"/>
          <w:u w:val="single"/>
        </w:rPr>
        <w:t xml:space="preserve">同甲、乙双方就本工程签订的劳务分包合同。 </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第二条  甲方的权利和义务</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（一）认真贯彻执行安全生产法律、法规。</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（二）甲方对乙方的施工安全有监督、检查、处罚的权利。</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（三）甲方按规定对乙方进场人员进行入场安全教育、考核。</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（四）甲方管理人员有权制止乙方违章指挥、违章作业、违反劳动纪律的人员和行为，并按甲方管理规定给予处罚。</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（五）甲方有权对安全意识差、不听从安全生产指挥的乙方人员责令退场。</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（六）甲方不得违章指挥，强令乙方冒险作业。</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（七）按劳务分包合同专用条款第20条“履约保证”约定额度的40%计算并留作安全履约保留金。</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乙方所负责工程完成并通过验收后一月内，若无安全异常及违规现象出现，由甲方将安全履约保留金不计利息支付给乙方；若有罚款，甲方扣除罚款后将保留金剩余款项支付给乙方。</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第三条  乙方的权利和义务</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（一）认真贯彻执行安全生产法律、法规、标准、规范，严格遵守安全生产规章制度、安全操作规程，熟练掌握事故防范措施和事故应急处理预案等。</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二）乙方负责其分包范围内的安全生产管理工作，服从甲方的组织协调和监督管理，并严格执行甲方有关规定做好施工现场、办公区和生活区的管理。对甲方在安全检查过程中提出的问题和隐患，乙方必须按要求按时限整改。</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（三）乙方在施工过程中忽视安全生产，不服从甲方安全生产管理的，进行违章指挥、违章作业或因自身安全管理不善造成人身伤害和经济损失，事故责任由乙方承担。</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（四）乙方在日常作业中，对甲方违章指挥、强令乙方冒险作业，有权拒绝执行。</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（五）乙方在施工作业前须按甲方要求搭设好安全防护设施。</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六）乙方须建立健全安全组织机构，制定安全管理制度，按规定配齐专、兼职安全管理人员。乙方现场负责人、专职安全管理人员必须经过安全考核合格，持证上岗。（按照建质[2008]91号《建筑施工企业安全生产管理机构设置及专职安全生产管理人员配备办法》执行）</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（七）乙方不得违章指挥，不得强令工人违章作业，并按规定做好工人劳动保护工作，向所使用的人员提供合格的个人防护用品。</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（八）乙方须组织相关人员学习、掌握安全技术交底要求，履行签字手续。乙方必须按照甲方安全技术交底作业，乙方不得安排没有接受安全技术交底的人员上岗作业。</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（九）乙方须根据规定为职工办理相应的工伤保险，其费用由乙方自行解决。若甲方为乙方代办工伤保险的，相关费用从乙方工程款中扣除。</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十）施工过程中需要新进场人员的，乙方必须备齐相关人员资料和手续，在人员进场前以书面形式报甲方，并配合甲方对拟新进场人员进行安全教育考核，合格后方可上岗作业。凡未经安全教育或考核不合格进场发生安全事故的，乙方承担全部责任。</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乙方不得使用（含租赁）国家命令淘汰、禁止使用的危及生产安全的工艺、机具和设备，所有进场设备必须报所在甲方项目验收备案，方可进场使用。</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（十一）按劳务分包合同专用条款第20条“履约保证”约定额度的40%计算并交纳安全履约保留金。</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第四条  乙方人员进场后，必须接受甲方的安全教育、考核，经考试合格后方可上岗。乙方负有对工人进行日常安全教育和每日班前安全教育的责任，并做好教育记录，履行签字手续。乙方不得安排未经安全教育培训和教育培训考核不合格的人员作业。</w:t>
      </w:r>
    </w:p>
    <w:p>
      <w:pPr>
        <w:pStyle w:val="3"/>
        <w:spacing w:line="400" w:lineRule="exact"/>
        <w:ind w:firstLine="480" w:firstLineChars="200"/>
        <w:rPr>
          <w:rFonts w:ascii="仿宋_GB2312" w:hAnsi="宋体" w:eastAsia="仿宋_GB2312"/>
          <w:sz w:val="24"/>
        </w:rPr>
      </w:pPr>
      <w:r>
        <w:rPr>
          <w:rFonts w:hint="eastAsia" w:ascii="仿宋_GB2312" w:hAnsi="宋体" w:eastAsia="仿宋_GB2312"/>
          <w:sz w:val="24"/>
        </w:rPr>
        <w:t>第五条  乙方负责向所属人员配发合格的安全防护用品，并指导其按规定要求正确配戴。甲、乙双方都应督促施工现场人员自觉配戴好安全防护用品。</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第六条  由甲方或乙方提供的机械设备、脚手架等设施，在搭设、安装完毕提交使用前，甲方应会同乙方共同按规定验收，并做好验收及交付使用手续。严禁在未经验收或验收不合格的情况下投入使用，否则由此发生的后果由擅自使用方承担。</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第七条  乙方在施工期间使用的合同中规定的需要自备的各种设备以及工具等均由乙方自行提供，且必须符合相关安全规定，制定有关安全使用和管理的制度，并负责日常的检查、维修、保养。在使用过程中，由于设备、工具因素或使用操作不当而造成伤害事故，由乙方承担责任。</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第八条  施工现场的脚手架、各类安全防护措施、安全标志和警告牌等不得擅自拆除、改动。如确定需要拆除改动的，必须由乙方安全管理人员书面提出，经甲方安全管理人员的同意，并采取必要、可靠的安全措施后方能拆除。擅自拆除安全防护设施所造成的后果，由拆除方人员及其单位承担全部责任。</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第九条  乙方人员施工前，必须对所处的施工区域、作业环境、操作设施设备、工具用具等认真检查，发现隐患，立即停止施工，隐患排除后方可进行作业。一经施工就表示该作业单位确认施工场所、作业环境、操作设施、设备、工具、用具等符合安全要求或处于安全状态。乙方没有履行作业前安全检查职责，造成发生安全事故的，责任由乙方承担。</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第十条  乙方使用的特种作业人员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气、机械设备。</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第十一条  乙方使用甲方提供的电气设备，在使用前应先进行检测，如不符合安全规定的应及时向甲方提出，违反本规定或不经甲方许可，擅自乱拉乱接电气线路造成的后果均由乙方承担。</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第十二条  甲方对在安全检查中发现的各类隐患，有权发出隐患通知书，乙方应在限期内进行整改，对于重大隐患，甲方有权要求乙方停止作业，乙方必须无条件遵从，并按要求按时限整改完毕后方可申请复工。若乙方未按要求进行整改导致安全事故的，乙方承担全部责任</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第十三条  安全处罚</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甲方有权对乙方在安全生产中存在的问题进行处罚，罚款单在甲方项目负责人和安全管理人员签字确认后即生效，乙方在接到罚款通知后一周内向总包单位缴纳罚款，逾期不交的加倍处罚，甲方有权在任何时候从应付给乙方的工程价款中予以扣除。</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若因乙方在施工过程中违章操作、违反安全管理制度施工等情形，导致甲方遭受政府部门，建设单位、管理公司或监理公司处罚或其他经济损失的，概由乙方全额承担；甲方有权在任何时候从应付给乙方的工程价款中予以扣除。</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甲方对乙方的奖罚按甲方项目的《安全生产管理制度》中的安全奖罚制度执行。</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第十四条  乙方人员进入施工现场，必须遵守甲方和甲方项目经理部施工现场安全管理规定，在施工现场必须做到：</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（一）进入施工现场，必须正确佩戴安全帽，禁止吸烟，禁止酒后作业。</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（二）必须执行交底规定的安全技术措施，未经交底禁止作业。</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（三）从事特种作业的人员必须持有特种作业操作证，无证人员禁止作业。</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（四）必须服从现场管理人员的指挥和管理。</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（五）禁止攀爬各类脚手架、跨越防护栏杆、穿行有禁行标志的出入口。</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（六）高处作业必须正确使用安全带。</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（七）楼层上施工人员禁止向下投掷物品、抛撒材料和垃圾。</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（八）明火作业必须开具动火证，按规定清理周围易燃物，有防火措施及看火人。</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（九）禁止挪移、拆改安全防护设施和警告、警示等安全标牌。</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（十）非电工禁止进行电气作业。</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（十一）禁止私自拉设电线、电缆、使用电炉等电热器。</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（十二）禁止私自在建筑结构中居住和储存物品。</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（十三）禁止留宿外部人员。</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第十五条  事故处理</w:t>
      </w:r>
    </w:p>
    <w:p>
      <w:pPr>
        <w:spacing w:line="400" w:lineRule="exact"/>
        <w:ind w:firstLine="480" w:firstLineChars="200"/>
        <w:rPr>
          <w:rFonts w:ascii="仿宋_GB2312" w:hAnsi="宋体" w:eastAsia="仿宋_GB2312"/>
          <w:color w:val="FF0000"/>
          <w:sz w:val="24"/>
        </w:rPr>
      </w:pPr>
      <w:r>
        <w:rPr>
          <w:rFonts w:hint="eastAsia" w:ascii="仿宋_GB2312" w:hAnsi="宋体" w:eastAsia="仿宋_GB2312"/>
          <w:sz w:val="24"/>
        </w:rPr>
        <w:t>乙方人员不服从管理、违章指挥、违规作业、违反劳动纪律发生的事故，由乙方自行按照国家有关规定对伤亡职工或家属进行补偿。同时乙方给甲方造成的经济损失及不良社会影响，甲方有权对乙方进行经济处罚，处罚标准：重伤事故每人次处以五万元罚款；亡人事故每死亡一人处罚三十万元。罚款从甲方应付给乙方的工程款中扣除。</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第十六条  当甲乙双方发生争议时，双方协商解决；协商不成，提交北京市海淀区人民法院进行处理。</w:t>
      </w:r>
    </w:p>
    <w:p>
      <w:pPr>
        <w:spacing w:line="400" w:lineRule="exact"/>
        <w:ind w:firstLine="480" w:firstLineChars="200"/>
        <w:rPr>
          <w:rFonts w:ascii="仿宋_GB2312" w:hAnsi="宋体" w:eastAsia="仿宋_GB2312"/>
          <w:sz w:val="24"/>
          <w:u w:val="single"/>
        </w:rPr>
      </w:pPr>
      <w:r>
        <w:rPr>
          <w:rFonts w:hint="eastAsia" w:ascii="仿宋_GB2312" w:hAnsi="宋体" w:eastAsia="仿宋_GB2312"/>
          <w:sz w:val="24"/>
        </w:rPr>
        <w:t>第十七条  本协议自双方法定代表人或其授权委托人签字、盖章之日起生效。双方履行完协议规定的义务后，本协议即行终止。</w:t>
      </w:r>
    </w:p>
    <w:p>
      <w:pPr>
        <w:spacing w:line="400" w:lineRule="exact"/>
        <w:ind w:firstLine="480" w:firstLineChars="200"/>
        <w:rPr>
          <w:rFonts w:ascii="仿宋_GB2312" w:hAnsi="宋体" w:eastAsia="仿宋_GB2312"/>
          <w:sz w:val="24"/>
          <w:u w:val="single"/>
        </w:rPr>
      </w:pPr>
      <w:r>
        <w:rPr>
          <w:rFonts w:hint="eastAsia" w:ascii="仿宋_GB2312" w:hAnsi="宋体" w:eastAsia="仿宋_GB2312"/>
          <w:sz w:val="24"/>
        </w:rPr>
        <w:t>第十八条  其它事宜：</w:t>
      </w:r>
      <w:sdt>
        <w:sdtPr>
          <w:rPr>
            <w:rFonts w:hint="eastAsia" w:ascii="仿宋_GB2312" w:hAnsi="宋体" w:eastAsia="仿宋_GB2312"/>
            <w:sz w:val="24"/>
            <w:u w:val="single"/>
          </w:rPr>
          <w:id w:val="23417895"/>
          <w:placeholder>
            <w:docPart w:val="{b5885700-5cbc-45d0-bd33-4ff110168e88}"/>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w:t>
          </w:r>
          <w:r>
            <w:rPr>
              <w:rFonts w:hint="eastAsia" w:ascii="仿宋_GB2312" w:hAnsi="宋体" w:eastAsia="仿宋_GB2312"/>
              <w:sz w:val="24"/>
              <w:u w:val="single"/>
            </w:rPr>
            <w:t xml:space="preserve">                                     </w:t>
          </w:r>
        </w:sdtContent>
      </w:sdt>
    </w:p>
    <w:p>
      <w:pPr>
        <w:spacing w:line="400" w:lineRule="exact"/>
        <w:rPr>
          <w:rFonts w:ascii="仿宋_GB2312" w:hAnsi="宋体" w:eastAsia="仿宋_GB2312"/>
          <w:sz w:val="24"/>
          <w:u w:val="single"/>
        </w:rPr>
      </w:pPr>
      <w:sdt>
        <w:sdtPr>
          <w:rPr>
            <w:rFonts w:hint="eastAsia" w:ascii="仿宋_GB2312" w:hAnsi="宋体" w:eastAsia="仿宋_GB2312"/>
            <w:sz w:val="24"/>
            <w:u w:val="single"/>
          </w:rPr>
          <w:id w:val="23417896"/>
          <w:placeholder>
            <w:docPart w:val="{dfda517f-c18d-44e7-91c5-2378df907bc0}"/>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u w:val="single"/>
        </w:rPr>
        <w:t xml:space="preserve"> </w:t>
      </w:r>
    </w:p>
    <w:p>
      <w:pPr>
        <w:spacing w:line="400" w:lineRule="exact"/>
        <w:ind w:firstLine="480" w:firstLineChars="200"/>
        <w:rPr>
          <w:rFonts w:ascii="仿宋_GB2312" w:hAnsi="宋体" w:eastAsia="仿宋_GB2312"/>
          <w:sz w:val="24"/>
          <w:bdr w:val="single" w:color="auto" w:sz="4" w:space="0"/>
        </w:rPr>
      </w:pPr>
      <w:r>
        <w:rPr>
          <w:rFonts w:hint="eastAsia" w:ascii="仿宋_GB2312" w:hAnsi="宋体" w:eastAsia="仿宋_GB2312"/>
          <w:sz w:val="24"/>
          <w:bdr w:val="single" w:color="auto" w:sz="4" w:space="0"/>
        </w:rPr>
        <w:t>以下无正文</w:t>
      </w:r>
    </w:p>
    <w:p>
      <w:pPr>
        <w:spacing w:line="400" w:lineRule="exact"/>
        <w:ind w:firstLine="480" w:firstLineChars="200"/>
        <w:rPr>
          <w:rFonts w:ascii="仿宋_GB2312" w:hAnsi="宋体" w:eastAsia="仿宋_GB2312"/>
          <w:sz w:val="24"/>
        </w:rPr>
      </w:pP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甲方盖章：                     乙方盖章：</w:t>
      </w:r>
    </w:p>
    <w:p>
      <w:pPr>
        <w:spacing w:line="400" w:lineRule="exact"/>
        <w:ind w:firstLine="482" w:firstLineChars="200"/>
        <w:rPr>
          <w:rFonts w:ascii="仿宋_GB2312" w:hAnsi="宋体" w:eastAsia="仿宋_GB2312"/>
          <w:b/>
          <w:color w:val="000000"/>
          <w:sz w:val="24"/>
        </w:rPr>
      </w:pP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甲方代表：</w:t>
      </w:r>
      <w:sdt>
        <w:sdtPr>
          <w:rPr>
            <w:rFonts w:hint="eastAsia" w:ascii="仿宋_GB2312" w:eastAsia="仿宋_GB2312"/>
            <w:sz w:val="24"/>
            <w:u w:val="single"/>
          </w:rPr>
          <w:id w:val="23417898"/>
          <w:placeholder>
            <w:docPart w:val="{d1253dd2-9b83-418f-96e0-ba6846db7e0d}"/>
          </w:placeholder>
        </w:sdtPr>
        <w:sdtEndPr>
          <w:rPr>
            <w:rFonts w:hint="eastAsia" w:ascii="仿宋_GB2312" w:eastAsia="仿宋_GB2312"/>
            <w:sz w:val="24"/>
            <w:u w:val="single"/>
          </w:rPr>
        </w:sdtEndPr>
        <w:sdtContent>
          <w:r>
            <w:rPr>
              <w:rFonts w:hint="eastAsia" w:ascii="仿宋_GB2312" w:eastAsia="仿宋_GB2312"/>
              <w:sz w:val="24"/>
            </w:rPr>
            <w:t xml:space="preserve">         </w:t>
          </w:r>
        </w:sdtContent>
      </w:sdt>
      <w:r>
        <w:rPr>
          <w:rFonts w:hint="eastAsia" w:ascii="仿宋_GB2312" w:hAnsi="宋体" w:eastAsia="仿宋_GB2312"/>
          <w:b/>
          <w:color w:val="000000"/>
          <w:sz w:val="24"/>
        </w:rPr>
        <w:t xml:space="preserve">            乙方代表：</w:t>
      </w:r>
      <w:sdt>
        <w:sdtPr>
          <w:rPr>
            <w:rFonts w:hint="eastAsia" w:ascii="仿宋_GB2312" w:eastAsia="仿宋_GB2312"/>
            <w:sz w:val="24"/>
            <w:u w:val="single"/>
          </w:rPr>
          <w:id w:val="23417899"/>
          <w:placeholder>
            <w:docPart w:val="{37835687-f741-434e-a113-a8470afadc61}"/>
          </w:placeholder>
        </w:sdtPr>
        <w:sdtEndPr>
          <w:rPr>
            <w:rFonts w:hint="eastAsia" w:ascii="仿宋_GB2312" w:eastAsia="仿宋_GB2312"/>
            <w:sz w:val="24"/>
            <w:u w:val="single"/>
          </w:rPr>
        </w:sdtEndPr>
        <w:sdtContent>
          <w:r>
            <w:rPr>
              <w:rFonts w:hint="eastAsia" w:ascii="仿宋_GB2312" w:eastAsia="仿宋_GB2312"/>
              <w:sz w:val="24"/>
            </w:rPr>
            <w:t xml:space="preserve">         </w:t>
          </w:r>
        </w:sdtContent>
      </w:sdt>
    </w:p>
    <w:p>
      <w:pPr>
        <w:spacing w:line="400" w:lineRule="exact"/>
        <w:ind w:firstLine="480" w:firstLineChars="200"/>
        <w:rPr>
          <w:rFonts w:ascii="仿宋_GB2312" w:hAnsi="宋体" w:eastAsia="仿宋_GB2312"/>
          <w:color w:val="000000"/>
          <w:sz w:val="24"/>
        </w:rPr>
      </w:pPr>
    </w:p>
    <w:p>
      <w:pPr>
        <w:spacing w:line="400" w:lineRule="exact"/>
        <w:ind w:firstLine="480" w:firstLineChars="200"/>
        <w:rPr>
          <w:rFonts w:ascii="仿宋_GB2312" w:hAnsi="宋体" w:eastAsia="仿宋_GB2312"/>
          <w:color w:val="000000"/>
          <w:sz w:val="24"/>
        </w:rPr>
      </w:pPr>
    </w:p>
    <w:p>
      <w:pPr>
        <w:spacing w:line="400" w:lineRule="exact"/>
        <w:ind w:firstLine="480" w:firstLineChars="200"/>
        <w:jc w:val="center"/>
        <w:outlineLvl w:val="9"/>
        <w:rPr>
          <w:rFonts w:ascii="仿宋_GB2312" w:hAnsi="黑体" w:eastAsia="仿宋_GB2312"/>
          <w:sz w:val="24"/>
        </w:rPr>
      </w:pPr>
      <w:r>
        <w:rPr>
          <w:rFonts w:hint="eastAsia" w:ascii="仿宋_GB2312" w:hAnsi="宋体" w:eastAsia="仿宋_GB2312"/>
          <w:color w:val="000000"/>
          <w:sz w:val="24"/>
        </w:rPr>
        <w:t xml:space="preserve">                               签订日期：</w:t>
      </w:r>
      <w:sdt>
        <w:sdtPr>
          <w:rPr>
            <w:rFonts w:hint="eastAsia" w:ascii="仿宋_GB2312" w:hAnsi="宋体" w:eastAsia="仿宋_GB2312"/>
            <w:sz w:val="24"/>
            <w:u w:val="single"/>
          </w:rPr>
          <w:id w:val="23417900"/>
          <w:placeholder>
            <w:docPart w:val="{003bfb03-e902-4264-a776-26bd25e1ac76}"/>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年</w:t>
      </w:r>
      <w:sdt>
        <w:sdtPr>
          <w:rPr>
            <w:rFonts w:hint="eastAsia" w:ascii="仿宋_GB2312" w:hAnsi="宋体" w:eastAsia="仿宋_GB2312"/>
            <w:sz w:val="24"/>
            <w:u w:val="single"/>
          </w:rPr>
          <w:id w:val="23417901"/>
          <w:placeholder>
            <w:docPart w:val="{254acdd8-ff61-4571-925d-39e6c01a21cc}"/>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月</w:t>
      </w:r>
      <w:sdt>
        <w:sdtPr>
          <w:rPr>
            <w:rFonts w:hint="eastAsia" w:ascii="仿宋_GB2312" w:hAnsi="宋体" w:eastAsia="仿宋_GB2312"/>
            <w:sz w:val="24"/>
            <w:u w:val="single"/>
          </w:rPr>
          <w:id w:val="23417902"/>
          <w:placeholder>
            <w:docPart w:val="{7cd569b5-3e64-47a9-9356-9f783e3aa558}"/>
          </w:placeholder>
        </w:sdtPr>
        <w:sdtEndPr>
          <w:rPr>
            <w:rFonts w:hint="eastAsia" w:ascii="仿宋_GB2312" w:hAnsi="宋体" w:eastAsia="仿宋_GB2312"/>
            <w:sz w:val="24"/>
            <w:u w:val="single"/>
          </w:rPr>
        </w:sdtEndPr>
        <w:sdtContent>
          <w:r>
            <w:rPr>
              <w:rFonts w:hint="eastAsia" w:ascii="仿宋_GB2312" w:hAnsi="宋体" w:eastAsia="仿宋_GB2312"/>
              <w:sz w:val="24"/>
              <w:u w:val="single"/>
            </w:rPr>
            <w:t xml:space="preserve">     </w:t>
          </w:r>
        </w:sdtContent>
      </w:sdt>
      <w:r>
        <w:rPr>
          <w:rFonts w:hint="eastAsia" w:ascii="仿宋_GB2312" w:hAnsi="宋体" w:eastAsia="仿宋_GB2312"/>
          <w:sz w:val="24"/>
        </w:rPr>
        <w:t xml:space="preserve">日       </w:t>
      </w:r>
    </w:p>
    <w:p>
      <w:pPr>
        <w:spacing w:line="400" w:lineRule="exact"/>
        <w:ind w:firstLine="480" w:firstLineChars="200"/>
        <w:jc w:val="left"/>
        <w:rPr>
          <w:rFonts w:ascii="仿宋_GB2312" w:hAnsi="黑体" w:eastAsia="仿宋_GB2312"/>
          <w:sz w:val="24"/>
        </w:rPr>
      </w:pPr>
    </w:p>
    <w:p>
      <w:pPr>
        <w:spacing w:line="400" w:lineRule="exact"/>
        <w:rPr>
          <w:rFonts w:ascii="仿宋_GB2312" w:eastAsia="仿宋_GB2312"/>
          <w:sz w:val="24"/>
        </w:rPr>
      </w:pPr>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 PAGE   \* MERGEFORMAT </w:instrText>
    </w:r>
    <w:r>
      <w:fldChar w:fldCharType="separate"/>
    </w:r>
    <w:r>
      <w:rPr>
        <w:lang w:val="zh-CN"/>
      </w:rPr>
      <w:t>36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0B3C7"/>
    <w:multiLevelType w:val="singleLevel"/>
    <w:tmpl w:val="C5D0B3C7"/>
    <w:lvl w:ilvl="0" w:tentative="0">
      <w:start w:val="1"/>
      <w:numFmt w:val="decimal"/>
      <w:suff w:val="nothing"/>
      <w:lvlText w:val="%1、"/>
      <w:lvlJc w:val="left"/>
    </w:lvl>
  </w:abstractNum>
  <w:abstractNum w:abstractNumId="1">
    <w:nsid w:val="F24924E6"/>
    <w:multiLevelType w:val="singleLevel"/>
    <w:tmpl w:val="F24924E6"/>
    <w:lvl w:ilvl="0" w:tentative="0">
      <w:start w:val="8"/>
      <w:numFmt w:val="decimal"/>
      <w:lvlText w:val="%1."/>
      <w:lvlJc w:val="left"/>
      <w:pPr>
        <w:tabs>
          <w:tab w:val="left" w:pos="420"/>
        </w:tabs>
        <w:ind w:left="425" w:leftChars="0" w:hanging="425" w:firstLineChars="0"/>
      </w:pPr>
      <w:rPr>
        <w:rFonts w:hint="default"/>
      </w:rPr>
    </w:lvl>
  </w:abstractNum>
  <w:abstractNum w:abstractNumId="2">
    <w:nsid w:val="5823E0F1"/>
    <w:multiLevelType w:val="singleLevel"/>
    <w:tmpl w:val="5823E0F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F5551"/>
    <w:rsid w:val="076E0F63"/>
    <w:rsid w:val="079F5551"/>
    <w:rsid w:val="0D106D6A"/>
    <w:rsid w:val="14FB1390"/>
    <w:rsid w:val="1A3A618A"/>
    <w:rsid w:val="205D761E"/>
    <w:rsid w:val="231F2507"/>
    <w:rsid w:val="2F4A51C7"/>
    <w:rsid w:val="3B1710F3"/>
    <w:rsid w:val="3DC01A83"/>
    <w:rsid w:val="41562B04"/>
    <w:rsid w:val="43227521"/>
    <w:rsid w:val="4357243C"/>
    <w:rsid w:val="4A567283"/>
    <w:rsid w:val="4B0A1551"/>
    <w:rsid w:val="4CB92FBE"/>
    <w:rsid w:val="4D1D4C15"/>
    <w:rsid w:val="4D7359D8"/>
    <w:rsid w:val="4ECA209F"/>
    <w:rsid w:val="5629243C"/>
    <w:rsid w:val="573A6ABD"/>
    <w:rsid w:val="59BF357E"/>
    <w:rsid w:val="5A1156A8"/>
    <w:rsid w:val="67B6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0"/>
    <w:pPr>
      <w:jc w:val="left"/>
    </w:pPr>
  </w:style>
  <w:style w:type="paragraph" w:styleId="4">
    <w:name w:val="Plain Text"/>
    <w:basedOn w:val="1"/>
    <w:link w:val="20"/>
    <w:unhideWhenUsed/>
    <w:qFormat/>
    <w:uiPriority w:val="99"/>
    <w:rPr>
      <w:rFonts w:ascii="宋体" w:hAnsi="Courier New" w:cs="Courier New"/>
      <w:szCs w:val="21"/>
    </w:rPr>
  </w:style>
  <w:style w:type="paragraph" w:styleId="5">
    <w:name w:val="Balloon Text"/>
    <w:basedOn w:val="1"/>
    <w:link w:val="19"/>
    <w:unhideWhenUsed/>
    <w:qFormat/>
    <w:uiPriority w:val="99"/>
    <w:rPr>
      <w:sz w:val="18"/>
      <w:szCs w:val="18"/>
    </w:rPr>
  </w:style>
  <w:style w:type="paragraph" w:styleId="6">
    <w:name w:val="footer"/>
    <w:basedOn w:val="1"/>
    <w:link w:val="15"/>
    <w:qFormat/>
    <w:uiPriority w:val="99"/>
    <w:pPr>
      <w:widowControl/>
      <w:tabs>
        <w:tab w:val="center" w:pos="4153"/>
        <w:tab w:val="right" w:pos="8306"/>
      </w:tabs>
      <w:snapToGrid w:val="0"/>
      <w:spacing w:line="460" w:lineRule="exact"/>
      <w:ind w:firstLine="200" w:firstLineChars="200"/>
      <w:jc w:val="left"/>
    </w:pPr>
    <w:rPr>
      <w:kern w:val="0"/>
      <w:sz w:val="18"/>
      <w:szCs w:val="20"/>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unhideWhenUsed/>
    <w:qFormat/>
    <w:uiPriority w:val="99"/>
    <w:rPr>
      <w:b/>
      <w:bCs/>
    </w:rPr>
  </w:style>
  <w:style w:type="table" w:styleId="10">
    <w:name w:val="Table Grid"/>
    <w:basedOn w:val="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rPr>
      <w:rFonts w:ascii="Times New Roman" w:hAnsi="Times New Roman" w:eastAsia="宋体" w:cs="Times New Roman"/>
      <w:lang w:val="en-US" w:eastAsia="zh-CN" w:bidi="ar-SA"/>
    </w:rPr>
  </w:style>
  <w:style w:type="character" w:styleId="13">
    <w:name w:val="annotation reference"/>
    <w:basedOn w:val="11"/>
    <w:unhideWhenUsed/>
    <w:qFormat/>
    <w:uiPriority w:val="99"/>
    <w:rPr>
      <w:rFonts w:ascii="Times New Roman" w:hAnsi="Times New Roman" w:eastAsia="宋体" w:cs="Times New Roman"/>
      <w:sz w:val="21"/>
      <w:szCs w:val="21"/>
      <w:lang w:val="en-US" w:eastAsia="zh-CN" w:bidi="ar-SA"/>
    </w:rPr>
  </w:style>
  <w:style w:type="character" w:customStyle="1" w:styleId="14">
    <w:name w:val="标题 3 Char"/>
    <w:basedOn w:val="11"/>
    <w:link w:val="2"/>
    <w:semiHidden/>
    <w:qFormat/>
    <w:uiPriority w:val="9"/>
    <w:rPr>
      <w:rFonts w:ascii="Times New Roman" w:hAnsi="Times New Roman" w:eastAsia="宋体" w:cs="Times New Roman"/>
      <w:b/>
      <w:bCs/>
      <w:sz w:val="32"/>
      <w:szCs w:val="32"/>
      <w:lang w:val="en-US" w:eastAsia="zh-CN" w:bidi="ar-SA"/>
    </w:rPr>
  </w:style>
  <w:style w:type="character" w:customStyle="1" w:styleId="15">
    <w:name w:val="页脚 Char"/>
    <w:basedOn w:val="11"/>
    <w:link w:val="6"/>
    <w:qFormat/>
    <w:uiPriority w:val="99"/>
    <w:rPr>
      <w:rFonts w:ascii="Times New Roman" w:hAnsi="Times New Roman" w:eastAsia="宋体" w:cs="Times New Roman"/>
      <w:kern w:val="0"/>
      <w:sz w:val="18"/>
      <w:szCs w:val="20"/>
      <w:lang w:val="en-US" w:eastAsia="zh-CN" w:bidi="ar-SA"/>
    </w:rPr>
  </w:style>
  <w:style w:type="character" w:customStyle="1" w:styleId="16">
    <w:name w:val="页眉 Char"/>
    <w:basedOn w:val="11"/>
    <w:link w:val="7"/>
    <w:qFormat/>
    <w:uiPriority w:val="0"/>
    <w:rPr>
      <w:rFonts w:ascii="Times New Roman" w:hAnsi="Times New Roman" w:eastAsia="宋体" w:cs="Times New Roman"/>
      <w:sz w:val="18"/>
      <w:szCs w:val="18"/>
      <w:lang w:val="en-US" w:eastAsia="zh-CN" w:bidi="ar-SA"/>
    </w:rPr>
  </w:style>
  <w:style w:type="character" w:customStyle="1" w:styleId="17">
    <w:name w:val="批注文字 Char"/>
    <w:basedOn w:val="11"/>
    <w:link w:val="3"/>
    <w:qFormat/>
    <w:uiPriority w:val="0"/>
    <w:rPr>
      <w:rFonts w:ascii="Times New Roman" w:hAnsi="Times New Roman" w:eastAsia="宋体" w:cs="Times New Roman"/>
      <w:lang w:val="en-US" w:eastAsia="zh-CN" w:bidi="ar-SA"/>
    </w:rPr>
  </w:style>
  <w:style w:type="character" w:customStyle="1" w:styleId="18">
    <w:name w:val="批注主题 Char"/>
    <w:basedOn w:val="17"/>
    <w:link w:val="8"/>
    <w:semiHidden/>
    <w:qFormat/>
    <w:uiPriority w:val="99"/>
    <w:rPr>
      <w:b/>
      <w:bCs/>
    </w:rPr>
  </w:style>
  <w:style w:type="character" w:customStyle="1" w:styleId="19">
    <w:name w:val="批注框文本 Char"/>
    <w:basedOn w:val="11"/>
    <w:link w:val="5"/>
    <w:semiHidden/>
    <w:qFormat/>
    <w:uiPriority w:val="99"/>
    <w:rPr>
      <w:rFonts w:ascii="Times New Roman" w:hAnsi="Times New Roman" w:eastAsia="宋体" w:cs="Times New Roman"/>
      <w:sz w:val="18"/>
      <w:szCs w:val="18"/>
      <w:lang w:val="en-US" w:eastAsia="zh-CN" w:bidi="ar-SA"/>
    </w:rPr>
  </w:style>
  <w:style w:type="character" w:customStyle="1" w:styleId="20">
    <w:name w:val="纯文本 Char"/>
    <w:basedOn w:val="11"/>
    <w:link w:val="4"/>
    <w:qFormat/>
    <w:uiPriority w:val="99"/>
    <w:rPr>
      <w:rFonts w:ascii="宋体" w:hAnsi="Courier New" w:eastAsia="宋体" w:cs="Courier New"/>
      <w:szCs w:val="21"/>
      <w:lang w:val="en-US" w:eastAsia="zh-CN" w:bidi="ar-SA"/>
    </w:rPr>
  </w:style>
  <w:style w:type="paragraph" w:customStyle="1" w:styleId="21">
    <w:name w:val="xl38"/>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character" w:styleId="22">
    <w:name w:val="Placeholder Text"/>
    <w:basedOn w:val="11"/>
    <w:unhideWhenUsed/>
    <w:qFormat/>
    <w:uiPriority w:val="99"/>
    <w:rPr>
      <w:rFonts w:ascii="Times New Roman" w:hAnsi="Times New Roman" w:eastAsia="宋体" w:cs="Times New Roman"/>
      <w:color w:val="80808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9c63845-8c64-4c9e-8d9c-65052d2b4ed2}"/>
        <w:style w:val=""/>
        <w:category>
          <w:name w:val="常规"/>
          <w:gallery w:val="placeholder"/>
        </w:category>
        <w:types>
          <w:type w:val="bbPlcHdr"/>
        </w:types>
        <w:behaviors>
          <w:behavior w:val="content"/>
        </w:behaviors>
        <w:description w:val=""/>
        <w:guid w:val="{79c63845-8c64-4c9e-8d9c-65052d2b4ed2}"/>
      </w:docPartPr>
      <w:docPartBody>
        <w:p>
          <w:pPr>
            <w:pStyle w:val="5"/>
          </w:pPr>
          <w:r>
            <w:rPr>
              <w:rStyle w:val="4"/>
              <w:rFonts w:hint="eastAsia"/>
            </w:rPr>
            <w:t>单击此处输入文字。</w:t>
          </w:r>
        </w:p>
      </w:docPartBody>
    </w:docPart>
    <w:docPart>
      <w:docPartPr>
        <w:name w:val="{abac2739-db25-4491-96b5-1b40ed7c2835}"/>
        <w:style w:val=""/>
        <w:category>
          <w:name w:val="常规"/>
          <w:gallery w:val="placeholder"/>
        </w:category>
        <w:types>
          <w:type w:val="bbPlcHdr"/>
        </w:types>
        <w:behaviors>
          <w:behavior w:val="content"/>
        </w:behaviors>
        <w:description w:val=""/>
        <w:guid w:val="{abac2739-db25-4491-96b5-1b40ed7c2835}"/>
      </w:docPartPr>
      <w:docPartBody>
        <w:p>
          <w:pPr>
            <w:pStyle w:val="6"/>
          </w:pPr>
          <w:r>
            <w:rPr>
              <w:rStyle w:val="4"/>
              <w:rFonts w:hint="eastAsia"/>
            </w:rPr>
            <w:t>单击此处输入文字。</w:t>
          </w:r>
        </w:p>
      </w:docPartBody>
    </w:docPart>
    <w:docPart>
      <w:docPartPr>
        <w:name w:val="{30469951-3b94-437f-bdee-71d705b37ccc}"/>
        <w:style w:val=""/>
        <w:category>
          <w:name w:val="常规"/>
          <w:gallery w:val="placeholder"/>
        </w:category>
        <w:types>
          <w:type w:val="bbPlcHdr"/>
        </w:types>
        <w:behaviors>
          <w:behavior w:val="content"/>
        </w:behaviors>
        <w:description w:val=""/>
        <w:guid w:val="{30469951-3b94-437f-bdee-71d705b37ccc}"/>
      </w:docPartPr>
      <w:docPartBody>
        <w:p>
          <w:pPr>
            <w:pStyle w:val="7"/>
          </w:pPr>
          <w:r>
            <w:rPr>
              <w:rStyle w:val="4"/>
              <w:rFonts w:hint="eastAsia"/>
            </w:rPr>
            <w:t>单击此处输入文字。</w:t>
          </w:r>
        </w:p>
      </w:docPartBody>
    </w:docPart>
    <w:docPart>
      <w:docPartPr>
        <w:name w:val="{45bedee4-6c6a-4c63-b792-0854d8df5f6d}"/>
        <w:style w:val=""/>
        <w:category>
          <w:name w:val="常规"/>
          <w:gallery w:val="placeholder"/>
        </w:category>
        <w:types>
          <w:type w:val="bbPlcHdr"/>
        </w:types>
        <w:behaviors>
          <w:behavior w:val="content"/>
        </w:behaviors>
        <w:description w:val=""/>
        <w:guid w:val="{45bedee4-6c6a-4c63-b792-0854d8df5f6d}"/>
      </w:docPartPr>
      <w:docPartBody>
        <w:p>
          <w:pPr>
            <w:pStyle w:val="8"/>
          </w:pPr>
          <w:r>
            <w:rPr>
              <w:rStyle w:val="4"/>
              <w:rFonts w:hint="eastAsia"/>
            </w:rPr>
            <w:t>单击此处输入文字。</w:t>
          </w:r>
        </w:p>
      </w:docPartBody>
    </w:docPart>
    <w:docPart>
      <w:docPartPr>
        <w:name w:val="{f50fc55c-f9ee-486a-a927-d24bd0aad337}"/>
        <w:style w:val=""/>
        <w:category>
          <w:name w:val="常规"/>
          <w:gallery w:val="placeholder"/>
        </w:category>
        <w:types>
          <w:type w:val="bbPlcHdr"/>
        </w:types>
        <w:behaviors>
          <w:behavior w:val="content"/>
        </w:behaviors>
        <w:description w:val=""/>
        <w:guid w:val="{f50fc55c-f9ee-486a-a927-d24bd0aad337}"/>
      </w:docPartPr>
      <w:docPartBody>
        <w:p>
          <w:pPr>
            <w:pStyle w:val="9"/>
          </w:pPr>
          <w:r>
            <w:rPr>
              <w:rStyle w:val="4"/>
              <w:rFonts w:hint="eastAsia"/>
            </w:rPr>
            <w:t>单击此处输入文字。</w:t>
          </w:r>
        </w:p>
      </w:docPartBody>
    </w:docPart>
    <w:docPart>
      <w:docPartPr>
        <w:name w:val="{26126d8f-1067-4400-bb31-30d35bf028f3}"/>
        <w:style w:val=""/>
        <w:category>
          <w:name w:val="常规"/>
          <w:gallery w:val="placeholder"/>
        </w:category>
        <w:types>
          <w:type w:val="bbPlcHdr"/>
        </w:types>
        <w:behaviors>
          <w:behavior w:val="content"/>
        </w:behaviors>
        <w:description w:val=""/>
        <w:guid w:val="{26126d8f-1067-4400-bb31-30d35bf028f3}"/>
      </w:docPartPr>
      <w:docPartBody>
        <w:p>
          <w:pPr>
            <w:pStyle w:val="10"/>
          </w:pPr>
          <w:r>
            <w:rPr>
              <w:rStyle w:val="4"/>
              <w:rFonts w:hint="eastAsia"/>
            </w:rPr>
            <w:t>单击此处输入文字。</w:t>
          </w:r>
        </w:p>
      </w:docPartBody>
    </w:docPart>
    <w:docPart>
      <w:docPartPr>
        <w:name w:val="{c4620128-3b16-4951-8c68-8a12e95a14af}"/>
        <w:style w:val=""/>
        <w:category>
          <w:name w:val="常规"/>
          <w:gallery w:val="placeholder"/>
        </w:category>
        <w:types>
          <w:type w:val="bbPlcHdr"/>
        </w:types>
        <w:behaviors>
          <w:behavior w:val="content"/>
        </w:behaviors>
        <w:description w:val=""/>
        <w:guid w:val="{c4620128-3b16-4951-8c68-8a12e95a14af}"/>
      </w:docPartPr>
      <w:docPartBody>
        <w:p>
          <w:pPr>
            <w:pStyle w:val="12"/>
          </w:pPr>
          <w:r>
            <w:rPr>
              <w:rStyle w:val="4"/>
              <w:rFonts w:hint="eastAsia"/>
            </w:rPr>
            <w:t>单击此处输入文字。</w:t>
          </w:r>
        </w:p>
      </w:docPartBody>
    </w:docPart>
    <w:docPart>
      <w:docPartPr>
        <w:name w:val="{f7980b09-c733-4811-a79e-3f526a88d9ac}"/>
        <w:style w:val=""/>
        <w:category>
          <w:name w:val="常规"/>
          <w:gallery w:val="placeholder"/>
        </w:category>
        <w:types>
          <w:type w:val="bbPlcHdr"/>
        </w:types>
        <w:behaviors>
          <w:behavior w:val="content"/>
        </w:behaviors>
        <w:description w:val=""/>
        <w:guid w:val="{f7980b09-c733-4811-a79e-3f526a88d9ac}"/>
      </w:docPartPr>
      <w:docPartBody>
        <w:p>
          <w:pPr>
            <w:pStyle w:val="13"/>
          </w:pPr>
          <w:r>
            <w:rPr>
              <w:rStyle w:val="4"/>
              <w:rFonts w:hint="eastAsia"/>
            </w:rPr>
            <w:t>单击此处输入文字。</w:t>
          </w:r>
        </w:p>
      </w:docPartBody>
    </w:docPart>
    <w:docPart>
      <w:docPartPr>
        <w:name w:val="{c19e8bed-0611-453a-9dce-261457ccec28}"/>
        <w:style w:val=""/>
        <w:category>
          <w:name w:val="常规"/>
          <w:gallery w:val="placeholder"/>
        </w:category>
        <w:types>
          <w:type w:val="bbPlcHdr"/>
        </w:types>
        <w:behaviors>
          <w:behavior w:val="content"/>
        </w:behaviors>
        <w:description w:val=""/>
        <w:guid w:val="{c19e8bed-0611-453a-9dce-261457ccec28}"/>
      </w:docPartPr>
      <w:docPartBody>
        <w:p>
          <w:pPr>
            <w:pStyle w:val="14"/>
          </w:pPr>
          <w:r>
            <w:rPr>
              <w:rStyle w:val="4"/>
              <w:rFonts w:hint="eastAsia"/>
            </w:rPr>
            <w:t>单击此处输入文字。</w:t>
          </w:r>
        </w:p>
      </w:docPartBody>
    </w:docPart>
    <w:docPart>
      <w:docPartPr>
        <w:name w:val="{9ea376b2-037f-4e1d-b507-8725cbf06671}"/>
        <w:style w:val=""/>
        <w:category>
          <w:name w:val="常规"/>
          <w:gallery w:val="placeholder"/>
        </w:category>
        <w:types>
          <w:type w:val="bbPlcHdr"/>
        </w:types>
        <w:behaviors>
          <w:behavior w:val="content"/>
        </w:behaviors>
        <w:description w:val=""/>
        <w:guid w:val="{9ea376b2-037f-4e1d-b507-8725cbf06671}"/>
      </w:docPartPr>
      <w:docPartBody>
        <w:p>
          <w:pPr>
            <w:pStyle w:val="15"/>
          </w:pPr>
          <w:r>
            <w:rPr>
              <w:rStyle w:val="4"/>
              <w:rFonts w:hint="eastAsia"/>
            </w:rPr>
            <w:t>单击此处输入文字。</w:t>
          </w:r>
        </w:p>
      </w:docPartBody>
    </w:docPart>
    <w:docPart>
      <w:docPartPr>
        <w:name w:val="{c9a7910d-4789-40f6-9d94-3ba34f956846}"/>
        <w:style w:val=""/>
        <w:category>
          <w:name w:val="常规"/>
          <w:gallery w:val="placeholder"/>
        </w:category>
        <w:types>
          <w:type w:val="bbPlcHdr"/>
        </w:types>
        <w:behaviors>
          <w:behavior w:val="content"/>
        </w:behaviors>
        <w:description w:val=""/>
        <w:guid w:val="{c9a7910d-4789-40f6-9d94-3ba34f956846}"/>
      </w:docPartPr>
      <w:docPartBody>
        <w:p>
          <w:pPr>
            <w:pStyle w:val="16"/>
          </w:pPr>
          <w:r>
            <w:rPr>
              <w:rStyle w:val="4"/>
              <w:rFonts w:hint="eastAsia"/>
            </w:rPr>
            <w:t>单击此处输入文字。</w:t>
          </w:r>
        </w:p>
      </w:docPartBody>
    </w:docPart>
    <w:docPart>
      <w:docPartPr>
        <w:name w:val="{07cdff96-2931-4b48-b2c9-ccbc6bb9410b}"/>
        <w:style w:val=""/>
        <w:category>
          <w:name w:val="常规"/>
          <w:gallery w:val="placeholder"/>
        </w:category>
        <w:types>
          <w:type w:val="bbPlcHdr"/>
        </w:types>
        <w:behaviors>
          <w:behavior w:val="content"/>
        </w:behaviors>
        <w:description w:val=""/>
        <w:guid w:val="{07cdff96-2931-4b48-b2c9-ccbc6bb9410b}"/>
      </w:docPartPr>
      <w:docPartBody>
        <w:p>
          <w:pPr>
            <w:pStyle w:val="17"/>
          </w:pPr>
          <w:r>
            <w:rPr>
              <w:rStyle w:val="4"/>
              <w:rFonts w:hint="eastAsia"/>
            </w:rPr>
            <w:t>单击此处输入文字。</w:t>
          </w:r>
        </w:p>
      </w:docPartBody>
    </w:docPart>
    <w:docPart>
      <w:docPartPr>
        <w:name w:val="{e8b2e147-6da6-4361-bfba-eac3f5aba711}"/>
        <w:style w:val=""/>
        <w:category>
          <w:name w:val="常规"/>
          <w:gallery w:val="placeholder"/>
        </w:category>
        <w:types>
          <w:type w:val="bbPlcHdr"/>
        </w:types>
        <w:behaviors>
          <w:behavior w:val="content"/>
        </w:behaviors>
        <w:description w:val=""/>
        <w:guid w:val="{e8b2e147-6da6-4361-bfba-eac3f5aba711}"/>
      </w:docPartPr>
      <w:docPartBody>
        <w:p>
          <w:pPr>
            <w:pStyle w:val="18"/>
          </w:pPr>
          <w:r>
            <w:rPr>
              <w:rStyle w:val="4"/>
              <w:rFonts w:hint="eastAsia"/>
            </w:rPr>
            <w:t>单击此处输入文字。</w:t>
          </w:r>
        </w:p>
      </w:docPartBody>
    </w:docPart>
    <w:docPart>
      <w:docPartPr>
        <w:name w:val="{70e61aba-a9dc-4c5e-b3ed-5d71a8328b00}"/>
        <w:style w:val=""/>
        <w:category>
          <w:name w:val="常规"/>
          <w:gallery w:val="placeholder"/>
        </w:category>
        <w:types>
          <w:type w:val="bbPlcHdr"/>
        </w:types>
        <w:behaviors>
          <w:behavior w:val="content"/>
        </w:behaviors>
        <w:description w:val=""/>
        <w:guid w:val="{70e61aba-a9dc-4c5e-b3ed-5d71a8328b00}"/>
      </w:docPartPr>
      <w:docPartBody>
        <w:p>
          <w:pPr>
            <w:pStyle w:val="19"/>
          </w:pPr>
          <w:r>
            <w:rPr>
              <w:rStyle w:val="4"/>
              <w:rFonts w:hint="eastAsia"/>
            </w:rPr>
            <w:t>单击此处输入文字。</w:t>
          </w:r>
        </w:p>
      </w:docPartBody>
    </w:docPart>
    <w:docPart>
      <w:docPartPr>
        <w:name w:val="{5f8889bd-9780-400c-80a1-6fe9d47c491e}"/>
        <w:style w:val=""/>
        <w:category>
          <w:name w:val="常规"/>
          <w:gallery w:val="placeholder"/>
        </w:category>
        <w:types>
          <w:type w:val="bbPlcHdr"/>
        </w:types>
        <w:behaviors>
          <w:behavior w:val="content"/>
        </w:behaviors>
        <w:description w:val=""/>
        <w:guid w:val="{5f8889bd-9780-400c-80a1-6fe9d47c491e}"/>
      </w:docPartPr>
      <w:docPartBody>
        <w:p>
          <w:pPr>
            <w:pStyle w:val="20"/>
          </w:pPr>
          <w:r>
            <w:rPr>
              <w:rStyle w:val="4"/>
              <w:rFonts w:hint="eastAsia"/>
            </w:rPr>
            <w:t>单击此处输入文字。</w:t>
          </w:r>
        </w:p>
      </w:docPartBody>
    </w:docPart>
    <w:docPart>
      <w:docPartPr>
        <w:name w:val="{9bd633dc-1905-4424-8e9d-8f4af26bf3c1}"/>
        <w:style w:val=""/>
        <w:category>
          <w:name w:val="常规"/>
          <w:gallery w:val="placeholder"/>
        </w:category>
        <w:types>
          <w:type w:val="bbPlcHdr"/>
        </w:types>
        <w:behaviors>
          <w:behavior w:val="content"/>
        </w:behaviors>
        <w:description w:val=""/>
        <w:guid w:val="{9bd633dc-1905-4424-8e9d-8f4af26bf3c1}"/>
      </w:docPartPr>
      <w:docPartBody>
        <w:p>
          <w:pPr>
            <w:pStyle w:val="21"/>
          </w:pPr>
          <w:r>
            <w:rPr>
              <w:rStyle w:val="4"/>
              <w:rFonts w:hint="eastAsia"/>
            </w:rPr>
            <w:t>单击此处输入文字。</w:t>
          </w:r>
        </w:p>
      </w:docPartBody>
    </w:docPart>
    <w:docPart>
      <w:docPartPr>
        <w:name w:val="{0b9e411a-b503-48d2-a4ce-76ff9af619f9}"/>
        <w:style w:val=""/>
        <w:category>
          <w:name w:val="常规"/>
          <w:gallery w:val="placeholder"/>
        </w:category>
        <w:types>
          <w:type w:val="bbPlcHdr"/>
        </w:types>
        <w:behaviors>
          <w:behavior w:val="content"/>
        </w:behaviors>
        <w:description w:val=""/>
        <w:guid w:val="{0b9e411a-b503-48d2-a4ce-76ff9af619f9}"/>
      </w:docPartPr>
      <w:docPartBody>
        <w:p>
          <w:pPr>
            <w:pStyle w:val="22"/>
          </w:pPr>
          <w:r>
            <w:rPr>
              <w:rStyle w:val="4"/>
              <w:rFonts w:hint="eastAsia"/>
            </w:rPr>
            <w:t>单击此处输入文字。</w:t>
          </w:r>
        </w:p>
      </w:docPartBody>
    </w:docPart>
    <w:docPart>
      <w:docPartPr>
        <w:name w:val="{dd0e90fc-92a8-4b29-bf72-58c417c4ced6}"/>
        <w:style w:val=""/>
        <w:category>
          <w:name w:val="常规"/>
          <w:gallery w:val="placeholder"/>
        </w:category>
        <w:types>
          <w:type w:val="bbPlcHdr"/>
        </w:types>
        <w:behaviors>
          <w:behavior w:val="content"/>
        </w:behaviors>
        <w:description w:val=""/>
        <w:guid w:val="{dd0e90fc-92a8-4b29-bf72-58c417c4ced6}"/>
      </w:docPartPr>
      <w:docPartBody>
        <w:p>
          <w:pPr>
            <w:pStyle w:val="23"/>
          </w:pPr>
          <w:r>
            <w:rPr>
              <w:rStyle w:val="4"/>
              <w:rFonts w:hint="eastAsia"/>
            </w:rPr>
            <w:t>单击此处输入文字。</w:t>
          </w:r>
        </w:p>
      </w:docPartBody>
    </w:docPart>
    <w:docPart>
      <w:docPartPr>
        <w:name w:val="{c06ff4f9-1b9b-42f2-a282-c948cec497b1}"/>
        <w:style w:val=""/>
        <w:category>
          <w:name w:val="常规"/>
          <w:gallery w:val="placeholder"/>
        </w:category>
        <w:types>
          <w:type w:val="bbPlcHdr"/>
        </w:types>
        <w:behaviors>
          <w:behavior w:val="content"/>
        </w:behaviors>
        <w:description w:val=""/>
        <w:guid w:val="{c06ff4f9-1b9b-42f2-a282-c948cec497b1}"/>
      </w:docPartPr>
      <w:docPartBody>
        <w:p>
          <w:pPr>
            <w:pStyle w:val="24"/>
          </w:pPr>
          <w:r>
            <w:rPr>
              <w:rStyle w:val="4"/>
              <w:rFonts w:hint="eastAsia"/>
            </w:rPr>
            <w:t>单击此处输入文字。</w:t>
          </w:r>
        </w:p>
      </w:docPartBody>
    </w:docPart>
    <w:docPart>
      <w:docPartPr>
        <w:name w:val="{918324c6-e1e6-48c2-9696-18fef66b6e79}"/>
        <w:style w:val=""/>
        <w:category>
          <w:name w:val="常规"/>
          <w:gallery w:val="placeholder"/>
        </w:category>
        <w:types>
          <w:type w:val="bbPlcHdr"/>
        </w:types>
        <w:behaviors>
          <w:behavior w:val="content"/>
        </w:behaviors>
        <w:description w:val=""/>
        <w:guid w:val="{918324c6-e1e6-48c2-9696-18fef66b6e79}"/>
      </w:docPartPr>
      <w:docPartBody>
        <w:p>
          <w:pPr>
            <w:pStyle w:val="28"/>
          </w:pPr>
          <w:r>
            <w:rPr>
              <w:rStyle w:val="4"/>
              <w:rFonts w:hint="eastAsia"/>
            </w:rPr>
            <w:t>单击此处输入文字。</w:t>
          </w:r>
        </w:p>
      </w:docPartBody>
    </w:docPart>
    <w:docPart>
      <w:docPartPr>
        <w:name w:val="{5838d6d1-5870-4537-bc57-4de4d98b166c}"/>
        <w:style w:val=""/>
        <w:category>
          <w:name w:val="常规"/>
          <w:gallery w:val="placeholder"/>
        </w:category>
        <w:types>
          <w:type w:val="bbPlcHdr"/>
        </w:types>
        <w:behaviors>
          <w:behavior w:val="content"/>
        </w:behaviors>
        <w:description w:val=""/>
        <w:guid w:val="{5838d6d1-5870-4537-bc57-4de4d98b166c}"/>
      </w:docPartPr>
      <w:docPartBody>
        <w:p>
          <w:pPr>
            <w:pStyle w:val="29"/>
          </w:pPr>
          <w:r>
            <w:rPr>
              <w:rStyle w:val="4"/>
              <w:rFonts w:hint="eastAsia"/>
            </w:rPr>
            <w:t>单击此处输入文字。</w:t>
          </w:r>
        </w:p>
      </w:docPartBody>
    </w:docPart>
    <w:docPart>
      <w:docPartPr>
        <w:name w:val="{2aa11b34-f43f-47c8-aa18-a34d39d9b5b8}"/>
        <w:style w:val=""/>
        <w:category>
          <w:name w:val="常规"/>
          <w:gallery w:val="placeholder"/>
        </w:category>
        <w:types>
          <w:type w:val="bbPlcHdr"/>
        </w:types>
        <w:behaviors>
          <w:behavior w:val="content"/>
        </w:behaviors>
        <w:description w:val=""/>
        <w:guid w:val="{2aa11b34-f43f-47c8-aa18-a34d39d9b5b8}"/>
      </w:docPartPr>
      <w:docPartBody>
        <w:p>
          <w:pPr>
            <w:pStyle w:val="30"/>
          </w:pPr>
          <w:r>
            <w:rPr>
              <w:rStyle w:val="4"/>
              <w:rFonts w:hint="eastAsia"/>
            </w:rPr>
            <w:t>单击此处输入文字。</w:t>
          </w:r>
        </w:p>
      </w:docPartBody>
    </w:docPart>
    <w:docPart>
      <w:docPartPr>
        <w:name w:val="{175f99e3-e8fb-4f63-bf2f-428521ccc44a}"/>
        <w:style w:val=""/>
        <w:category>
          <w:name w:val="常规"/>
          <w:gallery w:val="placeholder"/>
        </w:category>
        <w:types>
          <w:type w:val="bbPlcHdr"/>
        </w:types>
        <w:behaviors>
          <w:behavior w:val="content"/>
        </w:behaviors>
        <w:description w:val=""/>
        <w:guid w:val="{175f99e3-e8fb-4f63-bf2f-428521ccc44a}"/>
      </w:docPartPr>
      <w:docPartBody>
        <w:p>
          <w:pPr>
            <w:pStyle w:val="31"/>
          </w:pPr>
          <w:r>
            <w:rPr>
              <w:rStyle w:val="4"/>
              <w:rFonts w:hint="eastAsia"/>
            </w:rPr>
            <w:t>单击此处输入文字。</w:t>
          </w:r>
        </w:p>
      </w:docPartBody>
    </w:docPart>
    <w:docPart>
      <w:docPartPr>
        <w:name w:val="{08e1294e-6157-45fa-85df-4b2701caedc5}"/>
        <w:style w:val=""/>
        <w:category>
          <w:name w:val="常规"/>
          <w:gallery w:val="placeholder"/>
        </w:category>
        <w:types>
          <w:type w:val="bbPlcHdr"/>
        </w:types>
        <w:behaviors>
          <w:behavior w:val="content"/>
        </w:behaviors>
        <w:description w:val=""/>
        <w:guid w:val="{08e1294e-6157-45fa-85df-4b2701caedc5}"/>
      </w:docPartPr>
      <w:docPartBody>
        <w:p>
          <w:pPr>
            <w:pStyle w:val="32"/>
          </w:pPr>
          <w:r>
            <w:rPr>
              <w:rStyle w:val="4"/>
              <w:rFonts w:hint="eastAsia"/>
            </w:rPr>
            <w:t>单击此处输入文字。</w:t>
          </w:r>
        </w:p>
      </w:docPartBody>
    </w:docPart>
    <w:docPart>
      <w:docPartPr>
        <w:name w:val="{975ddea9-789f-4b14-b3ee-368902f4231c}"/>
        <w:style w:val=""/>
        <w:category>
          <w:name w:val="常规"/>
          <w:gallery w:val="placeholder"/>
        </w:category>
        <w:types>
          <w:type w:val="bbPlcHdr"/>
        </w:types>
        <w:behaviors>
          <w:behavior w:val="content"/>
        </w:behaviors>
        <w:description w:val=""/>
        <w:guid w:val="{975ddea9-789f-4b14-b3ee-368902f4231c}"/>
      </w:docPartPr>
      <w:docPartBody>
        <w:p>
          <w:pPr>
            <w:pStyle w:val="33"/>
          </w:pPr>
          <w:r>
            <w:rPr>
              <w:rStyle w:val="4"/>
              <w:rFonts w:hint="eastAsia"/>
            </w:rPr>
            <w:t>单击此处输入文字。</w:t>
          </w:r>
        </w:p>
      </w:docPartBody>
    </w:docPart>
    <w:docPart>
      <w:docPartPr>
        <w:name w:val="{71326f54-75fd-4dd3-86bd-6d5642cb5c49}"/>
        <w:style w:val=""/>
        <w:category>
          <w:name w:val="常规"/>
          <w:gallery w:val="placeholder"/>
        </w:category>
        <w:types>
          <w:type w:val="bbPlcHdr"/>
        </w:types>
        <w:behaviors>
          <w:behavior w:val="content"/>
        </w:behaviors>
        <w:description w:val=""/>
        <w:guid w:val="{71326f54-75fd-4dd3-86bd-6d5642cb5c49}"/>
      </w:docPartPr>
      <w:docPartBody>
        <w:p>
          <w:pPr>
            <w:pStyle w:val="34"/>
          </w:pPr>
          <w:r>
            <w:rPr>
              <w:rStyle w:val="4"/>
              <w:rFonts w:hint="eastAsia"/>
            </w:rPr>
            <w:t>单击此处输入文字。</w:t>
          </w:r>
        </w:p>
      </w:docPartBody>
    </w:docPart>
    <w:docPart>
      <w:docPartPr>
        <w:name w:val="{4bb74175-6452-444f-a7d9-5701466c3b24}"/>
        <w:style w:val=""/>
        <w:category>
          <w:name w:val="常规"/>
          <w:gallery w:val="placeholder"/>
        </w:category>
        <w:types>
          <w:type w:val="bbPlcHdr"/>
        </w:types>
        <w:behaviors>
          <w:behavior w:val="content"/>
        </w:behaviors>
        <w:description w:val=""/>
        <w:guid w:val="{4bb74175-6452-444f-a7d9-5701466c3b24}"/>
      </w:docPartPr>
      <w:docPartBody>
        <w:p>
          <w:pPr>
            <w:pStyle w:val="35"/>
          </w:pPr>
          <w:r>
            <w:rPr>
              <w:rStyle w:val="4"/>
              <w:rFonts w:hint="eastAsia"/>
            </w:rPr>
            <w:t>单击此处输入文字。</w:t>
          </w:r>
        </w:p>
      </w:docPartBody>
    </w:docPart>
    <w:docPart>
      <w:docPartPr>
        <w:name w:val="{ee16f5e3-9ae4-4143-8db4-8ae23546475b}"/>
        <w:style w:val=""/>
        <w:category>
          <w:name w:val="常规"/>
          <w:gallery w:val="placeholder"/>
        </w:category>
        <w:types>
          <w:type w:val="bbPlcHdr"/>
        </w:types>
        <w:behaviors>
          <w:behavior w:val="content"/>
        </w:behaviors>
        <w:description w:val=""/>
        <w:guid w:val="{ee16f5e3-9ae4-4143-8db4-8ae23546475b}"/>
      </w:docPartPr>
      <w:docPartBody>
        <w:p>
          <w:pPr>
            <w:pStyle w:val="36"/>
          </w:pPr>
          <w:r>
            <w:rPr>
              <w:rStyle w:val="4"/>
              <w:rFonts w:hint="eastAsia"/>
            </w:rPr>
            <w:t>单击此处输入文字。</w:t>
          </w:r>
        </w:p>
      </w:docPartBody>
    </w:docPart>
    <w:docPart>
      <w:docPartPr>
        <w:name w:val="{213889bb-34ff-444d-b90d-d8dad500b8ed}"/>
        <w:style w:val=""/>
        <w:category>
          <w:name w:val="常规"/>
          <w:gallery w:val="placeholder"/>
        </w:category>
        <w:types>
          <w:type w:val="bbPlcHdr"/>
        </w:types>
        <w:behaviors>
          <w:behavior w:val="content"/>
        </w:behaviors>
        <w:description w:val=""/>
        <w:guid w:val="{213889bb-34ff-444d-b90d-d8dad500b8ed}"/>
      </w:docPartPr>
      <w:docPartBody>
        <w:p>
          <w:pPr>
            <w:pStyle w:val="37"/>
          </w:pPr>
          <w:r>
            <w:rPr>
              <w:rStyle w:val="4"/>
              <w:rFonts w:hint="eastAsia"/>
            </w:rPr>
            <w:t>单击此处输入文字。</w:t>
          </w:r>
        </w:p>
      </w:docPartBody>
    </w:docPart>
    <w:docPart>
      <w:docPartPr>
        <w:name w:val="{0464846b-fa73-41dc-9888-7831df7e6f9b}"/>
        <w:style w:val=""/>
        <w:category>
          <w:name w:val="常规"/>
          <w:gallery w:val="placeholder"/>
        </w:category>
        <w:types>
          <w:type w:val="bbPlcHdr"/>
        </w:types>
        <w:behaviors>
          <w:behavior w:val="content"/>
        </w:behaviors>
        <w:description w:val=""/>
        <w:guid w:val="{0464846b-fa73-41dc-9888-7831df7e6f9b}"/>
      </w:docPartPr>
      <w:docPartBody>
        <w:p>
          <w:pPr>
            <w:pStyle w:val="38"/>
          </w:pPr>
          <w:r>
            <w:rPr>
              <w:rStyle w:val="4"/>
              <w:rFonts w:hint="eastAsia"/>
            </w:rPr>
            <w:t>单击此处输入文字。</w:t>
          </w:r>
        </w:p>
      </w:docPartBody>
    </w:docPart>
    <w:docPart>
      <w:docPartPr>
        <w:name w:val="{d8370568-1f52-48ea-a41f-74dee347cb6c}"/>
        <w:style w:val=""/>
        <w:category>
          <w:name w:val="常规"/>
          <w:gallery w:val="placeholder"/>
        </w:category>
        <w:types>
          <w:type w:val="bbPlcHdr"/>
        </w:types>
        <w:behaviors>
          <w:behavior w:val="content"/>
        </w:behaviors>
        <w:description w:val=""/>
        <w:guid w:val="{d8370568-1f52-48ea-a41f-74dee347cb6c}"/>
      </w:docPartPr>
      <w:docPartBody>
        <w:p>
          <w:pPr>
            <w:pStyle w:val="39"/>
          </w:pPr>
          <w:r>
            <w:rPr>
              <w:rStyle w:val="4"/>
              <w:rFonts w:hint="eastAsia"/>
            </w:rPr>
            <w:t>单击此处输入文字。</w:t>
          </w:r>
        </w:p>
      </w:docPartBody>
    </w:docPart>
    <w:docPart>
      <w:docPartPr>
        <w:name w:val="{d9c1c659-8fc3-409b-bd74-b517eb4fd1b9}"/>
        <w:style w:val=""/>
        <w:category>
          <w:name w:val="常规"/>
          <w:gallery w:val="placeholder"/>
        </w:category>
        <w:types>
          <w:type w:val="bbPlcHdr"/>
        </w:types>
        <w:behaviors>
          <w:behavior w:val="content"/>
        </w:behaviors>
        <w:description w:val=""/>
        <w:guid w:val="{d9c1c659-8fc3-409b-bd74-b517eb4fd1b9}"/>
      </w:docPartPr>
      <w:docPartBody>
        <w:p>
          <w:pPr>
            <w:pStyle w:val="46"/>
          </w:pPr>
          <w:r>
            <w:rPr>
              <w:rStyle w:val="4"/>
              <w:rFonts w:hint="eastAsia"/>
            </w:rPr>
            <w:t>单击此处输入文字。</w:t>
          </w:r>
        </w:p>
      </w:docPartBody>
    </w:docPart>
    <w:docPart>
      <w:docPartPr>
        <w:name w:val="{d2226b4c-60ed-4f3c-aa4c-b24c1629832d}"/>
        <w:style w:val=""/>
        <w:category>
          <w:name w:val="常规"/>
          <w:gallery w:val="placeholder"/>
        </w:category>
        <w:types>
          <w:type w:val="bbPlcHdr"/>
        </w:types>
        <w:behaviors>
          <w:behavior w:val="content"/>
        </w:behaviors>
        <w:description w:val=""/>
        <w:guid w:val="{d2226b4c-60ed-4f3c-aa4c-b24c1629832d}"/>
      </w:docPartPr>
      <w:docPartBody>
        <w:p>
          <w:pPr>
            <w:pStyle w:val="47"/>
          </w:pPr>
          <w:r>
            <w:rPr>
              <w:rStyle w:val="4"/>
              <w:rFonts w:hint="eastAsia"/>
            </w:rPr>
            <w:t>单击此处输入文字。</w:t>
          </w:r>
        </w:p>
      </w:docPartBody>
    </w:docPart>
    <w:docPart>
      <w:docPartPr>
        <w:name w:val="{4c75539e-b058-4047-8a18-475f2bbd870b}"/>
        <w:style w:val=""/>
        <w:category>
          <w:name w:val="常规"/>
          <w:gallery w:val="placeholder"/>
        </w:category>
        <w:types>
          <w:type w:val="bbPlcHdr"/>
        </w:types>
        <w:behaviors>
          <w:behavior w:val="content"/>
        </w:behaviors>
        <w:description w:val=""/>
        <w:guid w:val="{4c75539e-b058-4047-8a18-475f2bbd870b}"/>
      </w:docPartPr>
      <w:docPartBody>
        <w:p>
          <w:pPr>
            <w:pStyle w:val="48"/>
          </w:pPr>
          <w:r>
            <w:rPr>
              <w:rStyle w:val="4"/>
              <w:rFonts w:hint="eastAsia"/>
            </w:rPr>
            <w:t>单击此处输入文字。</w:t>
          </w:r>
        </w:p>
      </w:docPartBody>
    </w:docPart>
    <w:docPart>
      <w:docPartPr>
        <w:name w:val="{5d71d15f-af7d-406b-90bd-12720b2e4050}"/>
        <w:style w:val=""/>
        <w:category>
          <w:name w:val="常规"/>
          <w:gallery w:val="placeholder"/>
        </w:category>
        <w:types>
          <w:type w:val="bbPlcHdr"/>
        </w:types>
        <w:behaviors>
          <w:behavior w:val="content"/>
        </w:behaviors>
        <w:description w:val=""/>
        <w:guid w:val="{5d71d15f-af7d-406b-90bd-12720b2e4050}"/>
      </w:docPartPr>
      <w:docPartBody>
        <w:p>
          <w:pPr>
            <w:pStyle w:val="49"/>
          </w:pPr>
          <w:r>
            <w:rPr>
              <w:rStyle w:val="4"/>
              <w:rFonts w:hint="eastAsia"/>
            </w:rPr>
            <w:t>单击此处输入文字。</w:t>
          </w:r>
        </w:p>
      </w:docPartBody>
    </w:docPart>
    <w:docPart>
      <w:docPartPr>
        <w:name w:val="{475eca7e-fa33-41fb-94e3-fb6028e62009}"/>
        <w:style w:val=""/>
        <w:category>
          <w:name w:val="常规"/>
          <w:gallery w:val="placeholder"/>
        </w:category>
        <w:types>
          <w:type w:val="bbPlcHdr"/>
        </w:types>
        <w:behaviors>
          <w:behavior w:val="content"/>
        </w:behaviors>
        <w:description w:val=""/>
        <w:guid w:val="{475eca7e-fa33-41fb-94e3-fb6028e62009}"/>
      </w:docPartPr>
      <w:docPartBody>
        <w:p>
          <w:pPr>
            <w:pStyle w:val="50"/>
          </w:pPr>
          <w:r>
            <w:rPr>
              <w:rStyle w:val="4"/>
              <w:rFonts w:hint="eastAsia"/>
            </w:rPr>
            <w:t>单击此处输入文字。</w:t>
          </w:r>
        </w:p>
      </w:docPartBody>
    </w:docPart>
    <w:docPart>
      <w:docPartPr>
        <w:name w:val="{0f3c3d6b-4df2-4eaf-a3d2-0f541b877ed4}"/>
        <w:style w:val=""/>
        <w:category>
          <w:name w:val="常规"/>
          <w:gallery w:val="placeholder"/>
        </w:category>
        <w:types>
          <w:type w:val="bbPlcHdr"/>
        </w:types>
        <w:behaviors>
          <w:behavior w:val="content"/>
        </w:behaviors>
        <w:description w:val=""/>
        <w:guid w:val="{0f3c3d6b-4df2-4eaf-a3d2-0f541b877ed4}"/>
      </w:docPartPr>
      <w:docPartBody>
        <w:p>
          <w:pPr>
            <w:pStyle w:val="51"/>
          </w:pPr>
          <w:r>
            <w:rPr>
              <w:rStyle w:val="4"/>
              <w:rFonts w:hint="eastAsia"/>
            </w:rPr>
            <w:t>单击此处输入文字。</w:t>
          </w:r>
        </w:p>
      </w:docPartBody>
    </w:docPart>
    <w:docPart>
      <w:docPartPr>
        <w:name w:val="{f46f60fd-734c-45d0-a2d8-7229b987348b}"/>
        <w:style w:val=""/>
        <w:category>
          <w:name w:val="常规"/>
          <w:gallery w:val="placeholder"/>
        </w:category>
        <w:types>
          <w:type w:val="bbPlcHdr"/>
        </w:types>
        <w:behaviors>
          <w:behavior w:val="content"/>
        </w:behaviors>
        <w:description w:val=""/>
        <w:guid w:val="{f46f60fd-734c-45d0-a2d8-7229b987348b}"/>
      </w:docPartPr>
      <w:docPartBody>
        <w:p>
          <w:pPr>
            <w:pStyle w:val="52"/>
          </w:pPr>
          <w:r>
            <w:rPr>
              <w:rStyle w:val="4"/>
              <w:rFonts w:hint="eastAsia"/>
            </w:rPr>
            <w:t>单击此处输入文字。</w:t>
          </w:r>
        </w:p>
      </w:docPartBody>
    </w:docPart>
    <w:docPart>
      <w:docPartPr>
        <w:name w:val="{3580710d-6fda-4936-95a5-f41bcc0f656e}"/>
        <w:style w:val=""/>
        <w:category>
          <w:name w:val="常规"/>
          <w:gallery w:val="placeholder"/>
        </w:category>
        <w:types>
          <w:type w:val="bbPlcHdr"/>
        </w:types>
        <w:behaviors>
          <w:behavior w:val="content"/>
        </w:behaviors>
        <w:description w:val=""/>
        <w:guid w:val="{3580710d-6fda-4936-95a5-f41bcc0f656e}"/>
      </w:docPartPr>
      <w:docPartBody>
        <w:p>
          <w:pPr>
            <w:pStyle w:val="53"/>
          </w:pPr>
          <w:r>
            <w:rPr>
              <w:rStyle w:val="4"/>
              <w:rFonts w:hint="eastAsia"/>
            </w:rPr>
            <w:t>单击此处输入文字。</w:t>
          </w:r>
        </w:p>
      </w:docPartBody>
    </w:docPart>
    <w:docPart>
      <w:docPartPr>
        <w:name w:val="{af058632-c0df-4da2-b00b-4f5c83838fb4}"/>
        <w:style w:val=""/>
        <w:category>
          <w:name w:val="常规"/>
          <w:gallery w:val="placeholder"/>
        </w:category>
        <w:types>
          <w:type w:val="bbPlcHdr"/>
        </w:types>
        <w:behaviors>
          <w:behavior w:val="content"/>
        </w:behaviors>
        <w:description w:val=""/>
        <w:guid w:val="{af058632-c0df-4da2-b00b-4f5c83838fb4}"/>
      </w:docPartPr>
      <w:docPartBody>
        <w:p>
          <w:pPr>
            <w:pStyle w:val="54"/>
          </w:pPr>
          <w:r>
            <w:rPr>
              <w:rStyle w:val="4"/>
              <w:rFonts w:hint="eastAsia"/>
            </w:rPr>
            <w:t>单击此处输入文字。</w:t>
          </w:r>
        </w:p>
      </w:docPartBody>
    </w:docPart>
    <w:docPart>
      <w:docPartPr>
        <w:name w:val="{039f9d4c-044c-4c27-bc44-a9aadc7225c0}"/>
        <w:style w:val=""/>
        <w:category>
          <w:name w:val="常规"/>
          <w:gallery w:val="placeholder"/>
        </w:category>
        <w:types>
          <w:type w:val="bbPlcHdr"/>
        </w:types>
        <w:behaviors>
          <w:behavior w:val="content"/>
        </w:behaviors>
        <w:description w:val=""/>
        <w:guid w:val="{039f9d4c-044c-4c27-bc44-a9aadc7225c0}"/>
      </w:docPartPr>
      <w:docPartBody>
        <w:p>
          <w:pPr>
            <w:pStyle w:val="55"/>
          </w:pPr>
          <w:r>
            <w:rPr>
              <w:rStyle w:val="4"/>
              <w:rFonts w:hint="eastAsia"/>
            </w:rPr>
            <w:t>单击此处输入文字。</w:t>
          </w:r>
        </w:p>
      </w:docPartBody>
    </w:docPart>
    <w:docPart>
      <w:docPartPr>
        <w:name w:val="{dd6e8dfb-2c79-4a15-8e69-11d2be66fca5}"/>
        <w:style w:val=""/>
        <w:category>
          <w:name w:val="常规"/>
          <w:gallery w:val="placeholder"/>
        </w:category>
        <w:types>
          <w:type w:val="bbPlcHdr"/>
        </w:types>
        <w:behaviors>
          <w:behavior w:val="content"/>
        </w:behaviors>
        <w:description w:val=""/>
        <w:guid w:val="{dd6e8dfb-2c79-4a15-8e69-11d2be66fca5}"/>
      </w:docPartPr>
      <w:docPartBody>
        <w:p>
          <w:pPr>
            <w:pStyle w:val="56"/>
          </w:pPr>
          <w:r>
            <w:rPr>
              <w:rStyle w:val="4"/>
              <w:rFonts w:hint="eastAsia"/>
            </w:rPr>
            <w:t>单击此处输入文字。</w:t>
          </w:r>
        </w:p>
      </w:docPartBody>
    </w:docPart>
    <w:docPart>
      <w:docPartPr>
        <w:name w:val="{53b77797-c42b-4121-9bd5-0c84054f3c94}"/>
        <w:style w:val=""/>
        <w:category>
          <w:name w:val="常规"/>
          <w:gallery w:val="placeholder"/>
        </w:category>
        <w:types>
          <w:type w:val="bbPlcHdr"/>
        </w:types>
        <w:behaviors>
          <w:behavior w:val="content"/>
        </w:behaviors>
        <w:description w:val=""/>
        <w:guid w:val="{53b77797-c42b-4121-9bd5-0c84054f3c94}"/>
      </w:docPartPr>
      <w:docPartBody>
        <w:p>
          <w:pPr>
            <w:pStyle w:val="57"/>
          </w:pPr>
          <w:r>
            <w:rPr>
              <w:rStyle w:val="4"/>
              <w:rFonts w:hint="eastAsia"/>
            </w:rPr>
            <w:t>单击此处输入文字。</w:t>
          </w:r>
        </w:p>
      </w:docPartBody>
    </w:docPart>
    <w:docPart>
      <w:docPartPr>
        <w:name w:val="{b0796194-83f3-4dc3-aca2-dc0754e33eaa}"/>
        <w:style w:val=""/>
        <w:category>
          <w:name w:val="常规"/>
          <w:gallery w:val="placeholder"/>
        </w:category>
        <w:types>
          <w:type w:val="bbPlcHdr"/>
        </w:types>
        <w:behaviors>
          <w:behavior w:val="content"/>
        </w:behaviors>
        <w:description w:val=""/>
        <w:guid w:val="{b0796194-83f3-4dc3-aca2-dc0754e33eaa}"/>
      </w:docPartPr>
      <w:docPartBody>
        <w:p>
          <w:pPr>
            <w:pStyle w:val="58"/>
          </w:pPr>
          <w:r>
            <w:rPr>
              <w:rStyle w:val="4"/>
              <w:rFonts w:hint="eastAsia"/>
            </w:rPr>
            <w:t>单击此处输入文字。</w:t>
          </w:r>
        </w:p>
      </w:docPartBody>
    </w:docPart>
    <w:docPart>
      <w:docPartPr>
        <w:name w:val="{1f082965-4dda-4c0a-9cf1-18c60e636cbd}"/>
        <w:style w:val=""/>
        <w:category>
          <w:name w:val="常规"/>
          <w:gallery w:val="placeholder"/>
        </w:category>
        <w:types>
          <w:type w:val="bbPlcHdr"/>
        </w:types>
        <w:behaviors>
          <w:behavior w:val="content"/>
        </w:behaviors>
        <w:description w:val=""/>
        <w:guid w:val="{1f082965-4dda-4c0a-9cf1-18c60e636cbd}"/>
      </w:docPartPr>
      <w:docPartBody>
        <w:p>
          <w:pPr>
            <w:pStyle w:val="59"/>
          </w:pPr>
          <w:r>
            <w:rPr>
              <w:rStyle w:val="4"/>
              <w:rFonts w:hint="eastAsia"/>
            </w:rPr>
            <w:t>单击此处输入文字。</w:t>
          </w:r>
        </w:p>
      </w:docPartBody>
    </w:docPart>
    <w:docPart>
      <w:docPartPr>
        <w:name w:val="{829c9f01-03af-4013-939e-bb59ef278d94}"/>
        <w:style w:val=""/>
        <w:category>
          <w:name w:val="常规"/>
          <w:gallery w:val="placeholder"/>
        </w:category>
        <w:types>
          <w:type w:val="bbPlcHdr"/>
        </w:types>
        <w:behaviors>
          <w:behavior w:val="content"/>
        </w:behaviors>
        <w:description w:val=""/>
        <w:guid w:val="{829c9f01-03af-4013-939e-bb59ef278d94}"/>
      </w:docPartPr>
      <w:docPartBody>
        <w:p>
          <w:pPr>
            <w:pStyle w:val="60"/>
          </w:pPr>
          <w:r>
            <w:rPr>
              <w:rStyle w:val="4"/>
              <w:rFonts w:hint="eastAsia"/>
            </w:rPr>
            <w:t>单击此处输入文字。</w:t>
          </w:r>
        </w:p>
      </w:docPartBody>
    </w:docPart>
    <w:docPart>
      <w:docPartPr>
        <w:name w:val="{ca39a12d-b292-436a-bead-d6b6c68097a9}"/>
        <w:style w:val=""/>
        <w:category>
          <w:name w:val="常规"/>
          <w:gallery w:val="placeholder"/>
        </w:category>
        <w:types>
          <w:type w:val="bbPlcHdr"/>
        </w:types>
        <w:behaviors>
          <w:behavior w:val="content"/>
        </w:behaviors>
        <w:description w:val=""/>
        <w:guid w:val="{ca39a12d-b292-436a-bead-d6b6c68097a9}"/>
      </w:docPartPr>
      <w:docPartBody>
        <w:p>
          <w:pPr>
            <w:pStyle w:val="61"/>
          </w:pPr>
          <w:r>
            <w:rPr>
              <w:rStyle w:val="4"/>
              <w:rFonts w:hint="eastAsia"/>
            </w:rPr>
            <w:t>单击此处输入文字。</w:t>
          </w:r>
        </w:p>
      </w:docPartBody>
    </w:docPart>
    <w:docPart>
      <w:docPartPr>
        <w:name w:val="{98916673-a535-44bd-b2a6-a4a4c1a1bd86}"/>
        <w:style w:val=""/>
        <w:category>
          <w:name w:val="常规"/>
          <w:gallery w:val="placeholder"/>
        </w:category>
        <w:types>
          <w:type w:val="bbPlcHdr"/>
        </w:types>
        <w:behaviors>
          <w:behavior w:val="content"/>
        </w:behaviors>
        <w:description w:val=""/>
        <w:guid w:val="{98916673-a535-44bd-b2a6-a4a4c1a1bd86}"/>
      </w:docPartPr>
      <w:docPartBody>
        <w:p>
          <w:pPr>
            <w:pStyle w:val="62"/>
          </w:pPr>
          <w:r>
            <w:rPr>
              <w:rStyle w:val="4"/>
              <w:rFonts w:hint="eastAsia"/>
            </w:rPr>
            <w:t>单击此处输入文字。</w:t>
          </w:r>
        </w:p>
      </w:docPartBody>
    </w:docPart>
    <w:docPart>
      <w:docPartPr>
        <w:name w:val="{b5d64a4d-8d8e-487c-a3ab-86253ea33209}"/>
        <w:style w:val=""/>
        <w:category>
          <w:name w:val="常规"/>
          <w:gallery w:val="placeholder"/>
        </w:category>
        <w:types>
          <w:type w:val="bbPlcHdr"/>
        </w:types>
        <w:behaviors>
          <w:behavior w:val="content"/>
        </w:behaviors>
        <w:description w:val=""/>
        <w:guid w:val="{b5d64a4d-8d8e-487c-a3ab-86253ea33209}"/>
      </w:docPartPr>
      <w:docPartBody>
        <w:p>
          <w:pPr>
            <w:pStyle w:val="63"/>
          </w:pPr>
          <w:r>
            <w:rPr>
              <w:rStyle w:val="4"/>
              <w:rFonts w:hint="eastAsia"/>
            </w:rPr>
            <w:t>单击此处输入文字。</w:t>
          </w:r>
        </w:p>
      </w:docPartBody>
    </w:docPart>
    <w:docPart>
      <w:docPartPr>
        <w:name w:val="{4b843f57-6281-4ddb-a158-87e9f34c137d}"/>
        <w:style w:val=""/>
        <w:category>
          <w:name w:val="常规"/>
          <w:gallery w:val="placeholder"/>
        </w:category>
        <w:types>
          <w:type w:val="bbPlcHdr"/>
        </w:types>
        <w:behaviors>
          <w:behavior w:val="content"/>
        </w:behaviors>
        <w:description w:val=""/>
        <w:guid w:val="{4b843f57-6281-4ddb-a158-87e9f34c137d}"/>
      </w:docPartPr>
      <w:docPartBody>
        <w:p>
          <w:pPr>
            <w:pStyle w:val="64"/>
          </w:pPr>
          <w:r>
            <w:rPr>
              <w:rStyle w:val="4"/>
              <w:rFonts w:hint="eastAsia"/>
            </w:rPr>
            <w:t>单击此处输入文字。</w:t>
          </w:r>
        </w:p>
      </w:docPartBody>
    </w:docPart>
    <w:docPart>
      <w:docPartPr>
        <w:name w:val="{42bf2a96-e8ef-4f42-9e4b-4fdd42fb92f7}"/>
        <w:style w:val=""/>
        <w:category>
          <w:name w:val="常规"/>
          <w:gallery w:val="placeholder"/>
        </w:category>
        <w:types>
          <w:type w:val="bbPlcHdr"/>
        </w:types>
        <w:behaviors>
          <w:behavior w:val="content"/>
        </w:behaviors>
        <w:description w:val=""/>
        <w:guid w:val="{42bf2a96-e8ef-4f42-9e4b-4fdd42fb92f7}"/>
      </w:docPartPr>
      <w:docPartBody>
        <w:p>
          <w:pPr>
            <w:pStyle w:val="65"/>
          </w:pPr>
          <w:r>
            <w:rPr>
              <w:rStyle w:val="4"/>
              <w:rFonts w:hint="eastAsia"/>
            </w:rPr>
            <w:t>单击此处输入文字。</w:t>
          </w:r>
        </w:p>
      </w:docPartBody>
    </w:docPart>
    <w:docPart>
      <w:docPartPr>
        <w:name w:val="{15000d16-c081-447c-a65f-35d38f238570}"/>
        <w:style w:val=""/>
        <w:category>
          <w:name w:val="常规"/>
          <w:gallery w:val="placeholder"/>
        </w:category>
        <w:types>
          <w:type w:val="bbPlcHdr"/>
        </w:types>
        <w:behaviors>
          <w:behavior w:val="content"/>
        </w:behaviors>
        <w:description w:val=""/>
        <w:guid w:val="{15000d16-c081-447c-a65f-35d38f238570}"/>
      </w:docPartPr>
      <w:docPartBody>
        <w:p>
          <w:pPr>
            <w:pStyle w:val="66"/>
          </w:pPr>
          <w:r>
            <w:rPr>
              <w:rStyle w:val="4"/>
              <w:rFonts w:hint="eastAsia"/>
            </w:rPr>
            <w:t>单击此处输入文字。</w:t>
          </w:r>
        </w:p>
      </w:docPartBody>
    </w:docPart>
    <w:docPart>
      <w:docPartPr>
        <w:name w:val="{95577de0-186f-4632-9c88-c16059f4bd4d}"/>
        <w:style w:val=""/>
        <w:category>
          <w:name w:val="常规"/>
          <w:gallery w:val="placeholder"/>
        </w:category>
        <w:types>
          <w:type w:val="bbPlcHdr"/>
        </w:types>
        <w:behaviors>
          <w:behavior w:val="content"/>
        </w:behaviors>
        <w:description w:val=""/>
        <w:guid w:val="{95577de0-186f-4632-9c88-c16059f4bd4d}"/>
      </w:docPartPr>
      <w:docPartBody>
        <w:p>
          <w:pPr>
            <w:pStyle w:val="67"/>
          </w:pPr>
          <w:r>
            <w:rPr>
              <w:rStyle w:val="4"/>
              <w:rFonts w:hint="eastAsia"/>
            </w:rPr>
            <w:t>单击此处输入文字。</w:t>
          </w:r>
        </w:p>
      </w:docPartBody>
    </w:docPart>
    <w:docPart>
      <w:docPartPr>
        <w:name w:val="{595971a5-8c2c-4ede-b484-3ea02daa17b4}"/>
        <w:style w:val=""/>
        <w:category>
          <w:name w:val="常规"/>
          <w:gallery w:val="placeholder"/>
        </w:category>
        <w:types>
          <w:type w:val="bbPlcHdr"/>
        </w:types>
        <w:behaviors>
          <w:behavior w:val="content"/>
        </w:behaviors>
        <w:description w:val=""/>
        <w:guid w:val="{595971a5-8c2c-4ede-b484-3ea02daa17b4}"/>
      </w:docPartPr>
      <w:docPartBody>
        <w:p>
          <w:pPr>
            <w:pStyle w:val="69"/>
          </w:pPr>
          <w:r>
            <w:rPr>
              <w:rStyle w:val="4"/>
              <w:rFonts w:hint="eastAsia"/>
            </w:rPr>
            <w:t>单击此处输入文字。</w:t>
          </w:r>
        </w:p>
      </w:docPartBody>
    </w:docPart>
    <w:docPart>
      <w:docPartPr>
        <w:name w:val="{6a9d13c9-bcfc-4f77-bfef-d3d149182117}"/>
        <w:style w:val=""/>
        <w:category>
          <w:name w:val="常规"/>
          <w:gallery w:val="placeholder"/>
        </w:category>
        <w:types>
          <w:type w:val="bbPlcHdr"/>
        </w:types>
        <w:behaviors>
          <w:behavior w:val="content"/>
        </w:behaviors>
        <w:description w:val=""/>
        <w:guid w:val="{6a9d13c9-bcfc-4f77-bfef-d3d149182117}"/>
      </w:docPartPr>
      <w:docPartBody>
        <w:p>
          <w:pPr>
            <w:pStyle w:val="70"/>
          </w:pPr>
          <w:r>
            <w:rPr>
              <w:rStyle w:val="4"/>
              <w:rFonts w:hint="eastAsia"/>
            </w:rPr>
            <w:t>单击此处输入文字。</w:t>
          </w:r>
        </w:p>
      </w:docPartBody>
    </w:docPart>
    <w:docPart>
      <w:docPartPr>
        <w:name w:val="{e2b3a280-2040-4f34-8c18-8201902d7983}"/>
        <w:style w:val=""/>
        <w:category>
          <w:name w:val="常规"/>
          <w:gallery w:val="placeholder"/>
        </w:category>
        <w:types>
          <w:type w:val="bbPlcHdr"/>
        </w:types>
        <w:behaviors>
          <w:behavior w:val="content"/>
        </w:behaviors>
        <w:description w:val=""/>
        <w:guid w:val="{e2b3a280-2040-4f34-8c18-8201902d7983}"/>
      </w:docPartPr>
      <w:docPartBody>
        <w:p>
          <w:pPr>
            <w:pStyle w:val="71"/>
          </w:pPr>
          <w:r>
            <w:rPr>
              <w:rStyle w:val="4"/>
              <w:rFonts w:hint="eastAsia"/>
            </w:rPr>
            <w:t>单击此处输入文字。</w:t>
          </w:r>
        </w:p>
      </w:docPartBody>
    </w:docPart>
    <w:docPart>
      <w:docPartPr>
        <w:name w:val="{8d67ebee-2933-4ee4-a428-bb74a82358a2}"/>
        <w:style w:val=""/>
        <w:category>
          <w:name w:val="常规"/>
          <w:gallery w:val="placeholder"/>
        </w:category>
        <w:types>
          <w:type w:val="bbPlcHdr"/>
        </w:types>
        <w:behaviors>
          <w:behavior w:val="content"/>
        </w:behaviors>
        <w:description w:val=""/>
        <w:guid w:val="{8d67ebee-2933-4ee4-a428-bb74a82358a2}"/>
      </w:docPartPr>
      <w:docPartBody>
        <w:p>
          <w:pPr>
            <w:pStyle w:val="73"/>
          </w:pPr>
          <w:r>
            <w:rPr>
              <w:rStyle w:val="4"/>
              <w:rFonts w:hint="eastAsia"/>
            </w:rPr>
            <w:t>单击此处输入文字。</w:t>
          </w:r>
        </w:p>
      </w:docPartBody>
    </w:docPart>
    <w:docPart>
      <w:docPartPr>
        <w:name w:val="{a54db11e-1dc1-4f01-9774-51402d43be97}"/>
        <w:style w:val=""/>
        <w:category>
          <w:name w:val="常规"/>
          <w:gallery w:val="placeholder"/>
        </w:category>
        <w:types>
          <w:type w:val="bbPlcHdr"/>
        </w:types>
        <w:behaviors>
          <w:behavior w:val="content"/>
        </w:behaviors>
        <w:description w:val=""/>
        <w:guid w:val="{a54db11e-1dc1-4f01-9774-51402d43be97}"/>
      </w:docPartPr>
      <w:docPartBody>
        <w:p>
          <w:pPr>
            <w:pStyle w:val="74"/>
          </w:pPr>
          <w:r>
            <w:rPr>
              <w:rStyle w:val="4"/>
              <w:rFonts w:hint="eastAsia"/>
            </w:rPr>
            <w:t>单击此处输入文字。</w:t>
          </w:r>
        </w:p>
      </w:docPartBody>
    </w:docPart>
    <w:docPart>
      <w:docPartPr>
        <w:name w:val="{c00db126-506d-4316-afa8-92a002af808d}"/>
        <w:style w:val=""/>
        <w:category>
          <w:name w:val="常规"/>
          <w:gallery w:val="placeholder"/>
        </w:category>
        <w:types>
          <w:type w:val="bbPlcHdr"/>
        </w:types>
        <w:behaviors>
          <w:behavior w:val="content"/>
        </w:behaviors>
        <w:description w:val=""/>
        <w:guid w:val="{c00db126-506d-4316-afa8-92a002af808d}"/>
      </w:docPartPr>
      <w:docPartBody>
        <w:p>
          <w:pPr>
            <w:pStyle w:val="75"/>
          </w:pPr>
          <w:r>
            <w:rPr>
              <w:rStyle w:val="4"/>
              <w:rFonts w:hint="eastAsia"/>
            </w:rPr>
            <w:t>单击此处输入文字。</w:t>
          </w:r>
        </w:p>
      </w:docPartBody>
    </w:docPart>
    <w:docPart>
      <w:docPartPr>
        <w:name w:val="{9b59ed0a-4994-4caa-8c87-65919132f202}"/>
        <w:style w:val=""/>
        <w:category>
          <w:name w:val="常规"/>
          <w:gallery w:val="placeholder"/>
        </w:category>
        <w:types>
          <w:type w:val="bbPlcHdr"/>
        </w:types>
        <w:behaviors>
          <w:behavior w:val="content"/>
        </w:behaviors>
        <w:description w:val=""/>
        <w:guid w:val="{9b59ed0a-4994-4caa-8c87-65919132f202}"/>
      </w:docPartPr>
      <w:docPartBody>
        <w:p>
          <w:pPr>
            <w:pStyle w:val="79"/>
          </w:pPr>
          <w:r>
            <w:rPr>
              <w:rStyle w:val="4"/>
              <w:rFonts w:hint="eastAsia"/>
            </w:rPr>
            <w:t>单击此处输入文字。</w:t>
          </w:r>
        </w:p>
      </w:docPartBody>
    </w:docPart>
    <w:docPart>
      <w:docPartPr>
        <w:name w:val="{f34133eb-4952-4fe4-8022-4ed4545395a4}"/>
        <w:style w:val=""/>
        <w:category>
          <w:name w:val="常规"/>
          <w:gallery w:val="placeholder"/>
        </w:category>
        <w:types>
          <w:type w:val="bbPlcHdr"/>
        </w:types>
        <w:behaviors>
          <w:behavior w:val="content"/>
        </w:behaviors>
        <w:description w:val=""/>
        <w:guid w:val="{f34133eb-4952-4fe4-8022-4ed4545395a4}"/>
      </w:docPartPr>
      <w:docPartBody>
        <w:p>
          <w:pPr>
            <w:pStyle w:val="80"/>
          </w:pPr>
          <w:r>
            <w:rPr>
              <w:rStyle w:val="4"/>
              <w:rFonts w:hint="eastAsia"/>
            </w:rPr>
            <w:t>单击此处输入文字。</w:t>
          </w:r>
        </w:p>
      </w:docPartBody>
    </w:docPart>
    <w:docPart>
      <w:docPartPr>
        <w:name w:val="{9bdd6de4-04d9-444e-acce-e0f337c41669}"/>
        <w:style w:val=""/>
        <w:category>
          <w:name w:val="常规"/>
          <w:gallery w:val="placeholder"/>
        </w:category>
        <w:types>
          <w:type w:val="bbPlcHdr"/>
        </w:types>
        <w:behaviors>
          <w:behavior w:val="content"/>
        </w:behaviors>
        <w:description w:val=""/>
        <w:guid w:val="{9bdd6de4-04d9-444e-acce-e0f337c41669}"/>
      </w:docPartPr>
      <w:docPartBody>
        <w:p>
          <w:pPr>
            <w:pStyle w:val="81"/>
          </w:pPr>
          <w:r>
            <w:rPr>
              <w:rStyle w:val="4"/>
              <w:rFonts w:hint="eastAsia"/>
            </w:rPr>
            <w:t>单击此处输入文字。</w:t>
          </w:r>
        </w:p>
      </w:docPartBody>
    </w:docPart>
    <w:docPart>
      <w:docPartPr>
        <w:name w:val="{06c85bb9-23db-4ab2-bb4c-628f221d5cf3}"/>
        <w:style w:val=""/>
        <w:category>
          <w:name w:val="常规"/>
          <w:gallery w:val="placeholder"/>
        </w:category>
        <w:types>
          <w:type w:val="bbPlcHdr"/>
        </w:types>
        <w:behaviors>
          <w:behavior w:val="content"/>
        </w:behaviors>
        <w:description w:val=""/>
        <w:guid w:val="{06c85bb9-23db-4ab2-bb4c-628f221d5cf3}"/>
      </w:docPartPr>
      <w:docPartBody>
        <w:p>
          <w:pPr>
            <w:pStyle w:val="83"/>
          </w:pPr>
          <w:r>
            <w:rPr>
              <w:rStyle w:val="4"/>
              <w:rFonts w:hint="eastAsia"/>
            </w:rPr>
            <w:t>单击此处输入文字。</w:t>
          </w:r>
        </w:p>
      </w:docPartBody>
    </w:docPart>
    <w:docPart>
      <w:docPartPr>
        <w:name w:val="{13b21b38-18c6-442d-b28b-f295b6398c08}"/>
        <w:style w:val=""/>
        <w:category>
          <w:name w:val="常规"/>
          <w:gallery w:val="placeholder"/>
        </w:category>
        <w:types>
          <w:type w:val="bbPlcHdr"/>
        </w:types>
        <w:behaviors>
          <w:behavior w:val="content"/>
        </w:behaviors>
        <w:description w:val=""/>
        <w:guid w:val="{13b21b38-18c6-442d-b28b-f295b6398c08}"/>
      </w:docPartPr>
      <w:docPartBody>
        <w:p>
          <w:pPr>
            <w:pStyle w:val="98"/>
          </w:pPr>
          <w:r>
            <w:rPr>
              <w:rStyle w:val="4"/>
              <w:rFonts w:hint="eastAsia"/>
            </w:rPr>
            <w:t>单击此处输入文字。</w:t>
          </w:r>
        </w:p>
      </w:docPartBody>
    </w:docPart>
    <w:docPart>
      <w:docPartPr>
        <w:name w:val="{74f82d8e-f9fb-4627-babe-b76a49b3703f}"/>
        <w:style w:val=""/>
        <w:category>
          <w:name w:val="常规"/>
          <w:gallery w:val="placeholder"/>
        </w:category>
        <w:types>
          <w:type w:val="bbPlcHdr"/>
        </w:types>
        <w:behaviors>
          <w:behavior w:val="content"/>
        </w:behaviors>
        <w:description w:val=""/>
        <w:guid w:val="{74f82d8e-f9fb-4627-babe-b76a49b3703f}"/>
      </w:docPartPr>
      <w:docPartBody>
        <w:p>
          <w:pPr>
            <w:pStyle w:val="100"/>
          </w:pPr>
          <w:r>
            <w:rPr>
              <w:rStyle w:val="4"/>
              <w:rFonts w:hint="eastAsia"/>
            </w:rPr>
            <w:t>单击此处输入文字。</w:t>
          </w:r>
        </w:p>
      </w:docPartBody>
    </w:docPart>
    <w:docPart>
      <w:docPartPr>
        <w:name w:val="{701655bd-2695-4638-a233-eced29bf1525}"/>
        <w:style w:val=""/>
        <w:category>
          <w:name w:val="常规"/>
          <w:gallery w:val="placeholder"/>
        </w:category>
        <w:types>
          <w:type w:val="bbPlcHdr"/>
        </w:types>
        <w:behaviors>
          <w:behavior w:val="content"/>
        </w:behaviors>
        <w:description w:val=""/>
        <w:guid w:val="{701655bd-2695-4638-a233-eced29bf1525}"/>
      </w:docPartPr>
      <w:docPartBody>
        <w:p>
          <w:pPr>
            <w:pStyle w:val="101"/>
          </w:pPr>
          <w:r>
            <w:rPr>
              <w:rStyle w:val="4"/>
              <w:rFonts w:hint="eastAsia"/>
            </w:rPr>
            <w:t>单击此处输入文字。</w:t>
          </w:r>
        </w:p>
      </w:docPartBody>
    </w:docPart>
    <w:docPart>
      <w:docPartPr>
        <w:name w:val="{b2b2492c-81bd-4246-8a9e-00ecfeeef70c}"/>
        <w:style w:val=""/>
        <w:category>
          <w:name w:val="常规"/>
          <w:gallery w:val="placeholder"/>
        </w:category>
        <w:types>
          <w:type w:val="bbPlcHdr"/>
        </w:types>
        <w:behaviors>
          <w:behavior w:val="content"/>
        </w:behaviors>
        <w:description w:val=""/>
        <w:guid w:val="{b2b2492c-81bd-4246-8a9e-00ecfeeef70c}"/>
      </w:docPartPr>
      <w:docPartBody>
        <w:p>
          <w:r>
            <w:rPr>
              <w:rStyle w:val="4"/>
              <w:rFonts w:hint="eastAsia"/>
            </w:rPr>
            <w:t>单击此处输入文字。</w:t>
          </w:r>
        </w:p>
      </w:docPartBody>
    </w:docPart>
    <w:docPart>
      <w:docPartPr>
        <w:name w:val="{a232045c-3be4-4e49-845d-9297f00de1fd}"/>
        <w:style w:val=""/>
        <w:category>
          <w:name w:val="常规"/>
          <w:gallery w:val="placeholder"/>
        </w:category>
        <w:types>
          <w:type w:val="bbPlcHdr"/>
        </w:types>
        <w:behaviors>
          <w:behavior w:val="content"/>
        </w:behaviors>
        <w:description w:val=""/>
        <w:guid w:val="{a232045c-3be4-4e49-845d-9297f00de1fd}"/>
      </w:docPartPr>
      <w:docPartBody>
        <w:p>
          <w:pPr>
            <w:pStyle w:val="102"/>
          </w:pPr>
          <w:r>
            <w:rPr>
              <w:rStyle w:val="4"/>
              <w:rFonts w:hint="eastAsia"/>
            </w:rPr>
            <w:t>单击此处输入文字。</w:t>
          </w:r>
        </w:p>
      </w:docPartBody>
    </w:docPart>
    <w:docPart>
      <w:docPartPr>
        <w:name w:val="{7f9c6641-3a36-4799-8f01-2854b7678eac}"/>
        <w:style w:val=""/>
        <w:category>
          <w:name w:val="常规"/>
          <w:gallery w:val="placeholder"/>
        </w:category>
        <w:types>
          <w:type w:val="bbPlcHdr"/>
        </w:types>
        <w:behaviors>
          <w:behavior w:val="content"/>
        </w:behaviors>
        <w:description w:val=""/>
        <w:guid w:val="{7f9c6641-3a36-4799-8f01-2854b7678eac}"/>
      </w:docPartPr>
      <w:docPartBody>
        <w:p>
          <w:pPr>
            <w:pStyle w:val="103"/>
          </w:pPr>
          <w:r>
            <w:rPr>
              <w:rStyle w:val="4"/>
              <w:rFonts w:hint="eastAsia"/>
            </w:rPr>
            <w:t>单击此处输入文字。</w:t>
          </w:r>
        </w:p>
      </w:docPartBody>
    </w:docPart>
    <w:docPart>
      <w:docPartPr>
        <w:name w:val="{a78a9d2b-47d5-4697-9571-c45e990048cb}"/>
        <w:style w:val=""/>
        <w:category>
          <w:name w:val="常规"/>
          <w:gallery w:val="placeholder"/>
        </w:category>
        <w:types>
          <w:type w:val="bbPlcHdr"/>
        </w:types>
        <w:behaviors>
          <w:behavior w:val="content"/>
        </w:behaviors>
        <w:description w:val=""/>
        <w:guid w:val="{a78a9d2b-47d5-4697-9571-c45e990048cb}"/>
      </w:docPartPr>
      <w:docPartBody>
        <w:p>
          <w:pPr>
            <w:pStyle w:val="104"/>
          </w:pPr>
          <w:r>
            <w:rPr>
              <w:rStyle w:val="4"/>
              <w:rFonts w:hint="eastAsia"/>
            </w:rPr>
            <w:t>单击此处输入文字。</w:t>
          </w:r>
        </w:p>
      </w:docPartBody>
    </w:docPart>
    <w:docPart>
      <w:docPartPr>
        <w:name w:val="{ff627c84-a86b-4bc6-aaaa-9ca3c843ff29}"/>
        <w:style w:val=""/>
        <w:category>
          <w:name w:val="常规"/>
          <w:gallery w:val="placeholder"/>
        </w:category>
        <w:types>
          <w:type w:val="bbPlcHdr"/>
        </w:types>
        <w:behaviors>
          <w:behavior w:val="content"/>
        </w:behaviors>
        <w:description w:val=""/>
        <w:guid w:val="{ff627c84-a86b-4bc6-aaaa-9ca3c843ff29}"/>
      </w:docPartPr>
      <w:docPartBody>
        <w:p>
          <w:pPr>
            <w:pStyle w:val="105"/>
          </w:pPr>
          <w:r>
            <w:rPr>
              <w:rStyle w:val="4"/>
              <w:rFonts w:hint="eastAsia"/>
            </w:rPr>
            <w:t>单击此处输入文字。</w:t>
          </w:r>
        </w:p>
      </w:docPartBody>
    </w:docPart>
    <w:docPart>
      <w:docPartPr>
        <w:name w:val="{1054cfea-056c-4e23-b6b9-faeace44cd2d}"/>
        <w:style w:val=""/>
        <w:category>
          <w:name w:val="常规"/>
          <w:gallery w:val="placeholder"/>
        </w:category>
        <w:types>
          <w:type w:val="bbPlcHdr"/>
        </w:types>
        <w:behaviors>
          <w:behavior w:val="content"/>
        </w:behaviors>
        <w:description w:val=""/>
        <w:guid w:val="{1054cfea-056c-4e23-b6b9-faeace44cd2d}"/>
      </w:docPartPr>
      <w:docPartBody>
        <w:p>
          <w:pPr>
            <w:pStyle w:val="106"/>
          </w:pPr>
          <w:r>
            <w:rPr>
              <w:rStyle w:val="4"/>
              <w:rFonts w:hint="eastAsia"/>
            </w:rPr>
            <w:t>单击此处输入文字。</w:t>
          </w:r>
        </w:p>
      </w:docPartBody>
    </w:docPart>
    <w:docPart>
      <w:docPartPr>
        <w:name w:val="{e96baee2-aa69-4c2d-8a13-5c5d9c3004f6}"/>
        <w:style w:val=""/>
        <w:category>
          <w:name w:val="常规"/>
          <w:gallery w:val="placeholder"/>
        </w:category>
        <w:types>
          <w:type w:val="bbPlcHdr"/>
        </w:types>
        <w:behaviors>
          <w:behavior w:val="content"/>
        </w:behaviors>
        <w:description w:val=""/>
        <w:guid w:val="{e96baee2-aa69-4c2d-8a13-5c5d9c3004f6}"/>
      </w:docPartPr>
      <w:docPartBody>
        <w:p>
          <w:pPr>
            <w:pStyle w:val="108"/>
          </w:pPr>
          <w:r>
            <w:rPr>
              <w:rStyle w:val="4"/>
              <w:rFonts w:hint="eastAsia"/>
            </w:rPr>
            <w:t>单击此处输入文字。</w:t>
          </w:r>
        </w:p>
      </w:docPartBody>
    </w:docPart>
    <w:docPart>
      <w:docPartPr>
        <w:name w:val="{c4dbb5a6-fc49-4f2e-ac61-1e04ac89a1f3}"/>
        <w:style w:val=""/>
        <w:category>
          <w:name w:val="常规"/>
          <w:gallery w:val="placeholder"/>
        </w:category>
        <w:types>
          <w:type w:val="bbPlcHdr"/>
        </w:types>
        <w:behaviors>
          <w:behavior w:val="content"/>
        </w:behaviors>
        <w:description w:val=""/>
        <w:guid w:val="{c4dbb5a6-fc49-4f2e-ac61-1e04ac89a1f3}"/>
      </w:docPartPr>
      <w:docPartBody>
        <w:p>
          <w:pPr>
            <w:pStyle w:val="109"/>
          </w:pPr>
          <w:r>
            <w:rPr>
              <w:rStyle w:val="4"/>
              <w:rFonts w:hint="eastAsia"/>
            </w:rPr>
            <w:t>单击此处输入文字。</w:t>
          </w:r>
        </w:p>
      </w:docPartBody>
    </w:docPart>
    <w:docPart>
      <w:docPartPr>
        <w:name w:val="{46550c71-7f41-4b7b-ac68-001680d1713a}"/>
        <w:style w:val=""/>
        <w:category>
          <w:name w:val="常规"/>
          <w:gallery w:val="placeholder"/>
        </w:category>
        <w:types>
          <w:type w:val="bbPlcHdr"/>
        </w:types>
        <w:behaviors>
          <w:behavior w:val="content"/>
        </w:behaviors>
        <w:description w:val=""/>
        <w:guid w:val="{46550c71-7f41-4b7b-ac68-001680d1713a}"/>
      </w:docPartPr>
      <w:docPartBody>
        <w:p>
          <w:pPr>
            <w:pStyle w:val="110"/>
          </w:pPr>
          <w:r>
            <w:rPr>
              <w:rStyle w:val="4"/>
              <w:rFonts w:hint="eastAsia"/>
            </w:rPr>
            <w:t>单击此处输入文字。</w:t>
          </w:r>
        </w:p>
      </w:docPartBody>
    </w:docPart>
    <w:docPart>
      <w:docPartPr>
        <w:name w:val="{93b93a0b-0b47-4f99-b20f-57280678f4b3}"/>
        <w:style w:val=""/>
        <w:category>
          <w:name w:val="常规"/>
          <w:gallery w:val="placeholder"/>
        </w:category>
        <w:types>
          <w:type w:val="bbPlcHdr"/>
        </w:types>
        <w:behaviors>
          <w:behavior w:val="content"/>
        </w:behaviors>
        <w:description w:val=""/>
        <w:guid w:val="{93b93a0b-0b47-4f99-b20f-57280678f4b3}"/>
      </w:docPartPr>
      <w:docPartBody>
        <w:p>
          <w:pPr>
            <w:pStyle w:val="111"/>
          </w:pPr>
          <w:r>
            <w:rPr>
              <w:rStyle w:val="4"/>
              <w:rFonts w:hint="eastAsia"/>
            </w:rPr>
            <w:t>单击此处输入文字。</w:t>
          </w:r>
        </w:p>
      </w:docPartBody>
    </w:docPart>
    <w:docPart>
      <w:docPartPr>
        <w:name w:val="{8c913283-d736-4e2b-b749-27e4a37f0c69}"/>
        <w:style w:val=""/>
        <w:category>
          <w:name w:val="常规"/>
          <w:gallery w:val="placeholder"/>
        </w:category>
        <w:types>
          <w:type w:val="bbPlcHdr"/>
        </w:types>
        <w:behaviors>
          <w:behavior w:val="content"/>
        </w:behaviors>
        <w:description w:val=""/>
        <w:guid w:val="{8c913283-d736-4e2b-b749-27e4a37f0c69}"/>
      </w:docPartPr>
      <w:docPartBody>
        <w:p>
          <w:pPr>
            <w:pStyle w:val="112"/>
          </w:pPr>
          <w:r>
            <w:rPr>
              <w:rStyle w:val="4"/>
              <w:rFonts w:hint="eastAsia"/>
            </w:rPr>
            <w:t>单击此处输入文字。</w:t>
          </w:r>
        </w:p>
      </w:docPartBody>
    </w:docPart>
    <w:docPart>
      <w:docPartPr>
        <w:name w:val="{b152f39f-fdb2-4e0c-8341-ef7a938d7f0d}"/>
        <w:style w:val=""/>
        <w:category>
          <w:name w:val="常规"/>
          <w:gallery w:val="placeholder"/>
        </w:category>
        <w:types>
          <w:type w:val="bbPlcHdr"/>
        </w:types>
        <w:behaviors>
          <w:behavior w:val="content"/>
        </w:behaviors>
        <w:description w:val=""/>
        <w:guid w:val="{b152f39f-fdb2-4e0c-8341-ef7a938d7f0d}"/>
      </w:docPartPr>
      <w:docPartBody>
        <w:p>
          <w:pPr>
            <w:pStyle w:val="113"/>
          </w:pPr>
          <w:r>
            <w:rPr>
              <w:rStyle w:val="4"/>
              <w:rFonts w:hint="eastAsia"/>
            </w:rPr>
            <w:t>单击此处输入文字。</w:t>
          </w:r>
        </w:p>
      </w:docPartBody>
    </w:docPart>
    <w:docPart>
      <w:docPartPr>
        <w:name w:val="{b1479edb-8e13-4fc8-b2d3-f25d6e9c20a2}"/>
        <w:style w:val=""/>
        <w:category>
          <w:name w:val="常规"/>
          <w:gallery w:val="placeholder"/>
        </w:category>
        <w:types>
          <w:type w:val="bbPlcHdr"/>
        </w:types>
        <w:behaviors>
          <w:behavior w:val="content"/>
        </w:behaviors>
        <w:description w:val=""/>
        <w:guid w:val="{b1479edb-8e13-4fc8-b2d3-f25d6e9c20a2}"/>
      </w:docPartPr>
      <w:docPartBody>
        <w:p>
          <w:pPr>
            <w:pStyle w:val="114"/>
          </w:pPr>
          <w:r>
            <w:rPr>
              <w:rStyle w:val="4"/>
              <w:rFonts w:hint="eastAsia"/>
            </w:rPr>
            <w:t>单击此处输入文字。</w:t>
          </w:r>
        </w:p>
      </w:docPartBody>
    </w:docPart>
    <w:docPart>
      <w:docPartPr>
        <w:name w:val="{1c536ca7-1fe0-495a-a129-e3643382ee85}"/>
        <w:style w:val=""/>
        <w:category>
          <w:name w:val="常规"/>
          <w:gallery w:val="placeholder"/>
        </w:category>
        <w:types>
          <w:type w:val="bbPlcHdr"/>
        </w:types>
        <w:behaviors>
          <w:behavior w:val="content"/>
        </w:behaviors>
        <w:description w:val=""/>
        <w:guid w:val="{1c536ca7-1fe0-495a-a129-e3643382ee85}"/>
      </w:docPartPr>
      <w:docPartBody>
        <w:p>
          <w:pPr>
            <w:pStyle w:val="115"/>
          </w:pPr>
          <w:r>
            <w:rPr>
              <w:rStyle w:val="4"/>
              <w:rFonts w:hint="eastAsia"/>
            </w:rPr>
            <w:t>单击此处输入文字。</w:t>
          </w:r>
        </w:p>
      </w:docPartBody>
    </w:docPart>
    <w:docPart>
      <w:docPartPr>
        <w:name w:val="{088da449-4674-47a4-b274-fb04082be739}"/>
        <w:style w:val=""/>
        <w:category>
          <w:name w:val="常规"/>
          <w:gallery w:val="placeholder"/>
        </w:category>
        <w:types>
          <w:type w:val="bbPlcHdr"/>
        </w:types>
        <w:behaviors>
          <w:behavior w:val="content"/>
        </w:behaviors>
        <w:description w:val=""/>
        <w:guid w:val="{088da449-4674-47a4-b274-fb04082be739}"/>
      </w:docPartPr>
      <w:docPartBody>
        <w:p>
          <w:pPr>
            <w:pStyle w:val="116"/>
          </w:pPr>
          <w:r>
            <w:rPr>
              <w:rStyle w:val="4"/>
              <w:rFonts w:hint="eastAsia"/>
            </w:rPr>
            <w:t>单击此处输入文字。</w:t>
          </w:r>
        </w:p>
      </w:docPartBody>
    </w:docPart>
    <w:docPart>
      <w:docPartPr>
        <w:name w:val="{77f4202b-f12e-4f5d-8bea-e246bffd53cf}"/>
        <w:style w:val=""/>
        <w:category>
          <w:name w:val="常规"/>
          <w:gallery w:val="placeholder"/>
        </w:category>
        <w:types>
          <w:type w:val="bbPlcHdr"/>
        </w:types>
        <w:behaviors>
          <w:behavior w:val="content"/>
        </w:behaviors>
        <w:description w:val=""/>
        <w:guid w:val="{77f4202b-f12e-4f5d-8bea-e246bffd53cf}"/>
      </w:docPartPr>
      <w:docPartBody>
        <w:p>
          <w:pPr>
            <w:pStyle w:val="117"/>
          </w:pPr>
          <w:r>
            <w:rPr>
              <w:rStyle w:val="4"/>
              <w:rFonts w:hint="eastAsia"/>
            </w:rPr>
            <w:t>单击此处输入文字。</w:t>
          </w:r>
        </w:p>
      </w:docPartBody>
    </w:docPart>
    <w:docPart>
      <w:docPartPr>
        <w:name w:val="{83513181-6a82-4b9d-994a-5e0f9d644c90}"/>
        <w:style w:val=""/>
        <w:category>
          <w:name w:val="常规"/>
          <w:gallery w:val="placeholder"/>
        </w:category>
        <w:types>
          <w:type w:val="bbPlcHdr"/>
        </w:types>
        <w:behaviors>
          <w:behavior w:val="content"/>
        </w:behaviors>
        <w:description w:val=""/>
        <w:guid w:val="{83513181-6a82-4b9d-994a-5e0f9d644c90}"/>
      </w:docPartPr>
      <w:docPartBody>
        <w:p>
          <w:pPr>
            <w:pStyle w:val="121"/>
          </w:pPr>
          <w:r>
            <w:rPr>
              <w:rStyle w:val="4"/>
              <w:rFonts w:hint="eastAsia"/>
            </w:rPr>
            <w:t>单击此处输入文字。</w:t>
          </w:r>
        </w:p>
      </w:docPartBody>
    </w:docPart>
    <w:docPart>
      <w:docPartPr>
        <w:name w:val="{153ecdc1-96fe-45e2-a0b5-3071233ac7b3}"/>
        <w:style w:val=""/>
        <w:category>
          <w:name w:val="常规"/>
          <w:gallery w:val="placeholder"/>
        </w:category>
        <w:types>
          <w:type w:val="bbPlcHdr"/>
        </w:types>
        <w:behaviors>
          <w:behavior w:val="content"/>
        </w:behaviors>
        <w:description w:val=""/>
        <w:guid w:val="{153ecdc1-96fe-45e2-a0b5-3071233ac7b3}"/>
      </w:docPartPr>
      <w:docPartBody>
        <w:p>
          <w:pPr>
            <w:pStyle w:val="122"/>
          </w:pPr>
          <w:r>
            <w:rPr>
              <w:rStyle w:val="4"/>
              <w:rFonts w:hint="eastAsia"/>
            </w:rPr>
            <w:t>单击此处输入文字。</w:t>
          </w:r>
        </w:p>
      </w:docPartBody>
    </w:docPart>
    <w:docPart>
      <w:docPartPr>
        <w:name w:val="{50748ef5-afbe-4c30-8829-1facef700f5e}"/>
        <w:style w:val=""/>
        <w:category>
          <w:name w:val="常规"/>
          <w:gallery w:val="placeholder"/>
        </w:category>
        <w:types>
          <w:type w:val="bbPlcHdr"/>
        </w:types>
        <w:behaviors>
          <w:behavior w:val="content"/>
        </w:behaviors>
        <w:description w:val=""/>
        <w:guid w:val="{50748ef5-afbe-4c30-8829-1facef700f5e}"/>
      </w:docPartPr>
      <w:docPartBody>
        <w:p>
          <w:pPr>
            <w:pStyle w:val="123"/>
          </w:pPr>
          <w:r>
            <w:rPr>
              <w:rStyle w:val="4"/>
              <w:rFonts w:hint="eastAsia"/>
            </w:rPr>
            <w:t>单击此处输入文字。</w:t>
          </w:r>
        </w:p>
      </w:docPartBody>
    </w:docPart>
    <w:docPart>
      <w:docPartPr>
        <w:name w:val="{da8fb311-4d51-4cce-9ed3-849cdc327d39}"/>
        <w:style w:val=""/>
        <w:category>
          <w:name w:val="常规"/>
          <w:gallery w:val="placeholder"/>
        </w:category>
        <w:types>
          <w:type w:val="bbPlcHdr"/>
        </w:types>
        <w:behaviors>
          <w:behavior w:val="content"/>
        </w:behaviors>
        <w:description w:val=""/>
        <w:guid w:val="{da8fb311-4d51-4cce-9ed3-849cdc327d39}"/>
      </w:docPartPr>
      <w:docPartBody>
        <w:p>
          <w:pPr>
            <w:pStyle w:val="124"/>
          </w:pPr>
          <w:r>
            <w:rPr>
              <w:rStyle w:val="4"/>
              <w:rFonts w:hint="eastAsia"/>
            </w:rPr>
            <w:t>单击此处输入文字。</w:t>
          </w:r>
        </w:p>
      </w:docPartBody>
    </w:docPart>
    <w:docPart>
      <w:docPartPr>
        <w:name w:val="{47ebc66d-8164-402e-98f8-f015974a24de}"/>
        <w:style w:val=""/>
        <w:category>
          <w:name w:val="常规"/>
          <w:gallery w:val="placeholder"/>
        </w:category>
        <w:types>
          <w:type w:val="bbPlcHdr"/>
        </w:types>
        <w:behaviors>
          <w:behavior w:val="content"/>
        </w:behaviors>
        <w:description w:val=""/>
        <w:guid w:val="{47ebc66d-8164-402e-98f8-f015974a24de}"/>
      </w:docPartPr>
      <w:docPartBody>
        <w:p>
          <w:pPr>
            <w:pStyle w:val="125"/>
          </w:pPr>
          <w:r>
            <w:rPr>
              <w:rStyle w:val="4"/>
              <w:rFonts w:hint="eastAsia"/>
            </w:rPr>
            <w:t>单击此处输入文字。</w:t>
          </w:r>
        </w:p>
      </w:docPartBody>
    </w:docPart>
    <w:docPart>
      <w:docPartPr>
        <w:name w:val="{98285cf9-c1e7-463a-849f-3a3ed1a47f13}"/>
        <w:style w:val=""/>
        <w:category>
          <w:name w:val="常规"/>
          <w:gallery w:val="placeholder"/>
        </w:category>
        <w:types>
          <w:type w:val="bbPlcHdr"/>
        </w:types>
        <w:behaviors>
          <w:behavior w:val="content"/>
        </w:behaviors>
        <w:description w:val=""/>
        <w:guid w:val="{98285cf9-c1e7-463a-849f-3a3ed1a47f13}"/>
      </w:docPartPr>
      <w:docPartBody>
        <w:p>
          <w:pPr>
            <w:pStyle w:val="126"/>
          </w:pPr>
          <w:r>
            <w:rPr>
              <w:rStyle w:val="4"/>
              <w:rFonts w:hint="eastAsia"/>
            </w:rPr>
            <w:t>单击此处输入文字。</w:t>
          </w:r>
        </w:p>
      </w:docPartBody>
    </w:docPart>
    <w:docPart>
      <w:docPartPr>
        <w:name w:val="{7ef1b673-e54b-4353-b4b5-6e53a07060d2}"/>
        <w:style w:val=""/>
        <w:category>
          <w:name w:val="常规"/>
          <w:gallery w:val="placeholder"/>
        </w:category>
        <w:types>
          <w:type w:val="bbPlcHdr"/>
        </w:types>
        <w:behaviors>
          <w:behavior w:val="content"/>
        </w:behaviors>
        <w:description w:val=""/>
        <w:guid w:val="{7ef1b673-e54b-4353-b4b5-6e53a07060d2}"/>
      </w:docPartPr>
      <w:docPartBody>
        <w:p>
          <w:pPr>
            <w:pStyle w:val="127"/>
          </w:pPr>
          <w:r>
            <w:rPr>
              <w:rStyle w:val="4"/>
              <w:rFonts w:hint="eastAsia"/>
            </w:rPr>
            <w:t>单击此处输入文字。</w:t>
          </w:r>
        </w:p>
      </w:docPartBody>
    </w:docPart>
    <w:docPart>
      <w:docPartPr>
        <w:name w:val="{2a858736-0ce1-4b8b-b5a3-1e2d97bb50ac}"/>
        <w:style w:val=""/>
        <w:category>
          <w:name w:val="常规"/>
          <w:gallery w:val="placeholder"/>
        </w:category>
        <w:types>
          <w:type w:val="bbPlcHdr"/>
        </w:types>
        <w:behaviors>
          <w:behavior w:val="content"/>
        </w:behaviors>
        <w:description w:val=""/>
        <w:guid w:val="{2a858736-0ce1-4b8b-b5a3-1e2d97bb50ac}"/>
      </w:docPartPr>
      <w:docPartBody>
        <w:p>
          <w:pPr>
            <w:pStyle w:val="128"/>
          </w:pPr>
          <w:r>
            <w:rPr>
              <w:rStyle w:val="4"/>
              <w:rFonts w:hint="eastAsia"/>
            </w:rPr>
            <w:t>单击此处输入文字。</w:t>
          </w:r>
        </w:p>
      </w:docPartBody>
    </w:docPart>
    <w:docPart>
      <w:docPartPr>
        <w:name w:val="{7e1e02ef-2892-4ada-b85a-985795afdf75}"/>
        <w:style w:val=""/>
        <w:category>
          <w:name w:val="常规"/>
          <w:gallery w:val="placeholder"/>
        </w:category>
        <w:types>
          <w:type w:val="bbPlcHdr"/>
        </w:types>
        <w:behaviors>
          <w:behavior w:val="content"/>
        </w:behaviors>
        <w:description w:val=""/>
        <w:guid w:val="{7e1e02ef-2892-4ada-b85a-985795afdf75}"/>
      </w:docPartPr>
      <w:docPartBody>
        <w:p>
          <w:pPr>
            <w:pStyle w:val="129"/>
          </w:pPr>
          <w:r>
            <w:rPr>
              <w:rStyle w:val="4"/>
              <w:rFonts w:hint="eastAsia"/>
            </w:rPr>
            <w:t>单击此处输入文字。</w:t>
          </w:r>
        </w:p>
      </w:docPartBody>
    </w:docPart>
    <w:docPart>
      <w:docPartPr>
        <w:name w:val="{b67c5197-4fd9-4370-9b64-0fb3ba990173}"/>
        <w:style w:val=""/>
        <w:category>
          <w:name w:val="常规"/>
          <w:gallery w:val="placeholder"/>
        </w:category>
        <w:types>
          <w:type w:val="bbPlcHdr"/>
        </w:types>
        <w:behaviors>
          <w:behavior w:val="content"/>
        </w:behaviors>
        <w:description w:val=""/>
        <w:guid w:val="{b67c5197-4fd9-4370-9b64-0fb3ba990173}"/>
      </w:docPartPr>
      <w:docPartBody>
        <w:p>
          <w:pPr>
            <w:pStyle w:val="130"/>
          </w:pPr>
          <w:r>
            <w:rPr>
              <w:rStyle w:val="4"/>
              <w:rFonts w:hint="eastAsia"/>
            </w:rPr>
            <w:t>单击此处输入文字。</w:t>
          </w:r>
        </w:p>
      </w:docPartBody>
    </w:docPart>
    <w:docPart>
      <w:docPartPr>
        <w:name w:val="{07e44569-1c0b-4f7b-8214-49d34ac26cce}"/>
        <w:style w:val=""/>
        <w:category>
          <w:name w:val="常规"/>
          <w:gallery w:val="placeholder"/>
        </w:category>
        <w:types>
          <w:type w:val="bbPlcHdr"/>
        </w:types>
        <w:behaviors>
          <w:behavior w:val="content"/>
        </w:behaviors>
        <w:description w:val=""/>
        <w:guid w:val="{07e44569-1c0b-4f7b-8214-49d34ac26cce}"/>
      </w:docPartPr>
      <w:docPartBody>
        <w:p>
          <w:pPr>
            <w:pStyle w:val="131"/>
          </w:pPr>
          <w:r>
            <w:rPr>
              <w:rStyle w:val="4"/>
              <w:rFonts w:hint="eastAsia"/>
            </w:rPr>
            <w:t>单击此处输入文字。</w:t>
          </w:r>
        </w:p>
      </w:docPartBody>
    </w:docPart>
    <w:docPart>
      <w:docPartPr>
        <w:name w:val="{4bec124a-8a63-490c-bd71-ffca67efbb7e}"/>
        <w:style w:val=""/>
        <w:category>
          <w:name w:val="常规"/>
          <w:gallery w:val="placeholder"/>
        </w:category>
        <w:types>
          <w:type w:val="bbPlcHdr"/>
        </w:types>
        <w:behaviors>
          <w:behavior w:val="content"/>
        </w:behaviors>
        <w:description w:val=""/>
        <w:guid w:val="{4bec124a-8a63-490c-bd71-ffca67efbb7e}"/>
      </w:docPartPr>
      <w:docPartBody>
        <w:p>
          <w:pPr>
            <w:pStyle w:val="132"/>
          </w:pPr>
          <w:r>
            <w:rPr>
              <w:rStyle w:val="4"/>
              <w:rFonts w:hint="eastAsia"/>
            </w:rPr>
            <w:t>单击此处输入文字。</w:t>
          </w:r>
        </w:p>
      </w:docPartBody>
    </w:docPart>
    <w:docPart>
      <w:docPartPr>
        <w:name w:val="{4fccea35-e23f-4ba5-a1fe-4195bfd2ef3c}"/>
        <w:style w:val=""/>
        <w:category>
          <w:name w:val="常规"/>
          <w:gallery w:val="placeholder"/>
        </w:category>
        <w:types>
          <w:type w:val="bbPlcHdr"/>
        </w:types>
        <w:behaviors>
          <w:behavior w:val="content"/>
        </w:behaviors>
        <w:description w:val=""/>
        <w:guid w:val="{4fccea35-e23f-4ba5-a1fe-4195bfd2ef3c}"/>
      </w:docPartPr>
      <w:docPartBody>
        <w:p>
          <w:pPr>
            <w:pStyle w:val="133"/>
          </w:pPr>
          <w:r>
            <w:rPr>
              <w:rStyle w:val="4"/>
              <w:rFonts w:hint="eastAsia"/>
            </w:rPr>
            <w:t>单击此处输入文字。</w:t>
          </w:r>
        </w:p>
      </w:docPartBody>
    </w:docPart>
    <w:docPart>
      <w:docPartPr>
        <w:name w:val="{28923f01-8e2a-4cc5-877d-e5da75057699}"/>
        <w:style w:val=""/>
        <w:category>
          <w:name w:val="常规"/>
          <w:gallery w:val="placeholder"/>
        </w:category>
        <w:types>
          <w:type w:val="bbPlcHdr"/>
        </w:types>
        <w:behaviors>
          <w:behavior w:val="content"/>
        </w:behaviors>
        <w:description w:val=""/>
        <w:guid w:val="{28923f01-8e2a-4cc5-877d-e5da75057699}"/>
      </w:docPartPr>
      <w:docPartBody>
        <w:p>
          <w:pPr>
            <w:pStyle w:val="134"/>
          </w:pPr>
          <w:r>
            <w:rPr>
              <w:rStyle w:val="4"/>
              <w:rFonts w:hint="eastAsia"/>
            </w:rPr>
            <w:t>单击此处输入文字。</w:t>
          </w:r>
        </w:p>
      </w:docPartBody>
    </w:docPart>
    <w:docPart>
      <w:docPartPr>
        <w:name w:val="{6e281c35-bd91-411e-98ef-3d4c0cef0239}"/>
        <w:style w:val=""/>
        <w:category>
          <w:name w:val="常规"/>
          <w:gallery w:val="placeholder"/>
        </w:category>
        <w:types>
          <w:type w:val="bbPlcHdr"/>
        </w:types>
        <w:behaviors>
          <w:behavior w:val="content"/>
        </w:behaviors>
        <w:description w:val=""/>
        <w:guid w:val="{6e281c35-bd91-411e-98ef-3d4c0cef0239}"/>
      </w:docPartPr>
      <w:docPartBody>
        <w:p>
          <w:pPr>
            <w:pStyle w:val="135"/>
          </w:pPr>
          <w:r>
            <w:rPr>
              <w:rStyle w:val="4"/>
              <w:rFonts w:hint="eastAsia"/>
            </w:rPr>
            <w:t>单击此处输入文字。</w:t>
          </w:r>
        </w:p>
      </w:docPartBody>
    </w:docPart>
    <w:docPart>
      <w:docPartPr>
        <w:name w:val="{1dc631ec-e7dc-45ad-b4f6-cacfd5ee3991}"/>
        <w:style w:val=""/>
        <w:category>
          <w:name w:val="常规"/>
          <w:gallery w:val="placeholder"/>
        </w:category>
        <w:types>
          <w:type w:val="bbPlcHdr"/>
        </w:types>
        <w:behaviors>
          <w:behavior w:val="content"/>
        </w:behaviors>
        <w:description w:val=""/>
        <w:guid w:val="{1dc631ec-e7dc-45ad-b4f6-cacfd5ee3991}"/>
      </w:docPartPr>
      <w:docPartBody>
        <w:p>
          <w:pPr>
            <w:pStyle w:val="136"/>
          </w:pPr>
          <w:r>
            <w:rPr>
              <w:rStyle w:val="4"/>
              <w:rFonts w:hint="eastAsia"/>
            </w:rPr>
            <w:t>单击此处输入文字。</w:t>
          </w:r>
        </w:p>
      </w:docPartBody>
    </w:docPart>
    <w:docPart>
      <w:docPartPr>
        <w:name w:val="{43a14426-edd8-4dd5-8e6d-631cbad7d810}"/>
        <w:style w:val=""/>
        <w:category>
          <w:name w:val="常规"/>
          <w:gallery w:val="placeholder"/>
        </w:category>
        <w:types>
          <w:type w:val="bbPlcHdr"/>
        </w:types>
        <w:behaviors>
          <w:behavior w:val="content"/>
        </w:behaviors>
        <w:description w:val=""/>
        <w:guid w:val="{43a14426-edd8-4dd5-8e6d-631cbad7d810}"/>
      </w:docPartPr>
      <w:docPartBody>
        <w:p>
          <w:pPr>
            <w:pStyle w:val="137"/>
          </w:pPr>
          <w:r>
            <w:rPr>
              <w:rStyle w:val="4"/>
              <w:rFonts w:hint="eastAsia"/>
            </w:rPr>
            <w:t>单击此处输入文字。</w:t>
          </w:r>
        </w:p>
      </w:docPartBody>
    </w:docPart>
    <w:docPart>
      <w:docPartPr>
        <w:name w:val="{a489a17c-0685-4ecd-b87b-b3ef6de60446}"/>
        <w:style w:val=""/>
        <w:category>
          <w:name w:val="常规"/>
          <w:gallery w:val="placeholder"/>
        </w:category>
        <w:types>
          <w:type w:val="bbPlcHdr"/>
        </w:types>
        <w:behaviors>
          <w:behavior w:val="content"/>
        </w:behaviors>
        <w:description w:val=""/>
        <w:guid w:val="{a489a17c-0685-4ecd-b87b-b3ef6de60446}"/>
      </w:docPartPr>
      <w:docPartBody>
        <w:p>
          <w:pPr>
            <w:pStyle w:val="138"/>
          </w:pPr>
          <w:r>
            <w:rPr>
              <w:rStyle w:val="4"/>
              <w:rFonts w:hint="eastAsia"/>
            </w:rPr>
            <w:t>单击此处输入文字。</w:t>
          </w:r>
        </w:p>
      </w:docPartBody>
    </w:docPart>
    <w:docPart>
      <w:docPartPr>
        <w:name w:val="{a252b754-623e-4a4b-84f2-3434ae34936b}"/>
        <w:style w:val=""/>
        <w:category>
          <w:name w:val="常规"/>
          <w:gallery w:val="placeholder"/>
        </w:category>
        <w:types>
          <w:type w:val="bbPlcHdr"/>
        </w:types>
        <w:behaviors>
          <w:behavior w:val="content"/>
        </w:behaviors>
        <w:description w:val=""/>
        <w:guid w:val="{a252b754-623e-4a4b-84f2-3434ae34936b}"/>
      </w:docPartPr>
      <w:docPartBody>
        <w:p>
          <w:pPr>
            <w:pStyle w:val="139"/>
          </w:pPr>
          <w:r>
            <w:rPr>
              <w:rStyle w:val="4"/>
              <w:rFonts w:hint="eastAsia"/>
            </w:rPr>
            <w:t>单击此处输入文字。</w:t>
          </w:r>
        </w:p>
      </w:docPartBody>
    </w:docPart>
    <w:docPart>
      <w:docPartPr>
        <w:name w:val="{4899ddaa-2281-461f-85e0-85a6119def5c}"/>
        <w:style w:val=""/>
        <w:category>
          <w:name w:val="常规"/>
          <w:gallery w:val="placeholder"/>
        </w:category>
        <w:types>
          <w:type w:val="bbPlcHdr"/>
        </w:types>
        <w:behaviors>
          <w:behavior w:val="content"/>
        </w:behaviors>
        <w:description w:val=""/>
        <w:guid w:val="{4899ddaa-2281-461f-85e0-85a6119def5c}"/>
      </w:docPartPr>
      <w:docPartBody>
        <w:p>
          <w:pPr>
            <w:pStyle w:val="140"/>
          </w:pPr>
          <w:r>
            <w:rPr>
              <w:rStyle w:val="4"/>
              <w:rFonts w:hint="eastAsia"/>
            </w:rPr>
            <w:t>单击此处输入文字。</w:t>
          </w:r>
        </w:p>
      </w:docPartBody>
    </w:docPart>
    <w:docPart>
      <w:docPartPr>
        <w:name w:val="{3ac0bd5c-89f5-4768-a677-dc2e04e39a05}"/>
        <w:style w:val=""/>
        <w:category>
          <w:name w:val="常规"/>
          <w:gallery w:val="placeholder"/>
        </w:category>
        <w:types>
          <w:type w:val="bbPlcHdr"/>
        </w:types>
        <w:behaviors>
          <w:behavior w:val="content"/>
        </w:behaviors>
        <w:description w:val=""/>
        <w:guid w:val="{3ac0bd5c-89f5-4768-a677-dc2e04e39a05}"/>
      </w:docPartPr>
      <w:docPartBody>
        <w:p>
          <w:pPr>
            <w:pStyle w:val="141"/>
          </w:pPr>
          <w:r>
            <w:rPr>
              <w:rStyle w:val="4"/>
              <w:rFonts w:hint="eastAsia"/>
            </w:rPr>
            <w:t>单击此处输入文字。</w:t>
          </w:r>
        </w:p>
      </w:docPartBody>
    </w:docPart>
    <w:docPart>
      <w:docPartPr>
        <w:name w:val="{5c01ebd4-9ad4-40f1-99de-2232d8d101a4}"/>
        <w:style w:val=""/>
        <w:category>
          <w:name w:val="常规"/>
          <w:gallery w:val="placeholder"/>
        </w:category>
        <w:types>
          <w:type w:val="bbPlcHdr"/>
        </w:types>
        <w:behaviors>
          <w:behavior w:val="content"/>
        </w:behaviors>
        <w:description w:val=""/>
        <w:guid w:val="{5c01ebd4-9ad4-40f1-99de-2232d8d101a4}"/>
      </w:docPartPr>
      <w:docPartBody>
        <w:p>
          <w:pPr>
            <w:pStyle w:val="142"/>
          </w:pPr>
          <w:r>
            <w:rPr>
              <w:rStyle w:val="4"/>
              <w:rFonts w:hint="eastAsia"/>
            </w:rPr>
            <w:t>单击此处输入文字。</w:t>
          </w:r>
        </w:p>
      </w:docPartBody>
    </w:docPart>
    <w:docPart>
      <w:docPartPr>
        <w:name w:val="{5dba06fb-0b38-40fe-ad02-0f54b8b14509}"/>
        <w:style w:val=""/>
        <w:category>
          <w:name w:val="常规"/>
          <w:gallery w:val="placeholder"/>
        </w:category>
        <w:types>
          <w:type w:val="bbPlcHdr"/>
        </w:types>
        <w:behaviors>
          <w:behavior w:val="content"/>
        </w:behaviors>
        <w:description w:val=""/>
        <w:guid w:val="{5dba06fb-0b38-40fe-ad02-0f54b8b14509}"/>
      </w:docPartPr>
      <w:docPartBody>
        <w:p>
          <w:pPr>
            <w:pStyle w:val="143"/>
          </w:pPr>
          <w:r>
            <w:rPr>
              <w:rStyle w:val="4"/>
              <w:rFonts w:hint="eastAsia"/>
            </w:rPr>
            <w:t>单击此处输入文字。</w:t>
          </w:r>
        </w:p>
      </w:docPartBody>
    </w:docPart>
    <w:docPart>
      <w:docPartPr>
        <w:name w:val="{b110ce95-741d-48bb-9b2b-080d251ee546}"/>
        <w:style w:val=""/>
        <w:category>
          <w:name w:val="常规"/>
          <w:gallery w:val="placeholder"/>
        </w:category>
        <w:types>
          <w:type w:val="bbPlcHdr"/>
        </w:types>
        <w:behaviors>
          <w:behavior w:val="content"/>
        </w:behaviors>
        <w:description w:val=""/>
        <w:guid w:val="{b110ce95-741d-48bb-9b2b-080d251ee546}"/>
      </w:docPartPr>
      <w:docPartBody>
        <w:p>
          <w:pPr>
            <w:pStyle w:val="144"/>
          </w:pPr>
          <w:r>
            <w:rPr>
              <w:rStyle w:val="4"/>
              <w:rFonts w:hint="eastAsia"/>
            </w:rPr>
            <w:t>单击此处输入文字。</w:t>
          </w:r>
        </w:p>
      </w:docPartBody>
    </w:docPart>
    <w:docPart>
      <w:docPartPr>
        <w:name w:val="{69f48745-6ee0-49fd-b8ef-e20bdb82d2d5}"/>
        <w:style w:val=""/>
        <w:category>
          <w:name w:val="常规"/>
          <w:gallery w:val="placeholder"/>
        </w:category>
        <w:types>
          <w:type w:val="bbPlcHdr"/>
        </w:types>
        <w:behaviors>
          <w:behavior w:val="content"/>
        </w:behaviors>
        <w:description w:val=""/>
        <w:guid w:val="{69f48745-6ee0-49fd-b8ef-e20bdb82d2d5}"/>
      </w:docPartPr>
      <w:docPartBody>
        <w:p>
          <w:pPr>
            <w:pStyle w:val="145"/>
          </w:pPr>
          <w:r>
            <w:rPr>
              <w:rStyle w:val="4"/>
              <w:rFonts w:hint="eastAsia"/>
            </w:rPr>
            <w:t>单击此处输入文字。</w:t>
          </w:r>
        </w:p>
      </w:docPartBody>
    </w:docPart>
    <w:docPart>
      <w:docPartPr>
        <w:name w:val="{5ae12f47-ae7c-475f-b622-b33d2eb0988b}"/>
        <w:style w:val=""/>
        <w:category>
          <w:name w:val="常规"/>
          <w:gallery w:val="placeholder"/>
        </w:category>
        <w:types>
          <w:type w:val="bbPlcHdr"/>
        </w:types>
        <w:behaviors>
          <w:behavior w:val="content"/>
        </w:behaviors>
        <w:description w:val=""/>
        <w:guid w:val="{5ae12f47-ae7c-475f-b622-b33d2eb0988b}"/>
      </w:docPartPr>
      <w:docPartBody>
        <w:p>
          <w:pPr>
            <w:pStyle w:val="146"/>
          </w:pPr>
          <w:r>
            <w:rPr>
              <w:rStyle w:val="4"/>
              <w:rFonts w:hint="eastAsia"/>
            </w:rPr>
            <w:t>单击此处输入文字。</w:t>
          </w:r>
        </w:p>
      </w:docPartBody>
    </w:docPart>
    <w:docPart>
      <w:docPartPr>
        <w:name w:val="{caa47aa1-a6f0-49c5-a993-54469647d5cd}"/>
        <w:style w:val=""/>
        <w:category>
          <w:name w:val="常规"/>
          <w:gallery w:val="placeholder"/>
        </w:category>
        <w:types>
          <w:type w:val="bbPlcHdr"/>
        </w:types>
        <w:behaviors>
          <w:behavior w:val="content"/>
        </w:behaviors>
        <w:description w:val=""/>
        <w:guid w:val="{caa47aa1-a6f0-49c5-a993-54469647d5cd}"/>
      </w:docPartPr>
      <w:docPartBody>
        <w:p>
          <w:pPr>
            <w:pStyle w:val="147"/>
          </w:pPr>
          <w:r>
            <w:rPr>
              <w:rStyle w:val="4"/>
              <w:rFonts w:hint="eastAsia"/>
            </w:rPr>
            <w:t>单击此处输入文字。</w:t>
          </w:r>
        </w:p>
      </w:docPartBody>
    </w:docPart>
    <w:docPart>
      <w:docPartPr>
        <w:name w:val="{ce7d9ac5-ddb3-4713-b8fb-10db447222ea}"/>
        <w:style w:val=""/>
        <w:category>
          <w:name w:val="常规"/>
          <w:gallery w:val="placeholder"/>
        </w:category>
        <w:types>
          <w:type w:val="bbPlcHdr"/>
        </w:types>
        <w:behaviors>
          <w:behavior w:val="content"/>
        </w:behaviors>
        <w:description w:val=""/>
        <w:guid w:val="{ce7d9ac5-ddb3-4713-b8fb-10db447222ea}"/>
      </w:docPartPr>
      <w:docPartBody>
        <w:p>
          <w:pPr>
            <w:pStyle w:val="148"/>
          </w:pPr>
          <w:r>
            <w:rPr>
              <w:rStyle w:val="4"/>
              <w:rFonts w:hint="eastAsia"/>
            </w:rPr>
            <w:t>单击此处输入文字。</w:t>
          </w:r>
        </w:p>
      </w:docPartBody>
    </w:docPart>
    <w:docPart>
      <w:docPartPr>
        <w:name w:val="{0f701748-d413-4c9f-b182-1d96f3e001bd}"/>
        <w:style w:val=""/>
        <w:category>
          <w:name w:val="常规"/>
          <w:gallery w:val="placeholder"/>
        </w:category>
        <w:types>
          <w:type w:val="bbPlcHdr"/>
        </w:types>
        <w:behaviors>
          <w:behavior w:val="content"/>
        </w:behaviors>
        <w:description w:val=""/>
        <w:guid w:val="{0f701748-d413-4c9f-b182-1d96f3e001bd}"/>
      </w:docPartPr>
      <w:docPartBody>
        <w:p>
          <w:pPr>
            <w:pStyle w:val="149"/>
          </w:pPr>
          <w:r>
            <w:rPr>
              <w:rStyle w:val="4"/>
              <w:rFonts w:hint="eastAsia"/>
            </w:rPr>
            <w:t>单击此处输入文字。</w:t>
          </w:r>
        </w:p>
      </w:docPartBody>
    </w:docPart>
    <w:docPart>
      <w:docPartPr>
        <w:name w:val="{0b6a46f9-0db5-47cf-afa9-5074ba738818}"/>
        <w:style w:val=""/>
        <w:category>
          <w:name w:val="常规"/>
          <w:gallery w:val="placeholder"/>
        </w:category>
        <w:types>
          <w:type w:val="bbPlcHdr"/>
        </w:types>
        <w:behaviors>
          <w:behavior w:val="content"/>
        </w:behaviors>
        <w:description w:val=""/>
        <w:guid w:val="{0b6a46f9-0db5-47cf-afa9-5074ba738818}"/>
      </w:docPartPr>
      <w:docPartBody>
        <w:p>
          <w:pPr>
            <w:pStyle w:val="150"/>
          </w:pPr>
          <w:r>
            <w:rPr>
              <w:rStyle w:val="4"/>
              <w:rFonts w:hint="eastAsia"/>
            </w:rPr>
            <w:t>单击此处输入文字。</w:t>
          </w:r>
        </w:p>
      </w:docPartBody>
    </w:docPart>
    <w:docPart>
      <w:docPartPr>
        <w:name w:val="{7e531b07-559e-4309-9b38-0d5e3becc561}"/>
        <w:style w:val=""/>
        <w:category>
          <w:name w:val="常规"/>
          <w:gallery w:val="placeholder"/>
        </w:category>
        <w:types>
          <w:type w:val="bbPlcHdr"/>
        </w:types>
        <w:behaviors>
          <w:behavior w:val="content"/>
        </w:behaviors>
        <w:description w:val=""/>
        <w:guid w:val="{7e531b07-559e-4309-9b38-0d5e3becc561}"/>
      </w:docPartPr>
      <w:docPartBody>
        <w:p>
          <w:pPr>
            <w:pStyle w:val="151"/>
          </w:pPr>
          <w:r>
            <w:rPr>
              <w:rStyle w:val="4"/>
              <w:rFonts w:hint="eastAsia"/>
            </w:rPr>
            <w:t>单击此处输入文字。</w:t>
          </w:r>
        </w:p>
      </w:docPartBody>
    </w:docPart>
    <w:docPart>
      <w:docPartPr>
        <w:name w:val="{ea2c3817-9fa7-4d33-b206-618628b76179}"/>
        <w:style w:val=""/>
        <w:category>
          <w:name w:val="常规"/>
          <w:gallery w:val="placeholder"/>
        </w:category>
        <w:types>
          <w:type w:val="bbPlcHdr"/>
        </w:types>
        <w:behaviors>
          <w:behavior w:val="content"/>
        </w:behaviors>
        <w:description w:val=""/>
        <w:guid w:val="{ea2c3817-9fa7-4d33-b206-618628b76179}"/>
      </w:docPartPr>
      <w:docPartBody>
        <w:p>
          <w:pPr>
            <w:pStyle w:val="152"/>
          </w:pPr>
          <w:r>
            <w:rPr>
              <w:rStyle w:val="4"/>
              <w:rFonts w:hint="eastAsia"/>
            </w:rPr>
            <w:t>单击此处输入文字。</w:t>
          </w:r>
        </w:p>
      </w:docPartBody>
    </w:docPart>
    <w:docPart>
      <w:docPartPr>
        <w:name w:val="{68bc6ecb-8c03-479e-b7a9-0286736b28e1}"/>
        <w:style w:val=""/>
        <w:category>
          <w:name w:val="常规"/>
          <w:gallery w:val="placeholder"/>
        </w:category>
        <w:types>
          <w:type w:val="bbPlcHdr"/>
        </w:types>
        <w:behaviors>
          <w:behavior w:val="content"/>
        </w:behaviors>
        <w:description w:val=""/>
        <w:guid w:val="{68bc6ecb-8c03-479e-b7a9-0286736b28e1}"/>
      </w:docPartPr>
      <w:docPartBody>
        <w:p>
          <w:pPr>
            <w:pStyle w:val="153"/>
          </w:pPr>
          <w:r>
            <w:rPr>
              <w:rStyle w:val="4"/>
              <w:rFonts w:hint="eastAsia"/>
            </w:rPr>
            <w:t>单击此处输入文字。</w:t>
          </w:r>
        </w:p>
      </w:docPartBody>
    </w:docPart>
    <w:docPart>
      <w:docPartPr>
        <w:name w:val="{c1371dc2-af4d-491c-b881-4defd59c7d63}"/>
        <w:style w:val=""/>
        <w:category>
          <w:name w:val="常规"/>
          <w:gallery w:val="placeholder"/>
        </w:category>
        <w:types>
          <w:type w:val="bbPlcHdr"/>
        </w:types>
        <w:behaviors>
          <w:behavior w:val="content"/>
        </w:behaviors>
        <w:description w:val=""/>
        <w:guid w:val="{c1371dc2-af4d-491c-b881-4defd59c7d63}"/>
      </w:docPartPr>
      <w:docPartBody>
        <w:p>
          <w:pPr>
            <w:pStyle w:val="154"/>
          </w:pPr>
          <w:r>
            <w:rPr>
              <w:rStyle w:val="4"/>
              <w:rFonts w:hint="eastAsia"/>
            </w:rPr>
            <w:t>单击此处输入文字。</w:t>
          </w:r>
        </w:p>
      </w:docPartBody>
    </w:docPart>
    <w:docPart>
      <w:docPartPr>
        <w:name w:val="{b8954b54-46a8-4efb-b210-bc85cad1cfa5}"/>
        <w:style w:val=""/>
        <w:category>
          <w:name w:val="常规"/>
          <w:gallery w:val="placeholder"/>
        </w:category>
        <w:types>
          <w:type w:val="bbPlcHdr"/>
        </w:types>
        <w:behaviors>
          <w:behavior w:val="content"/>
        </w:behaviors>
        <w:description w:val=""/>
        <w:guid w:val="{b8954b54-46a8-4efb-b210-bc85cad1cfa5}"/>
      </w:docPartPr>
      <w:docPartBody>
        <w:p>
          <w:pPr>
            <w:pStyle w:val="155"/>
          </w:pPr>
          <w:r>
            <w:rPr>
              <w:rStyle w:val="4"/>
              <w:rFonts w:hint="eastAsia"/>
            </w:rPr>
            <w:t>单击此处输入文字。</w:t>
          </w:r>
        </w:p>
      </w:docPartBody>
    </w:docPart>
    <w:docPart>
      <w:docPartPr>
        <w:name w:val="{db4ed1e8-9370-4e96-9b4d-8bbf0a490918}"/>
        <w:style w:val=""/>
        <w:category>
          <w:name w:val="常规"/>
          <w:gallery w:val="placeholder"/>
        </w:category>
        <w:types>
          <w:type w:val="bbPlcHdr"/>
        </w:types>
        <w:behaviors>
          <w:behavior w:val="content"/>
        </w:behaviors>
        <w:description w:val=""/>
        <w:guid w:val="{db4ed1e8-9370-4e96-9b4d-8bbf0a490918}"/>
      </w:docPartPr>
      <w:docPartBody>
        <w:p>
          <w:pPr>
            <w:pStyle w:val="156"/>
          </w:pPr>
          <w:r>
            <w:rPr>
              <w:rStyle w:val="4"/>
              <w:rFonts w:hint="eastAsia"/>
            </w:rPr>
            <w:t>单击此处输入文字。</w:t>
          </w:r>
        </w:p>
      </w:docPartBody>
    </w:docPart>
    <w:docPart>
      <w:docPartPr>
        <w:name w:val="{729d4fa4-e5e4-4227-a772-e56f585c12fb}"/>
        <w:style w:val=""/>
        <w:category>
          <w:name w:val="常规"/>
          <w:gallery w:val="placeholder"/>
        </w:category>
        <w:types>
          <w:type w:val="bbPlcHdr"/>
        </w:types>
        <w:behaviors>
          <w:behavior w:val="content"/>
        </w:behaviors>
        <w:description w:val=""/>
        <w:guid w:val="{729d4fa4-e5e4-4227-a772-e56f585c12fb}"/>
      </w:docPartPr>
      <w:docPartBody>
        <w:p>
          <w:pPr>
            <w:pStyle w:val="157"/>
          </w:pPr>
          <w:r>
            <w:rPr>
              <w:rStyle w:val="4"/>
              <w:rFonts w:hint="eastAsia"/>
            </w:rPr>
            <w:t>单击此处输入文字。</w:t>
          </w:r>
        </w:p>
      </w:docPartBody>
    </w:docPart>
    <w:docPart>
      <w:docPartPr>
        <w:name w:val="{a6dadbd0-65c9-4782-a208-b85d9b3a6029}"/>
        <w:style w:val=""/>
        <w:category>
          <w:name w:val="常规"/>
          <w:gallery w:val="placeholder"/>
        </w:category>
        <w:types>
          <w:type w:val="bbPlcHdr"/>
        </w:types>
        <w:behaviors>
          <w:behavior w:val="content"/>
        </w:behaviors>
        <w:description w:val=""/>
        <w:guid w:val="{a6dadbd0-65c9-4782-a208-b85d9b3a6029}"/>
      </w:docPartPr>
      <w:docPartBody>
        <w:p>
          <w:pPr>
            <w:pStyle w:val="158"/>
          </w:pPr>
          <w:r>
            <w:rPr>
              <w:rStyle w:val="4"/>
              <w:rFonts w:hint="eastAsia"/>
            </w:rPr>
            <w:t>单击此处输入文字。</w:t>
          </w:r>
        </w:p>
      </w:docPartBody>
    </w:docPart>
    <w:docPart>
      <w:docPartPr>
        <w:name w:val="{559222a1-4e9f-4ac3-b6e1-a509c5c5e6d1}"/>
        <w:style w:val=""/>
        <w:category>
          <w:name w:val="常规"/>
          <w:gallery w:val="placeholder"/>
        </w:category>
        <w:types>
          <w:type w:val="bbPlcHdr"/>
        </w:types>
        <w:behaviors>
          <w:behavior w:val="content"/>
        </w:behaviors>
        <w:description w:val=""/>
        <w:guid w:val="{559222a1-4e9f-4ac3-b6e1-a509c5c5e6d1}"/>
      </w:docPartPr>
      <w:docPartBody>
        <w:p>
          <w:pPr>
            <w:pStyle w:val="159"/>
          </w:pPr>
          <w:r>
            <w:rPr>
              <w:rStyle w:val="4"/>
              <w:rFonts w:hint="eastAsia"/>
            </w:rPr>
            <w:t>单击此处输入文字。</w:t>
          </w:r>
        </w:p>
      </w:docPartBody>
    </w:docPart>
    <w:docPart>
      <w:docPartPr>
        <w:name w:val="{e1f16a9b-0076-42d9-8546-953f71a9b867}"/>
        <w:style w:val=""/>
        <w:category>
          <w:name w:val="常规"/>
          <w:gallery w:val="placeholder"/>
        </w:category>
        <w:types>
          <w:type w:val="bbPlcHdr"/>
        </w:types>
        <w:behaviors>
          <w:behavior w:val="content"/>
        </w:behaviors>
        <w:description w:val=""/>
        <w:guid w:val="{e1f16a9b-0076-42d9-8546-953f71a9b867}"/>
      </w:docPartPr>
      <w:docPartBody>
        <w:p>
          <w:pPr>
            <w:pStyle w:val="160"/>
          </w:pPr>
          <w:r>
            <w:rPr>
              <w:rStyle w:val="4"/>
              <w:rFonts w:hint="eastAsia"/>
            </w:rPr>
            <w:t>单击此处输入文字。</w:t>
          </w:r>
        </w:p>
      </w:docPartBody>
    </w:docPart>
    <w:docPart>
      <w:docPartPr>
        <w:name w:val="{d0be73b5-479f-44a6-9eb9-05a89c577359}"/>
        <w:style w:val=""/>
        <w:category>
          <w:name w:val="常规"/>
          <w:gallery w:val="placeholder"/>
        </w:category>
        <w:types>
          <w:type w:val="bbPlcHdr"/>
        </w:types>
        <w:behaviors>
          <w:behavior w:val="content"/>
        </w:behaviors>
        <w:description w:val=""/>
        <w:guid w:val="{d0be73b5-479f-44a6-9eb9-05a89c577359}"/>
      </w:docPartPr>
      <w:docPartBody>
        <w:p>
          <w:pPr>
            <w:pStyle w:val="161"/>
          </w:pPr>
          <w:r>
            <w:rPr>
              <w:rStyle w:val="4"/>
              <w:rFonts w:hint="eastAsia"/>
            </w:rPr>
            <w:t>单击此处输入文字。</w:t>
          </w:r>
        </w:p>
      </w:docPartBody>
    </w:docPart>
    <w:docPart>
      <w:docPartPr>
        <w:name w:val="{6c9929bb-f55a-47a1-9b9c-a7675dab3da7}"/>
        <w:style w:val=""/>
        <w:category>
          <w:name w:val="常规"/>
          <w:gallery w:val="placeholder"/>
        </w:category>
        <w:types>
          <w:type w:val="bbPlcHdr"/>
        </w:types>
        <w:behaviors>
          <w:behavior w:val="content"/>
        </w:behaviors>
        <w:description w:val=""/>
        <w:guid w:val="{6c9929bb-f55a-47a1-9b9c-a7675dab3da7}"/>
      </w:docPartPr>
      <w:docPartBody>
        <w:p>
          <w:pPr>
            <w:pStyle w:val="162"/>
          </w:pPr>
          <w:r>
            <w:rPr>
              <w:rStyle w:val="4"/>
              <w:rFonts w:hint="eastAsia"/>
            </w:rPr>
            <w:t>单击此处输入文字。</w:t>
          </w:r>
        </w:p>
      </w:docPartBody>
    </w:docPart>
    <w:docPart>
      <w:docPartPr>
        <w:name w:val="{ebd0dd90-9e7a-4f76-8ba9-e7b8cecc2057}"/>
        <w:style w:val=""/>
        <w:category>
          <w:name w:val="常规"/>
          <w:gallery w:val="placeholder"/>
        </w:category>
        <w:types>
          <w:type w:val="bbPlcHdr"/>
        </w:types>
        <w:behaviors>
          <w:behavior w:val="content"/>
        </w:behaviors>
        <w:description w:val=""/>
        <w:guid w:val="{ebd0dd90-9e7a-4f76-8ba9-e7b8cecc2057}"/>
      </w:docPartPr>
      <w:docPartBody>
        <w:p>
          <w:pPr>
            <w:pStyle w:val="163"/>
          </w:pPr>
          <w:r>
            <w:rPr>
              <w:rStyle w:val="4"/>
              <w:rFonts w:hint="eastAsia"/>
            </w:rPr>
            <w:t>单击此处输入文字。</w:t>
          </w:r>
        </w:p>
      </w:docPartBody>
    </w:docPart>
    <w:docPart>
      <w:docPartPr>
        <w:name w:val="{fba2c356-8fba-4342-99fd-3deb85deef8a}"/>
        <w:style w:val=""/>
        <w:category>
          <w:name w:val="常规"/>
          <w:gallery w:val="placeholder"/>
        </w:category>
        <w:types>
          <w:type w:val="bbPlcHdr"/>
        </w:types>
        <w:behaviors>
          <w:behavior w:val="content"/>
        </w:behaviors>
        <w:description w:val=""/>
        <w:guid w:val="{fba2c356-8fba-4342-99fd-3deb85deef8a}"/>
      </w:docPartPr>
      <w:docPartBody>
        <w:p>
          <w:pPr>
            <w:pStyle w:val="164"/>
          </w:pPr>
          <w:r>
            <w:rPr>
              <w:rStyle w:val="4"/>
              <w:rFonts w:hint="eastAsia"/>
            </w:rPr>
            <w:t>单击此处输入文字。</w:t>
          </w:r>
        </w:p>
      </w:docPartBody>
    </w:docPart>
    <w:docPart>
      <w:docPartPr>
        <w:name w:val="{2ea91999-6915-4efd-9aac-d6dd52eb5e06}"/>
        <w:style w:val=""/>
        <w:category>
          <w:name w:val="常规"/>
          <w:gallery w:val="placeholder"/>
        </w:category>
        <w:types>
          <w:type w:val="bbPlcHdr"/>
        </w:types>
        <w:behaviors>
          <w:behavior w:val="content"/>
        </w:behaviors>
        <w:description w:val=""/>
        <w:guid w:val="{2ea91999-6915-4efd-9aac-d6dd52eb5e06}"/>
      </w:docPartPr>
      <w:docPartBody>
        <w:p>
          <w:pPr>
            <w:pStyle w:val="165"/>
          </w:pPr>
          <w:r>
            <w:rPr>
              <w:rStyle w:val="4"/>
              <w:rFonts w:hint="eastAsia"/>
            </w:rPr>
            <w:t>单击此处输入文字。</w:t>
          </w:r>
        </w:p>
      </w:docPartBody>
    </w:docPart>
    <w:docPart>
      <w:docPartPr>
        <w:name w:val="{3a5f871d-d852-47d9-9fc5-f42afa7cd137}"/>
        <w:style w:val=""/>
        <w:category>
          <w:name w:val="常规"/>
          <w:gallery w:val="placeholder"/>
        </w:category>
        <w:types>
          <w:type w:val="bbPlcHdr"/>
        </w:types>
        <w:behaviors>
          <w:behavior w:val="content"/>
        </w:behaviors>
        <w:description w:val=""/>
        <w:guid w:val="{3a5f871d-d852-47d9-9fc5-f42afa7cd137}"/>
      </w:docPartPr>
      <w:docPartBody>
        <w:p>
          <w:pPr>
            <w:pStyle w:val="166"/>
          </w:pPr>
          <w:r>
            <w:rPr>
              <w:rStyle w:val="4"/>
              <w:rFonts w:hint="eastAsia"/>
            </w:rPr>
            <w:t>单击此处输入文字。</w:t>
          </w:r>
        </w:p>
      </w:docPartBody>
    </w:docPart>
    <w:docPart>
      <w:docPartPr>
        <w:name w:val="{be85a0e2-630b-4052-ae88-d1360003428c}"/>
        <w:style w:val=""/>
        <w:category>
          <w:name w:val="常规"/>
          <w:gallery w:val="placeholder"/>
        </w:category>
        <w:types>
          <w:type w:val="bbPlcHdr"/>
        </w:types>
        <w:behaviors>
          <w:behavior w:val="content"/>
        </w:behaviors>
        <w:description w:val=""/>
        <w:guid w:val="{be85a0e2-630b-4052-ae88-d1360003428c}"/>
      </w:docPartPr>
      <w:docPartBody>
        <w:p>
          <w:pPr>
            <w:pStyle w:val="167"/>
          </w:pPr>
          <w:r>
            <w:rPr>
              <w:rStyle w:val="4"/>
              <w:rFonts w:hint="eastAsia"/>
            </w:rPr>
            <w:t>单击此处输入文字。</w:t>
          </w:r>
        </w:p>
      </w:docPartBody>
    </w:docPart>
    <w:docPart>
      <w:docPartPr>
        <w:name w:val="{9e5091d5-2092-45ec-82e8-dbb36e68b3d1}"/>
        <w:style w:val=""/>
        <w:category>
          <w:name w:val="常规"/>
          <w:gallery w:val="placeholder"/>
        </w:category>
        <w:types>
          <w:type w:val="bbPlcHdr"/>
        </w:types>
        <w:behaviors>
          <w:behavior w:val="content"/>
        </w:behaviors>
        <w:description w:val=""/>
        <w:guid w:val="{9e5091d5-2092-45ec-82e8-dbb36e68b3d1}"/>
      </w:docPartPr>
      <w:docPartBody>
        <w:p>
          <w:pPr>
            <w:pStyle w:val="168"/>
          </w:pPr>
          <w:r>
            <w:rPr>
              <w:rStyle w:val="4"/>
              <w:rFonts w:hint="eastAsia"/>
            </w:rPr>
            <w:t>单击此处输入文字。</w:t>
          </w:r>
        </w:p>
      </w:docPartBody>
    </w:docPart>
    <w:docPart>
      <w:docPartPr>
        <w:name w:val="{fed7cc88-7b2f-4e32-be71-e9f4c07373ee}"/>
        <w:style w:val=""/>
        <w:category>
          <w:name w:val="常规"/>
          <w:gallery w:val="placeholder"/>
        </w:category>
        <w:types>
          <w:type w:val="bbPlcHdr"/>
        </w:types>
        <w:behaviors>
          <w:behavior w:val="content"/>
        </w:behaviors>
        <w:description w:val=""/>
        <w:guid w:val="{fed7cc88-7b2f-4e32-be71-e9f4c07373ee}"/>
      </w:docPartPr>
      <w:docPartBody>
        <w:p>
          <w:pPr>
            <w:pStyle w:val="169"/>
          </w:pPr>
          <w:r>
            <w:rPr>
              <w:rStyle w:val="4"/>
              <w:rFonts w:hint="eastAsia"/>
            </w:rPr>
            <w:t>单击此处输入文字。</w:t>
          </w:r>
        </w:p>
      </w:docPartBody>
    </w:docPart>
    <w:docPart>
      <w:docPartPr>
        <w:name w:val="{39ee227f-8366-48f8-a7d2-ba0afc129f1f}"/>
        <w:style w:val=""/>
        <w:category>
          <w:name w:val="常规"/>
          <w:gallery w:val="placeholder"/>
        </w:category>
        <w:types>
          <w:type w:val="bbPlcHdr"/>
        </w:types>
        <w:behaviors>
          <w:behavior w:val="content"/>
        </w:behaviors>
        <w:description w:val=""/>
        <w:guid w:val="{39ee227f-8366-48f8-a7d2-ba0afc129f1f}"/>
      </w:docPartPr>
      <w:docPartBody>
        <w:p>
          <w:pPr>
            <w:pStyle w:val="170"/>
          </w:pPr>
          <w:r>
            <w:rPr>
              <w:rStyle w:val="4"/>
              <w:rFonts w:hint="eastAsia"/>
            </w:rPr>
            <w:t>单击此处输入文字。</w:t>
          </w:r>
        </w:p>
      </w:docPartBody>
    </w:docPart>
    <w:docPart>
      <w:docPartPr>
        <w:name w:val="{4ae5e11e-5d84-4a0a-a9ae-82b4b6a57b10}"/>
        <w:style w:val=""/>
        <w:category>
          <w:name w:val="常规"/>
          <w:gallery w:val="placeholder"/>
        </w:category>
        <w:types>
          <w:type w:val="bbPlcHdr"/>
        </w:types>
        <w:behaviors>
          <w:behavior w:val="content"/>
        </w:behaviors>
        <w:description w:val=""/>
        <w:guid w:val="{4ae5e11e-5d84-4a0a-a9ae-82b4b6a57b10}"/>
      </w:docPartPr>
      <w:docPartBody>
        <w:p>
          <w:pPr>
            <w:pStyle w:val="171"/>
          </w:pPr>
          <w:r>
            <w:rPr>
              <w:rStyle w:val="4"/>
              <w:rFonts w:hint="eastAsia"/>
            </w:rPr>
            <w:t>单击此处输入文字。</w:t>
          </w:r>
        </w:p>
      </w:docPartBody>
    </w:docPart>
    <w:docPart>
      <w:docPartPr>
        <w:name w:val="{1c6af020-3769-4e8d-8a7c-e3d83480ab54}"/>
        <w:style w:val=""/>
        <w:category>
          <w:name w:val="常规"/>
          <w:gallery w:val="placeholder"/>
        </w:category>
        <w:types>
          <w:type w:val="bbPlcHdr"/>
        </w:types>
        <w:behaviors>
          <w:behavior w:val="content"/>
        </w:behaviors>
        <w:description w:val=""/>
        <w:guid w:val="{1c6af020-3769-4e8d-8a7c-e3d83480ab54}"/>
      </w:docPartPr>
      <w:docPartBody>
        <w:p>
          <w:pPr>
            <w:pStyle w:val="172"/>
          </w:pPr>
          <w:r>
            <w:rPr>
              <w:rStyle w:val="4"/>
              <w:rFonts w:hint="eastAsia"/>
            </w:rPr>
            <w:t>单击此处输入文字。</w:t>
          </w:r>
        </w:p>
      </w:docPartBody>
    </w:docPart>
    <w:docPart>
      <w:docPartPr>
        <w:name w:val="{ee2a00f7-dd05-466d-9f26-a853728f05f5}"/>
        <w:style w:val=""/>
        <w:category>
          <w:name w:val="常规"/>
          <w:gallery w:val="placeholder"/>
        </w:category>
        <w:types>
          <w:type w:val="bbPlcHdr"/>
        </w:types>
        <w:behaviors>
          <w:behavior w:val="content"/>
        </w:behaviors>
        <w:description w:val=""/>
        <w:guid w:val="{ee2a00f7-dd05-466d-9f26-a853728f05f5}"/>
      </w:docPartPr>
      <w:docPartBody>
        <w:p>
          <w:pPr>
            <w:pStyle w:val="173"/>
          </w:pPr>
          <w:r>
            <w:rPr>
              <w:rStyle w:val="4"/>
              <w:rFonts w:hint="eastAsia"/>
            </w:rPr>
            <w:t>单击此处输入文字。</w:t>
          </w:r>
        </w:p>
      </w:docPartBody>
    </w:docPart>
    <w:docPart>
      <w:docPartPr>
        <w:name w:val="{81554004-eb17-47f5-b0e2-a8414f6dbf4b}"/>
        <w:style w:val=""/>
        <w:category>
          <w:name w:val="常规"/>
          <w:gallery w:val="placeholder"/>
        </w:category>
        <w:types>
          <w:type w:val="bbPlcHdr"/>
        </w:types>
        <w:behaviors>
          <w:behavior w:val="content"/>
        </w:behaviors>
        <w:description w:val=""/>
        <w:guid w:val="{81554004-eb17-47f5-b0e2-a8414f6dbf4b}"/>
      </w:docPartPr>
      <w:docPartBody>
        <w:p>
          <w:pPr>
            <w:pStyle w:val="174"/>
          </w:pPr>
          <w:r>
            <w:rPr>
              <w:rStyle w:val="4"/>
              <w:rFonts w:hint="eastAsia"/>
            </w:rPr>
            <w:t>单击此处输入文字。</w:t>
          </w:r>
        </w:p>
      </w:docPartBody>
    </w:docPart>
    <w:docPart>
      <w:docPartPr>
        <w:name w:val="{9482a33b-e09e-4f48-be5d-d57dae536f8d}"/>
        <w:style w:val=""/>
        <w:category>
          <w:name w:val="常规"/>
          <w:gallery w:val="placeholder"/>
        </w:category>
        <w:types>
          <w:type w:val="bbPlcHdr"/>
        </w:types>
        <w:behaviors>
          <w:behavior w:val="content"/>
        </w:behaviors>
        <w:description w:val=""/>
        <w:guid w:val="{9482a33b-e09e-4f48-be5d-d57dae536f8d}"/>
      </w:docPartPr>
      <w:docPartBody>
        <w:p>
          <w:pPr>
            <w:pStyle w:val="181"/>
          </w:pPr>
          <w:r>
            <w:rPr>
              <w:rStyle w:val="4"/>
              <w:rFonts w:hint="eastAsia"/>
            </w:rPr>
            <w:t>单击此处输入文字。</w:t>
          </w:r>
        </w:p>
      </w:docPartBody>
    </w:docPart>
    <w:docPart>
      <w:docPartPr>
        <w:name w:val="{de9edede-affb-441f-aca7-c73d8afb50d5}"/>
        <w:style w:val=""/>
        <w:category>
          <w:name w:val="常规"/>
          <w:gallery w:val="placeholder"/>
        </w:category>
        <w:types>
          <w:type w:val="bbPlcHdr"/>
        </w:types>
        <w:behaviors>
          <w:behavior w:val="content"/>
        </w:behaviors>
        <w:description w:val=""/>
        <w:guid w:val="{de9edede-affb-441f-aca7-c73d8afb50d5}"/>
      </w:docPartPr>
      <w:docPartBody>
        <w:p>
          <w:pPr>
            <w:pStyle w:val="182"/>
          </w:pPr>
          <w:r>
            <w:rPr>
              <w:rStyle w:val="4"/>
              <w:rFonts w:hint="eastAsia"/>
            </w:rPr>
            <w:t>单击此处输入文字。</w:t>
          </w:r>
        </w:p>
      </w:docPartBody>
    </w:docPart>
    <w:docPart>
      <w:docPartPr>
        <w:name w:val="{1e66c108-13b0-4c1a-916a-1ab288025f4c}"/>
        <w:style w:val=""/>
        <w:category>
          <w:name w:val="常规"/>
          <w:gallery w:val="placeholder"/>
        </w:category>
        <w:types>
          <w:type w:val="bbPlcHdr"/>
        </w:types>
        <w:behaviors>
          <w:behavior w:val="content"/>
        </w:behaviors>
        <w:description w:val=""/>
        <w:guid w:val="{1e66c108-13b0-4c1a-916a-1ab288025f4c}"/>
      </w:docPartPr>
      <w:docPartBody>
        <w:p>
          <w:pPr>
            <w:pStyle w:val="183"/>
          </w:pPr>
          <w:r>
            <w:rPr>
              <w:rStyle w:val="4"/>
              <w:rFonts w:hint="eastAsia"/>
            </w:rPr>
            <w:t>单击此处输入文字。</w:t>
          </w:r>
        </w:p>
      </w:docPartBody>
    </w:docPart>
    <w:docPart>
      <w:docPartPr>
        <w:name w:val="{b8e1dcdb-3d9b-4ae1-9c97-c30ff3de9f2f}"/>
        <w:style w:val=""/>
        <w:category>
          <w:name w:val="常规"/>
          <w:gallery w:val="placeholder"/>
        </w:category>
        <w:types>
          <w:type w:val="bbPlcHdr"/>
        </w:types>
        <w:behaviors>
          <w:behavior w:val="content"/>
        </w:behaviors>
        <w:description w:val=""/>
        <w:guid w:val="{b8e1dcdb-3d9b-4ae1-9c97-c30ff3de9f2f}"/>
      </w:docPartPr>
      <w:docPartBody>
        <w:p>
          <w:pPr>
            <w:pStyle w:val="184"/>
          </w:pPr>
          <w:r>
            <w:rPr>
              <w:rStyle w:val="4"/>
              <w:rFonts w:hint="eastAsia"/>
            </w:rPr>
            <w:t>单击此处输入文字。</w:t>
          </w:r>
        </w:p>
      </w:docPartBody>
    </w:docPart>
    <w:docPart>
      <w:docPartPr>
        <w:name w:val="{8cd02806-4204-49c3-abf1-7f52374a8572}"/>
        <w:style w:val=""/>
        <w:category>
          <w:name w:val="常规"/>
          <w:gallery w:val="placeholder"/>
        </w:category>
        <w:types>
          <w:type w:val="bbPlcHdr"/>
        </w:types>
        <w:behaviors>
          <w:behavior w:val="content"/>
        </w:behaviors>
        <w:description w:val=""/>
        <w:guid w:val="{8cd02806-4204-49c3-abf1-7f52374a8572}"/>
      </w:docPartPr>
      <w:docPartBody>
        <w:p>
          <w:pPr>
            <w:pStyle w:val="185"/>
          </w:pPr>
          <w:r>
            <w:rPr>
              <w:rStyle w:val="4"/>
              <w:rFonts w:hint="eastAsia"/>
            </w:rPr>
            <w:t>单击此处输入文字。</w:t>
          </w:r>
        </w:p>
      </w:docPartBody>
    </w:docPart>
    <w:docPart>
      <w:docPartPr>
        <w:name w:val="{3d6cb56e-d1d0-4618-9833-6dcd45cb341d}"/>
        <w:style w:val=""/>
        <w:category>
          <w:name w:val="常规"/>
          <w:gallery w:val="placeholder"/>
        </w:category>
        <w:types>
          <w:type w:val="bbPlcHdr"/>
        </w:types>
        <w:behaviors>
          <w:behavior w:val="content"/>
        </w:behaviors>
        <w:description w:val=""/>
        <w:guid w:val="{3d6cb56e-d1d0-4618-9833-6dcd45cb341d}"/>
      </w:docPartPr>
      <w:docPartBody>
        <w:p>
          <w:pPr>
            <w:pStyle w:val="186"/>
          </w:pPr>
          <w:r>
            <w:rPr>
              <w:rStyle w:val="4"/>
              <w:rFonts w:hint="eastAsia"/>
            </w:rPr>
            <w:t>单击此处输入文字。</w:t>
          </w:r>
        </w:p>
      </w:docPartBody>
    </w:docPart>
    <w:docPart>
      <w:docPartPr>
        <w:name w:val="{fd7da59e-8422-450c-a905-9608a7267d4b}"/>
        <w:style w:val=""/>
        <w:category>
          <w:name w:val="常规"/>
          <w:gallery w:val="placeholder"/>
        </w:category>
        <w:types>
          <w:type w:val="bbPlcHdr"/>
        </w:types>
        <w:behaviors>
          <w:behavior w:val="content"/>
        </w:behaviors>
        <w:description w:val=""/>
        <w:guid w:val="{fd7da59e-8422-450c-a905-9608a7267d4b}"/>
      </w:docPartPr>
      <w:docPartBody>
        <w:p>
          <w:pPr>
            <w:pStyle w:val="187"/>
          </w:pPr>
          <w:r>
            <w:rPr>
              <w:rStyle w:val="4"/>
              <w:rFonts w:hint="eastAsia"/>
            </w:rPr>
            <w:t>单击此处输入文字。</w:t>
          </w:r>
        </w:p>
      </w:docPartBody>
    </w:docPart>
    <w:docPart>
      <w:docPartPr>
        <w:name w:val="{8f5e28e2-cb20-49b2-90ff-443cdb4977a5}"/>
        <w:style w:val=""/>
        <w:category>
          <w:name w:val="常规"/>
          <w:gallery w:val="placeholder"/>
        </w:category>
        <w:types>
          <w:type w:val="bbPlcHdr"/>
        </w:types>
        <w:behaviors>
          <w:behavior w:val="content"/>
        </w:behaviors>
        <w:description w:val=""/>
        <w:guid w:val="{8f5e28e2-cb20-49b2-90ff-443cdb4977a5}"/>
      </w:docPartPr>
      <w:docPartBody>
        <w:p>
          <w:pPr>
            <w:pStyle w:val="188"/>
          </w:pPr>
          <w:r>
            <w:rPr>
              <w:rStyle w:val="4"/>
              <w:rFonts w:hint="eastAsia"/>
            </w:rPr>
            <w:t>单击此处输入文字。</w:t>
          </w:r>
        </w:p>
      </w:docPartBody>
    </w:docPart>
    <w:docPart>
      <w:docPartPr>
        <w:name w:val="{06e7758d-b4ca-4202-9655-22f55488acca}"/>
        <w:style w:val=""/>
        <w:category>
          <w:name w:val="常规"/>
          <w:gallery w:val="placeholder"/>
        </w:category>
        <w:types>
          <w:type w:val="bbPlcHdr"/>
        </w:types>
        <w:behaviors>
          <w:behavior w:val="content"/>
        </w:behaviors>
        <w:description w:val=""/>
        <w:guid w:val="{06e7758d-b4ca-4202-9655-22f55488acca}"/>
      </w:docPartPr>
      <w:docPartBody>
        <w:p>
          <w:pPr>
            <w:pStyle w:val="189"/>
          </w:pPr>
          <w:r>
            <w:rPr>
              <w:rStyle w:val="4"/>
              <w:rFonts w:hint="eastAsia"/>
            </w:rPr>
            <w:t>单击此处输入文字。</w:t>
          </w:r>
        </w:p>
      </w:docPartBody>
    </w:docPart>
    <w:docPart>
      <w:docPartPr>
        <w:name w:val="{812fd9ab-0387-44f8-adac-b7551e4ebe19}"/>
        <w:style w:val=""/>
        <w:category>
          <w:name w:val="常规"/>
          <w:gallery w:val="placeholder"/>
        </w:category>
        <w:types>
          <w:type w:val="bbPlcHdr"/>
        </w:types>
        <w:behaviors>
          <w:behavior w:val="content"/>
        </w:behaviors>
        <w:description w:val=""/>
        <w:guid w:val="{812fd9ab-0387-44f8-adac-b7551e4ebe19}"/>
      </w:docPartPr>
      <w:docPartBody>
        <w:p>
          <w:pPr>
            <w:pStyle w:val="190"/>
          </w:pPr>
          <w:r>
            <w:rPr>
              <w:rStyle w:val="4"/>
              <w:rFonts w:hint="eastAsia"/>
            </w:rPr>
            <w:t>单击此处输入文字。</w:t>
          </w:r>
        </w:p>
      </w:docPartBody>
    </w:docPart>
    <w:docPart>
      <w:docPartPr>
        <w:name w:val="{ecd46a26-9241-4ff7-99ad-5f20a6ecf849}"/>
        <w:style w:val=""/>
        <w:category>
          <w:name w:val="常规"/>
          <w:gallery w:val="placeholder"/>
        </w:category>
        <w:types>
          <w:type w:val="bbPlcHdr"/>
        </w:types>
        <w:behaviors>
          <w:behavior w:val="content"/>
        </w:behaviors>
        <w:description w:val=""/>
        <w:guid w:val="{ecd46a26-9241-4ff7-99ad-5f20a6ecf849}"/>
      </w:docPartPr>
      <w:docPartBody>
        <w:p>
          <w:pPr>
            <w:pStyle w:val="191"/>
          </w:pPr>
          <w:r>
            <w:rPr>
              <w:rStyle w:val="4"/>
              <w:rFonts w:hint="eastAsia"/>
            </w:rPr>
            <w:t>单击此处输入文字。</w:t>
          </w:r>
        </w:p>
      </w:docPartBody>
    </w:docPart>
    <w:docPart>
      <w:docPartPr>
        <w:name w:val="{9ee46600-7f1e-4aa6-a7a9-dc06769f8937}"/>
        <w:style w:val=""/>
        <w:category>
          <w:name w:val="常规"/>
          <w:gallery w:val="placeholder"/>
        </w:category>
        <w:types>
          <w:type w:val="bbPlcHdr"/>
        </w:types>
        <w:behaviors>
          <w:behavior w:val="content"/>
        </w:behaviors>
        <w:description w:val=""/>
        <w:guid w:val="{9ee46600-7f1e-4aa6-a7a9-dc06769f8937}"/>
      </w:docPartPr>
      <w:docPartBody>
        <w:p>
          <w:pPr>
            <w:pStyle w:val="192"/>
          </w:pPr>
          <w:r>
            <w:rPr>
              <w:rStyle w:val="4"/>
              <w:rFonts w:hint="eastAsia"/>
            </w:rPr>
            <w:t>单击此处输入文字。</w:t>
          </w:r>
        </w:p>
      </w:docPartBody>
    </w:docPart>
    <w:docPart>
      <w:docPartPr>
        <w:name w:val="{2b9b6621-7c8c-4e1a-b2ab-ac0899f0394a}"/>
        <w:style w:val=""/>
        <w:category>
          <w:name w:val="常规"/>
          <w:gallery w:val="placeholder"/>
        </w:category>
        <w:types>
          <w:type w:val="bbPlcHdr"/>
        </w:types>
        <w:behaviors>
          <w:behavior w:val="content"/>
        </w:behaviors>
        <w:description w:val=""/>
        <w:guid w:val="{2b9b6621-7c8c-4e1a-b2ab-ac0899f0394a}"/>
      </w:docPartPr>
      <w:docPartBody>
        <w:p>
          <w:pPr>
            <w:pStyle w:val="193"/>
          </w:pPr>
          <w:r>
            <w:rPr>
              <w:rStyle w:val="4"/>
              <w:rFonts w:hint="eastAsia"/>
            </w:rPr>
            <w:t>单击此处输入文字。</w:t>
          </w:r>
        </w:p>
      </w:docPartBody>
    </w:docPart>
    <w:docPart>
      <w:docPartPr>
        <w:name w:val="{d8146a3c-485d-4986-a0f7-e07c9949e273}"/>
        <w:style w:val=""/>
        <w:category>
          <w:name w:val="常规"/>
          <w:gallery w:val="placeholder"/>
        </w:category>
        <w:types>
          <w:type w:val="bbPlcHdr"/>
        </w:types>
        <w:behaviors>
          <w:behavior w:val="content"/>
        </w:behaviors>
        <w:description w:val=""/>
        <w:guid w:val="{d8146a3c-485d-4986-a0f7-e07c9949e273}"/>
      </w:docPartPr>
      <w:docPartBody>
        <w:p>
          <w:pPr>
            <w:pStyle w:val="194"/>
          </w:pPr>
          <w:r>
            <w:rPr>
              <w:rStyle w:val="4"/>
              <w:rFonts w:hint="eastAsia"/>
            </w:rPr>
            <w:t>单击此处输入文字。</w:t>
          </w:r>
        </w:p>
      </w:docPartBody>
    </w:docPart>
    <w:docPart>
      <w:docPartPr>
        <w:name w:val="{5c914d2d-8856-4969-8d1b-01395dc0a0c3}"/>
        <w:style w:val=""/>
        <w:category>
          <w:name w:val="常规"/>
          <w:gallery w:val="placeholder"/>
        </w:category>
        <w:types>
          <w:type w:val="bbPlcHdr"/>
        </w:types>
        <w:behaviors>
          <w:behavior w:val="content"/>
        </w:behaviors>
        <w:description w:val=""/>
        <w:guid w:val="{5c914d2d-8856-4969-8d1b-01395dc0a0c3}"/>
      </w:docPartPr>
      <w:docPartBody>
        <w:p>
          <w:pPr>
            <w:pStyle w:val="195"/>
          </w:pPr>
          <w:r>
            <w:rPr>
              <w:rStyle w:val="4"/>
              <w:rFonts w:hint="eastAsia"/>
            </w:rPr>
            <w:t>单击此处输入文字。</w:t>
          </w:r>
        </w:p>
      </w:docPartBody>
    </w:docPart>
    <w:docPart>
      <w:docPartPr>
        <w:name w:val="{f514ad94-d4cb-47d3-942d-ea76d9429dc5}"/>
        <w:style w:val=""/>
        <w:category>
          <w:name w:val="常规"/>
          <w:gallery w:val="placeholder"/>
        </w:category>
        <w:types>
          <w:type w:val="bbPlcHdr"/>
        </w:types>
        <w:behaviors>
          <w:behavior w:val="content"/>
        </w:behaviors>
        <w:description w:val=""/>
        <w:guid w:val="{f514ad94-d4cb-47d3-942d-ea76d9429dc5}"/>
      </w:docPartPr>
      <w:docPartBody>
        <w:p>
          <w:pPr>
            <w:pStyle w:val="196"/>
          </w:pPr>
          <w:r>
            <w:rPr>
              <w:rStyle w:val="4"/>
              <w:rFonts w:hint="eastAsia"/>
            </w:rPr>
            <w:t>单击此处输入文字。</w:t>
          </w:r>
        </w:p>
      </w:docPartBody>
    </w:docPart>
    <w:docPart>
      <w:docPartPr>
        <w:name w:val="{cc213f76-b73c-4649-8d64-50d999d04926}"/>
        <w:style w:val=""/>
        <w:category>
          <w:name w:val="常规"/>
          <w:gallery w:val="placeholder"/>
        </w:category>
        <w:types>
          <w:type w:val="bbPlcHdr"/>
        </w:types>
        <w:behaviors>
          <w:behavior w:val="content"/>
        </w:behaviors>
        <w:description w:val=""/>
        <w:guid w:val="{cc213f76-b73c-4649-8d64-50d999d04926}"/>
      </w:docPartPr>
      <w:docPartBody>
        <w:p>
          <w:pPr>
            <w:pStyle w:val="197"/>
          </w:pPr>
          <w:r>
            <w:rPr>
              <w:rStyle w:val="4"/>
              <w:rFonts w:hint="eastAsia"/>
            </w:rPr>
            <w:t>单击此处输入文字。</w:t>
          </w:r>
        </w:p>
      </w:docPartBody>
    </w:docPart>
    <w:docPart>
      <w:docPartPr>
        <w:name w:val="{e7a28e59-c3e3-41af-8686-d6e0ddc86278}"/>
        <w:style w:val=""/>
        <w:category>
          <w:name w:val="常规"/>
          <w:gallery w:val="placeholder"/>
        </w:category>
        <w:types>
          <w:type w:val="bbPlcHdr"/>
        </w:types>
        <w:behaviors>
          <w:behavior w:val="content"/>
        </w:behaviors>
        <w:description w:val=""/>
        <w:guid w:val="{e7a28e59-c3e3-41af-8686-d6e0ddc86278}"/>
      </w:docPartPr>
      <w:docPartBody>
        <w:p>
          <w:pPr>
            <w:pStyle w:val="198"/>
          </w:pPr>
          <w:r>
            <w:rPr>
              <w:rStyle w:val="4"/>
              <w:rFonts w:hint="eastAsia"/>
            </w:rPr>
            <w:t>单击此处输入文字。</w:t>
          </w:r>
        </w:p>
      </w:docPartBody>
    </w:docPart>
    <w:docPart>
      <w:docPartPr>
        <w:name w:val="{2ecc3ca4-8d6e-4188-b43c-499d9d0cb7db}"/>
        <w:style w:val=""/>
        <w:category>
          <w:name w:val="常规"/>
          <w:gallery w:val="placeholder"/>
        </w:category>
        <w:types>
          <w:type w:val="bbPlcHdr"/>
        </w:types>
        <w:behaviors>
          <w:behavior w:val="content"/>
        </w:behaviors>
        <w:description w:val=""/>
        <w:guid w:val="{2ecc3ca4-8d6e-4188-b43c-499d9d0cb7db}"/>
      </w:docPartPr>
      <w:docPartBody>
        <w:p>
          <w:pPr>
            <w:pStyle w:val="199"/>
          </w:pPr>
          <w:r>
            <w:rPr>
              <w:rStyle w:val="4"/>
              <w:rFonts w:hint="eastAsia"/>
            </w:rPr>
            <w:t>单击此处输入文字。</w:t>
          </w:r>
        </w:p>
      </w:docPartBody>
    </w:docPart>
    <w:docPart>
      <w:docPartPr>
        <w:name w:val="{dbf81bea-f1f0-44a2-8009-13474e25db39}"/>
        <w:style w:val=""/>
        <w:category>
          <w:name w:val="常规"/>
          <w:gallery w:val="placeholder"/>
        </w:category>
        <w:types>
          <w:type w:val="bbPlcHdr"/>
        </w:types>
        <w:behaviors>
          <w:behavior w:val="content"/>
        </w:behaviors>
        <w:description w:val=""/>
        <w:guid w:val="{dbf81bea-f1f0-44a2-8009-13474e25db39}"/>
      </w:docPartPr>
      <w:docPartBody>
        <w:p>
          <w:pPr>
            <w:pStyle w:val="200"/>
          </w:pPr>
          <w:r>
            <w:rPr>
              <w:rStyle w:val="4"/>
              <w:rFonts w:hint="eastAsia"/>
            </w:rPr>
            <w:t>单击此处输入文字。</w:t>
          </w:r>
        </w:p>
      </w:docPartBody>
    </w:docPart>
    <w:docPart>
      <w:docPartPr>
        <w:name w:val="{4d228e0e-9f60-4536-a8af-214d630de677}"/>
        <w:style w:val=""/>
        <w:category>
          <w:name w:val="常规"/>
          <w:gallery w:val="placeholder"/>
        </w:category>
        <w:types>
          <w:type w:val="bbPlcHdr"/>
        </w:types>
        <w:behaviors>
          <w:behavior w:val="content"/>
        </w:behaviors>
        <w:description w:val=""/>
        <w:guid w:val="{4d228e0e-9f60-4536-a8af-214d630de677}"/>
      </w:docPartPr>
      <w:docPartBody>
        <w:p>
          <w:pPr>
            <w:pStyle w:val="201"/>
          </w:pPr>
          <w:r>
            <w:rPr>
              <w:rStyle w:val="4"/>
              <w:rFonts w:hint="eastAsia"/>
            </w:rPr>
            <w:t>单击此处输入文字。</w:t>
          </w:r>
        </w:p>
      </w:docPartBody>
    </w:docPart>
    <w:docPart>
      <w:docPartPr>
        <w:name w:val="{f92260e2-f753-4f12-a006-bfa45df867d8}"/>
        <w:style w:val=""/>
        <w:category>
          <w:name w:val="常规"/>
          <w:gallery w:val="placeholder"/>
        </w:category>
        <w:types>
          <w:type w:val="bbPlcHdr"/>
        </w:types>
        <w:behaviors>
          <w:behavior w:val="content"/>
        </w:behaviors>
        <w:description w:val=""/>
        <w:guid w:val="{f92260e2-f753-4f12-a006-bfa45df867d8}"/>
      </w:docPartPr>
      <w:docPartBody>
        <w:p>
          <w:pPr>
            <w:pStyle w:val="202"/>
          </w:pPr>
          <w:r>
            <w:rPr>
              <w:rStyle w:val="4"/>
              <w:rFonts w:hint="eastAsia"/>
            </w:rPr>
            <w:t>单击此处输入文字。</w:t>
          </w:r>
        </w:p>
      </w:docPartBody>
    </w:docPart>
    <w:docPart>
      <w:docPartPr>
        <w:name w:val="{317ace42-0846-41ca-a72d-538c928210cd}"/>
        <w:style w:val=""/>
        <w:category>
          <w:name w:val="常规"/>
          <w:gallery w:val="placeholder"/>
        </w:category>
        <w:types>
          <w:type w:val="bbPlcHdr"/>
        </w:types>
        <w:behaviors>
          <w:behavior w:val="content"/>
        </w:behaviors>
        <w:description w:val=""/>
        <w:guid w:val="{317ace42-0846-41ca-a72d-538c928210cd}"/>
      </w:docPartPr>
      <w:docPartBody>
        <w:p>
          <w:pPr>
            <w:pStyle w:val="203"/>
          </w:pPr>
          <w:r>
            <w:rPr>
              <w:rStyle w:val="4"/>
              <w:rFonts w:hint="eastAsia"/>
            </w:rPr>
            <w:t>单击此处输入文字。</w:t>
          </w:r>
        </w:p>
      </w:docPartBody>
    </w:docPart>
    <w:docPart>
      <w:docPartPr>
        <w:name w:val="{95c05255-9087-4dc0-92f6-81bd60924af3}"/>
        <w:style w:val=""/>
        <w:category>
          <w:name w:val="常规"/>
          <w:gallery w:val="placeholder"/>
        </w:category>
        <w:types>
          <w:type w:val="bbPlcHdr"/>
        </w:types>
        <w:behaviors>
          <w:behavior w:val="content"/>
        </w:behaviors>
        <w:description w:val=""/>
        <w:guid w:val="{95c05255-9087-4dc0-92f6-81bd60924af3}"/>
      </w:docPartPr>
      <w:docPartBody>
        <w:p>
          <w:pPr>
            <w:pStyle w:val="204"/>
          </w:pPr>
          <w:r>
            <w:rPr>
              <w:rStyle w:val="4"/>
              <w:rFonts w:hint="eastAsia"/>
            </w:rPr>
            <w:t>单击此处输入文字。</w:t>
          </w:r>
        </w:p>
      </w:docPartBody>
    </w:docPart>
    <w:docPart>
      <w:docPartPr>
        <w:name w:val="{bf97a092-bd3a-4851-94e9-ed487a0103c5}"/>
        <w:style w:val=""/>
        <w:category>
          <w:name w:val="常规"/>
          <w:gallery w:val="placeholder"/>
        </w:category>
        <w:types>
          <w:type w:val="bbPlcHdr"/>
        </w:types>
        <w:behaviors>
          <w:behavior w:val="content"/>
        </w:behaviors>
        <w:description w:val=""/>
        <w:guid w:val="{bf97a092-bd3a-4851-94e9-ed487a0103c5}"/>
      </w:docPartPr>
      <w:docPartBody>
        <w:p>
          <w:pPr>
            <w:pStyle w:val="205"/>
          </w:pPr>
          <w:r>
            <w:rPr>
              <w:rStyle w:val="4"/>
              <w:rFonts w:hint="eastAsia"/>
            </w:rPr>
            <w:t>单击此处输入文字。</w:t>
          </w:r>
        </w:p>
      </w:docPartBody>
    </w:docPart>
    <w:docPart>
      <w:docPartPr>
        <w:name w:val="{0dc1eece-dcce-40d7-a747-f87c0d1ba6e7}"/>
        <w:style w:val=""/>
        <w:category>
          <w:name w:val="常规"/>
          <w:gallery w:val="placeholder"/>
        </w:category>
        <w:types>
          <w:type w:val="bbPlcHdr"/>
        </w:types>
        <w:behaviors>
          <w:behavior w:val="content"/>
        </w:behaviors>
        <w:description w:val=""/>
        <w:guid w:val="{0dc1eece-dcce-40d7-a747-f87c0d1ba6e7}"/>
      </w:docPartPr>
      <w:docPartBody>
        <w:p>
          <w:pPr>
            <w:pStyle w:val="206"/>
          </w:pPr>
          <w:r>
            <w:rPr>
              <w:rStyle w:val="4"/>
              <w:rFonts w:hint="eastAsia"/>
            </w:rPr>
            <w:t>单击此处输入文字。</w:t>
          </w:r>
        </w:p>
      </w:docPartBody>
    </w:docPart>
    <w:docPart>
      <w:docPartPr>
        <w:name w:val="{c8c68bd9-07f6-4d6e-9998-e7469c8400c9}"/>
        <w:style w:val=""/>
        <w:category>
          <w:name w:val="常规"/>
          <w:gallery w:val="placeholder"/>
        </w:category>
        <w:types>
          <w:type w:val="bbPlcHdr"/>
        </w:types>
        <w:behaviors>
          <w:behavior w:val="content"/>
        </w:behaviors>
        <w:description w:val=""/>
        <w:guid w:val="{c8c68bd9-07f6-4d6e-9998-e7469c8400c9}"/>
      </w:docPartPr>
      <w:docPartBody>
        <w:p>
          <w:pPr>
            <w:pStyle w:val="207"/>
          </w:pPr>
          <w:r>
            <w:rPr>
              <w:rStyle w:val="4"/>
              <w:rFonts w:hint="eastAsia"/>
            </w:rPr>
            <w:t>单击此处输入文字。</w:t>
          </w:r>
        </w:p>
      </w:docPartBody>
    </w:docPart>
    <w:docPart>
      <w:docPartPr>
        <w:name w:val="{731445b0-7e03-4143-b303-0ec55fc1d29c}"/>
        <w:style w:val=""/>
        <w:category>
          <w:name w:val="常规"/>
          <w:gallery w:val="placeholder"/>
        </w:category>
        <w:types>
          <w:type w:val="bbPlcHdr"/>
        </w:types>
        <w:behaviors>
          <w:behavior w:val="content"/>
        </w:behaviors>
        <w:description w:val=""/>
        <w:guid w:val="{731445b0-7e03-4143-b303-0ec55fc1d29c}"/>
      </w:docPartPr>
      <w:docPartBody>
        <w:p>
          <w:pPr>
            <w:pStyle w:val="208"/>
          </w:pPr>
          <w:r>
            <w:rPr>
              <w:rStyle w:val="4"/>
              <w:rFonts w:hint="eastAsia"/>
            </w:rPr>
            <w:t>单击此处输入文字。</w:t>
          </w:r>
        </w:p>
      </w:docPartBody>
    </w:docPart>
    <w:docPart>
      <w:docPartPr>
        <w:name w:val="{24035d6d-0554-4a2b-bef2-1f2f34beccf9}"/>
        <w:style w:val=""/>
        <w:category>
          <w:name w:val="常规"/>
          <w:gallery w:val="placeholder"/>
        </w:category>
        <w:types>
          <w:type w:val="bbPlcHdr"/>
        </w:types>
        <w:behaviors>
          <w:behavior w:val="content"/>
        </w:behaviors>
        <w:description w:val=""/>
        <w:guid w:val="{24035d6d-0554-4a2b-bef2-1f2f34beccf9}"/>
      </w:docPartPr>
      <w:docPartBody>
        <w:p>
          <w:pPr>
            <w:pStyle w:val="209"/>
          </w:pPr>
          <w:r>
            <w:rPr>
              <w:rStyle w:val="4"/>
              <w:rFonts w:hint="eastAsia"/>
            </w:rPr>
            <w:t>单击此处输入文字。</w:t>
          </w:r>
        </w:p>
      </w:docPartBody>
    </w:docPart>
    <w:docPart>
      <w:docPartPr>
        <w:name w:val="{caf9453d-eb57-41bc-91e0-331c2e979c52}"/>
        <w:style w:val=""/>
        <w:category>
          <w:name w:val="常规"/>
          <w:gallery w:val="placeholder"/>
        </w:category>
        <w:types>
          <w:type w:val="bbPlcHdr"/>
        </w:types>
        <w:behaviors>
          <w:behavior w:val="content"/>
        </w:behaviors>
        <w:description w:val=""/>
        <w:guid w:val="{caf9453d-eb57-41bc-91e0-331c2e979c52}"/>
      </w:docPartPr>
      <w:docPartBody>
        <w:p>
          <w:pPr>
            <w:pStyle w:val="210"/>
          </w:pPr>
          <w:r>
            <w:rPr>
              <w:rStyle w:val="4"/>
              <w:rFonts w:hint="eastAsia"/>
            </w:rPr>
            <w:t>单击此处输入文字。</w:t>
          </w:r>
        </w:p>
      </w:docPartBody>
    </w:docPart>
    <w:docPart>
      <w:docPartPr>
        <w:name w:val="{36623770-b6bb-4f0b-9b51-02f5b67bf076}"/>
        <w:style w:val=""/>
        <w:category>
          <w:name w:val="常规"/>
          <w:gallery w:val="placeholder"/>
        </w:category>
        <w:types>
          <w:type w:val="bbPlcHdr"/>
        </w:types>
        <w:behaviors>
          <w:behavior w:val="content"/>
        </w:behaviors>
        <w:description w:val=""/>
        <w:guid w:val="{36623770-b6bb-4f0b-9b51-02f5b67bf076}"/>
      </w:docPartPr>
      <w:docPartBody>
        <w:p>
          <w:pPr>
            <w:pStyle w:val="211"/>
          </w:pPr>
          <w:r>
            <w:rPr>
              <w:rStyle w:val="4"/>
              <w:rFonts w:hint="eastAsia"/>
            </w:rPr>
            <w:t>单击此处输入文字。</w:t>
          </w:r>
        </w:p>
      </w:docPartBody>
    </w:docPart>
    <w:docPart>
      <w:docPartPr>
        <w:name w:val="{8f506703-447a-4284-b95f-5740f4c90edc}"/>
        <w:style w:val=""/>
        <w:category>
          <w:name w:val="常规"/>
          <w:gallery w:val="placeholder"/>
        </w:category>
        <w:types>
          <w:type w:val="bbPlcHdr"/>
        </w:types>
        <w:behaviors>
          <w:behavior w:val="content"/>
        </w:behaviors>
        <w:description w:val=""/>
        <w:guid w:val="{8f506703-447a-4284-b95f-5740f4c90edc}"/>
      </w:docPartPr>
      <w:docPartBody>
        <w:p>
          <w:pPr>
            <w:pStyle w:val="212"/>
          </w:pPr>
          <w:r>
            <w:rPr>
              <w:rStyle w:val="4"/>
              <w:rFonts w:hint="eastAsia"/>
            </w:rPr>
            <w:t>单击此处输入文字。</w:t>
          </w:r>
        </w:p>
      </w:docPartBody>
    </w:docPart>
    <w:docPart>
      <w:docPartPr>
        <w:name w:val="{1dbb0589-cc25-494f-bf12-2c67bcddde25}"/>
        <w:style w:val=""/>
        <w:category>
          <w:name w:val="常规"/>
          <w:gallery w:val="placeholder"/>
        </w:category>
        <w:types>
          <w:type w:val="bbPlcHdr"/>
        </w:types>
        <w:behaviors>
          <w:behavior w:val="content"/>
        </w:behaviors>
        <w:description w:val=""/>
        <w:guid w:val="{1dbb0589-cc25-494f-bf12-2c67bcddde25}"/>
      </w:docPartPr>
      <w:docPartBody>
        <w:p>
          <w:pPr>
            <w:pStyle w:val="213"/>
          </w:pPr>
          <w:r>
            <w:rPr>
              <w:rStyle w:val="4"/>
              <w:rFonts w:hint="eastAsia"/>
            </w:rPr>
            <w:t>单击此处输入文字。</w:t>
          </w:r>
        </w:p>
      </w:docPartBody>
    </w:docPart>
    <w:docPart>
      <w:docPartPr>
        <w:name w:val="{f765985e-28aa-4568-9d5f-f3d0f77b55c6}"/>
        <w:style w:val=""/>
        <w:category>
          <w:name w:val="常规"/>
          <w:gallery w:val="placeholder"/>
        </w:category>
        <w:types>
          <w:type w:val="bbPlcHdr"/>
        </w:types>
        <w:behaviors>
          <w:behavior w:val="content"/>
        </w:behaviors>
        <w:description w:val=""/>
        <w:guid w:val="{f765985e-28aa-4568-9d5f-f3d0f77b55c6}"/>
      </w:docPartPr>
      <w:docPartBody>
        <w:p>
          <w:pPr>
            <w:pStyle w:val="214"/>
          </w:pPr>
          <w:r>
            <w:rPr>
              <w:rStyle w:val="4"/>
              <w:rFonts w:hint="eastAsia"/>
            </w:rPr>
            <w:t>单击此处输入文字。</w:t>
          </w:r>
        </w:p>
      </w:docPartBody>
    </w:docPart>
    <w:docPart>
      <w:docPartPr>
        <w:name w:val="{6e9fe666-c139-4ba7-a692-9d4d363ae2c4}"/>
        <w:style w:val=""/>
        <w:category>
          <w:name w:val="常规"/>
          <w:gallery w:val="placeholder"/>
        </w:category>
        <w:types>
          <w:type w:val="bbPlcHdr"/>
        </w:types>
        <w:behaviors>
          <w:behavior w:val="content"/>
        </w:behaviors>
        <w:description w:val=""/>
        <w:guid w:val="{6e9fe666-c139-4ba7-a692-9d4d363ae2c4}"/>
      </w:docPartPr>
      <w:docPartBody>
        <w:p>
          <w:pPr>
            <w:pStyle w:val="215"/>
          </w:pPr>
          <w:r>
            <w:rPr>
              <w:rStyle w:val="4"/>
              <w:rFonts w:hint="eastAsia"/>
            </w:rPr>
            <w:t>单击此处输入文字。</w:t>
          </w:r>
        </w:p>
      </w:docPartBody>
    </w:docPart>
    <w:docPart>
      <w:docPartPr>
        <w:name w:val="{dfb6abe1-03f4-4703-90a3-a64007c9a3db}"/>
        <w:style w:val=""/>
        <w:category>
          <w:name w:val="常规"/>
          <w:gallery w:val="placeholder"/>
        </w:category>
        <w:types>
          <w:type w:val="bbPlcHdr"/>
        </w:types>
        <w:behaviors>
          <w:behavior w:val="content"/>
        </w:behaviors>
        <w:description w:val=""/>
        <w:guid w:val="{dfb6abe1-03f4-4703-90a3-a64007c9a3db}"/>
      </w:docPartPr>
      <w:docPartBody>
        <w:p>
          <w:pPr>
            <w:pStyle w:val="216"/>
          </w:pPr>
          <w:r>
            <w:rPr>
              <w:rStyle w:val="4"/>
              <w:rFonts w:hint="eastAsia"/>
            </w:rPr>
            <w:t>单击此处输入文字。</w:t>
          </w:r>
        </w:p>
      </w:docPartBody>
    </w:docPart>
    <w:docPart>
      <w:docPartPr>
        <w:name w:val="{82def568-2d5e-4cdc-977f-45dc27b58b8a}"/>
        <w:style w:val=""/>
        <w:category>
          <w:name w:val="常规"/>
          <w:gallery w:val="placeholder"/>
        </w:category>
        <w:types>
          <w:type w:val="bbPlcHdr"/>
        </w:types>
        <w:behaviors>
          <w:behavior w:val="content"/>
        </w:behaviors>
        <w:description w:val=""/>
        <w:guid w:val="{82def568-2d5e-4cdc-977f-45dc27b58b8a}"/>
      </w:docPartPr>
      <w:docPartBody>
        <w:p>
          <w:pPr>
            <w:pStyle w:val="217"/>
          </w:pPr>
          <w:r>
            <w:rPr>
              <w:rStyle w:val="4"/>
              <w:rFonts w:hint="eastAsia"/>
            </w:rPr>
            <w:t>单击此处输入文字。</w:t>
          </w:r>
        </w:p>
      </w:docPartBody>
    </w:docPart>
    <w:docPart>
      <w:docPartPr>
        <w:name w:val="{49b74921-390c-41a7-9d87-6bd76766b722}"/>
        <w:style w:val=""/>
        <w:category>
          <w:name w:val="常规"/>
          <w:gallery w:val="placeholder"/>
        </w:category>
        <w:types>
          <w:type w:val="bbPlcHdr"/>
        </w:types>
        <w:behaviors>
          <w:behavior w:val="content"/>
        </w:behaviors>
        <w:description w:val=""/>
        <w:guid w:val="{49b74921-390c-41a7-9d87-6bd76766b722}"/>
      </w:docPartPr>
      <w:docPartBody>
        <w:p>
          <w:pPr>
            <w:pStyle w:val="218"/>
          </w:pPr>
          <w:r>
            <w:rPr>
              <w:rStyle w:val="4"/>
              <w:rFonts w:hint="eastAsia"/>
            </w:rPr>
            <w:t>单击此处输入文字。</w:t>
          </w:r>
        </w:p>
      </w:docPartBody>
    </w:docPart>
    <w:docPart>
      <w:docPartPr>
        <w:name w:val="{c7ddad41-e99b-46be-bcbf-74f2a21017e7}"/>
        <w:style w:val=""/>
        <w:category>
          <w:name w:val="常规"/>
          <w:gallery w:val="placeholder"/>
        </w:category>
        <w:types>
          <w:type w:val="bbPlcHdr"/>
        </w:types>
        <w:behaviors>
          <w:behavior w:val="content"/>
        </w:behaviors>
        <w:description w:val=""/>
        <w:guid w:val="{c7ddad41-e99b-46be-bcbf-74f2a21017e7}"/>
      </w:docPartPr>
      <w:docPartBody>
        <w:p>
          <w:pPr>
            <w:pStyle w:val="219"/>
          </w:pPr>
          <w:r>
            <w:rPr>
              <w:rStyle w:val="4"/>
              <w:rFonts w:hint="eastAsia"/>
            </w:rPr>
            <w:t>单击此处输入文字。</w:t>
          </w:r>
        </w:p>
      </w:docPartBody>
    </w:docPart>
    <w:docPart>
      <w:docPartPr>
        <w:name w:val="{55e67be5-5904-47e3-9015-9a37725f4e54}"/>
        <w:style w:val=""/>
        <w:category>
          <w:name w:val="常规"/>
          <w:gallery w:val="placeholder"/>
        </w:category>
        <w:types>
          <w:type w:val="bbPlcHdr"/>
        </w:types>
        <w:behaviors>
          <w:behavior w:val="content"/>
        </w:behaviors>
        <w:description w:val=""/>
        <w:guid w:val="{55e67be5-5904-47e3-9015-9a37725f4e54}"/>
      </w:docPartPr>
      <w:docPartBody>
        <w:p>
          <w:pPr>
            <w:pStyle w:val="220"/>
          </w:pPr>
          <w:r>
            <w:rPr>
              <w:rStyle w:val="4"/>
              <w:rFonts w:hint="eastAsia"/>
            </w:rPr>
            <w:t>单击此处输入文字。</w:t>
          </w:r>
        </w:p>
      </w:docPartBody>
    </w:docPart>
    <w:docPart>
      <w:docPartPr>
        <w:name w:val="{7f4a6f2f-c4d5-4a79-ba53-b4e317cf4c6f}"/>
        <w:style w:val=""/>
        <w:category>
          <w:name w:val="常规"/>
          <w:gallery w:val="placeholder"/>
        </w:category>
        <w:types>
          <w:type w:val="bbPlcHdr"/>
        </w:types>
        <w:behaviors>
          <w:behavior w:val="content"/>
        </w:behaviors>
        <w:description w:val=""/>
        <w:guid w:val="{7f4a6f2f-c4d5-4a79-ba53-b4e317cf4c6f}"/>
      </w:docPartPr>
      <w:docPartBody>
        <w:p>
          <w:pPr>
            <w:pStyle w:val="221"/>
          </w:pPr>
          <w:r>
            <w:rPr>
              <w:rStyle w:val="4"/>
              <w:rFonts w:hint="eastAsia"/>
            </w:rPr>
            <w:t>单击此处输入文字。</w:t>
          </w:r>
        </w:p>
      </w:docPartBody>
    </w:docPart>
    <w:docPart>
      <w:docPartPr>
        <w:name w:val="{18a9e3b0-5544-4c54-87c9-67069822893f}"/>
        <w:style w:val=""/>
        <w:category>
          <w:name w:val="常规"/>
          <w:gallery w:val="placeholder"/>
        </w:category>
        <w:types>
          <w:type w:val="bbPlcHdr"/>
        </w:types>
        <w:behaviors>
          <w:behavior w:val="content"/>
        </w:behaviors>
        <w:description w:val=""/>
        <w:guid w:val="{18a9e3b0-5544-4c54-87c9-67069822893f}"/>
      </w:docPartPr>
      <w:docPartBody>
        <w:p>
          <w:pPr>
            <w:pStyle w:val="222"/>
          </w:pPr>
          <w:r>
            <w:rPr>
              <w:rStyle w:val="4"/>
              <w:rFonts w:hint="eastAsia"/>
            </w:rPr>
            <w:t>单击此处输入文字。</w:t>
          </w:r>
        </w:p>
      </w:docPartBody>
    </w:docPart>
    <w:docPart>
      <w:docPartPr>
        <w:name w:val="{13dc165a-a060-48f2-ba78-ea82c61dd213}"/>
        <w:style w:val=""/>
        <w:category>
          <w:name w:val="常规"/>
          <w:gallery w:val="placeholder"/>
        </w:category>
        <w:types>
          <w:type w:val="bbPlcHdr"/>
        </w:types>
        <w:behaviors>
          <w:behavior w:val="content"/>
        </w:behaviors>
        <w:description w:val=""/>
        <w:guid w:val="{13dc165a-a060-48f2-ba78-ea82c61dd213}"/>
      </w:docPartPr>
      <w:docPartBody>
        <w:p>
          <w:pPr>
            <w:pStyle w:val="223"/>
          </w:pPr>
          <w:r>
            <w:rPr>
              <w:rStyle w:val="4"/>
              <w:rFonts w:hint="eastAsia"/>
            </w:rPr>
            <w:t>单击此处输入文字。</w:t>
          </w:r>
        </w:p>
      </w:docPartBody>
    </w:docPart>
    <w:docPart>
      <w:docPartPr>
        <w:name w:val="{139a4064-9d31-41b7-9ec9-846534732752}"/>
        <w:style w:val=""/>
        <w:category>
          <w:name w:val="常规"/>
          <w:gallery w:val="placeholder"/>
        </w:category>
        <w:types>
          <w:type w:val="bbPlcHdr"/>
        </w:types>
        <w:behaviors>
          <w:behavior w:val="content"/>
        </w:behaviors>
        <w:description w:val=""/>
        <w:guid w:val="{139a4064-9d31-41b7-9ec9-846534732752}"/>
      </w:docPartPr>
      <w:docPartBody>
        <w:p>
          <w:pPr>
            <w:pStyle w:val="224"/>
          </w:pPr>
          <w:r>
            <w:rPr>
              <w:rStyle w:val="4"/>
              <w:rFonts w:hint="eastAsia"/>
            </w:rPr>
            <w:t>单击此处输入文字。</w:t>
          </w:r>
        </w:p>
      </w:docPartBody>
    </w:docPart>
    <w:docPart>
      <w:docPartPr>
        <w:name w:val="{dee7e940-6f3d-41ba-a2c3-11ad6b6f5900}"/>
        <w:style w:val=""/>
        <w:category>
          <w:name w:val="常规"/>
          <w:gallery w:val="placeholder"/>
        </w:category>
        <w:types>
          <w:type w:val="bbPlcHdr"/>
        </w:types>
        <w:behaviors>
          <w:behavior w:val="content"/>
        </w:behaviors>
        <w:description w:val=""/>
        <w:guid w:val="{dee7e940-6f3d-41ba-a2c3-11ad6b6f5900}"/>
      </w:docPartPr>
      <w:docPartBody>
        <w:p>
          <w:pPr>
            <w:pStyle w:val="225"/>
          </w:pPr>
          <w:r>
            <w:rPr>
              <w:rStyle w:val="4"/>
              <w:rFonts w:hint="eastAsia"/>
            </w:rPr>
            <w:t>单击此处输入文字。</w:t>
          </w:r>
        </w:p>
      </w:docPartBody>
    </w:docPart>
    <w:docPart>
      <w:docPartPr>
        <w:name w:val="{43e2a8f4-cbd0-40c5-b321-0b386d250a33}"/>
        <w:style w:val=""/>
        <w:category>
          <w:name w:val="常规"/>
          <w:gallery w:val="placeholder"/>
        </w:category>
        <w:types>
          <w:type w:val="bbPlcHdr"/>
        </w:types>
        <w:behaviors>
          <w:behavior w:val="content"/>
        </w:behaviors>
        <w:description w:val=""/>
        <w:guid w:val="{43e2a8f4-cbd0-40c5-b321-0b386d250a33}"/>
      </w:docPartPr>
      <w:docPartBody>
        <w:p>
          <w:pPr>
            <w:pStyle w:val="226"/>
          </w:pPr>
          <w:r>
            <w:rPr>
              <w:rStyle w:val="4"/>
              <w:rFonts w:hint="eastAsia"/>
            </w:rPr>
            <w:t>单击此处输入文字。</w:t>
          </w:r>
        </w:p>
      </w:docPartBody>
    </w:docPart>
    <w:docPart>
      <w:docPartPr>
        <w:name w:val="{894e4f8e-7d56-45bc-9e3a-8e8c62491b7b}"/>
        <w:style w:val=""/>
        <w:category>
          <w:name w:val="常规"/>
          <w:gallery w:val="placeholder"/>
        </w:category>
        <w:types>
          <w:type w:val="bbPlcHdr"/>
        </w:types>
        <w:behaviors>
          <w:behavior w:val="content"/>
        </w:behaviors>
        <w:description w:val=""/>
        <w:guid w:val="{894e4f8e-7d56-45bc-9e3a-8e8c62491b7b}"/>
      </w:docPartPr>
      <w:docPartBody>
        <w:p>
          <w:pPr>
            <w:pStyle w:val="227"/>
          </w:pPr>
          <w:r>
            <w:rPr>
              <w:rStyle w:val="4"/>
              <w:rFonts w:hint="eastAsia"/>
            </w:rPr>
            <w:t>单击此处输入文字。</w:t>
          </w:r>
        </w:p>
      </w:docPartBody>
    </w:docPart>
    <w:docPart>
      <w:docPartPr>
        <w:name w:val="{62dfd488-9c8a-42c0-a46d-69fbdb3e2f1b}"/>
        <w:style w:val=""/>
        <w:category>
          <w:name w:val="常规"/>
          <w:gallery w:val="placeholder"/>
        </w:category>
        <w:types>
          <w:type w:val="bbPlcHdr"/>
        </w:types>
        <w:behaviors>
          <w:behavior w:val="content"/>
        </w:behaviors>
        <w:description w:val=""/>
        <w:guid w:val="{62dfd488-9c8a-42c0-a46d-69fbdb3e2f1b}"/>
      </w:docPartPr>
      <w:docPartBody>
        <w:p>
          <w:pPr>
            <w:pStyle w:val="228"/>
          </w:pPr>
          <w:r>
            <w:rPr>
              <w:rStyle w:val="4"/>
              <w:rFonts w:hint="eastAsia"/>
            </w:rPr>
            <w:t>单击此处输入文字。</w:t>
          </w:r>
        </w:p>
      </w:docPartBody>
    </w:docPart>
    <w:docPart>
      <w:docPartPr>
        <w:name w:val="{27ef0393-dc6f-4fa0-b1af-18b6e96973b7}"/>
        <w:style w:val=""/>
        <w:category>
          <w:name w:val="常规"/>
          <w:gallery w:val="placeholder"/>
        </w:category>
        <w:types>
          <w:type w:val="bbPlcHdr"/>
        </w:types>
        <w:behaviors>
          <w:behavior w:val="content"/>
        </w:behaviors>
        <w:description w:val=""/>
        <w:guid w:val="{27ef0393-dc6f-4fa0-b1af-18b6e96973b7}"/>
      </w:docPartPr>
      <w:docPartBody>
        <w:p>
          <w:pPr>
            <w:pStyle w:val="229"/>
          </w:pPr>
          <w:r>
            <w:rPr>
              <w:rStyle w:val="4"/>
              <w:rFonts w:hint="eastAsia"/>
            </w:rPr>
            <w:t>单击此处输入文字。</w:t>
          </w:r>
        </w:p>
      </w:docPartBody>
    </w:docPart>
    <w:docPart>
      <w:docPartPr>
        <w:name w:val="{3f77645c-d45f-48ae-a152-5a7cce044296}"/>
        <w:style w:val=""/>
        <w:category>
          <w:name w:val="常规"/>
          <w:gallery w:val="placeholder"/>
        </w:category>
        <w:types>
          <w:type w:val="bbPlcHdr"/>
        </w:types>
        <w:behaviors>
          <w:behavior w:val="content"/>
        </w:behaviors>
        <w:description w:val=""/>
        <w:guid w:val="{3f77645c-d45f-48ae-a152-5a7cce044296}"/>
      </w:docPartPr>
      <w:docPartBody>
        <w:p>
          <w:pPr>
            <w:pStyle w:val="230"/>
          </w:pPr>
          <w:r>
            <w:rPr>
              <w:rStyle w:val="4"/>
              <w:rFonts w:hint="eastAsia"/>
            </w:rPr>
            <w:t>单击此处输入文字。</w:t>
          </w:r>
        </w:p>
      </w:docPartBody>
    </w:docPart>
    <w:docPart>
      <w:docPartPr>
        <w:name w:val="{05255cc6-8993-46b6-a208-904830056889}"/>
        <w:style w:val=""/>
        <w:category>
          <w:name w:val="常规"/>
          <w:gallery w:val="placeholder"/>
        </w:category>
        <w:types>
          <w:type w:val="bbPlcHdr"/>
        </w:types>
        <w:behaviors>
          <w:behavior w:val="content"/>
        </w:behaviors>
        <w:description w:val=""/>
        <w:guid w:val="{05255cc6-8993-46b6-a208-904830056889}"/>
      </w:docPartPr>
      <w:docPartBody>
        <w:p>
          <w:pPr>
            <w:pStyle w:val="231"/>
          </w:pPr>
          <w:r>
            <w:rPr>
              <w:rStyle w:val="4"/>
              <w:rFonts w:hint="eastAsia"/>
            </w:rPr>
            <w:t>单击此处输入文字。</w:t>
          </w:r>
        </w:p>
      </w:docPartBody>
    </w:docPart>
    <w:docPart>
      <w:docPartPr>
        <w:name w:val="{9d7c91ac-6e84-4f36-aaba-33d7159cb0b9}"/>
        <w:style w:val=""/>
        <w:category>
          <w:name w:val="常规"/>
          <w:gallery w:val="placeholder"/>
        </w:category>
        <w:types>
          <w:type w:val="bbPlcHdr"/>
        </w:types>
        <w:behaviors>
          <w:behavior w:val="content"/>
        </w:behaviors>
        <w:description w:val=""/>
        <w:guid w:val="{9d7c91ac-6e84-4f36-aaba-33d7159cb0b9}"/>
      </w:docPartPr>
      <w:docPartBody>
        <w:p>
          <w:pPr>
            <w:pStyle w:val="232"/>
          </w:pPr>
          <w:r>
            <w:rPr>
              <w:rStyle w:val="4"/>
              <w:rFonts w:hint="eastAsia"/>
            </w:rPr>
            <w:t>单击此处输入文字。</w:t>
          </w:r>
        </w:p>
      </w:docPartBody>
    </w:docPart>
    <w:docPart>
      <w:docPartPr>
        <w:name w:val="{0ae08cfd-8fcd-47ba-b5e3-39bb6e39ba94}"/>
        <w:style w:val=""/>
        <w:category>
          <w:name w:val="常规"/>
          <w:gallery w:val="placeholder"/>
        </w:category>
        <w:types>
          <w:type w:val="bbPlcHdr"/>
        </w:types>
        <w:behaviors>
          <w:behavior w:val="content"/>
        </w:behaviors>
        <w:description w:val=""/>
        <w:guid w:val="{0ae08cfd-8fcd-47ba-b5e3-39bb6e39ba94}"/>
      </w:docPartPr>
      <w:docPartBody>
        <w:p>
          <w:pPr>
            <w:pStyle w:val="233"/>
          </w:pPr>
          <w:r>
            <w:rPr>
              <w:rStyle w:val="4"/>
              <w:rFonts w:hint="eastAsia"/>
            </w:rPr>
            <w:t>单击此处输入文字。</w:t>
          </w:r>
        </w:p>
      </w:docPartBody>
    </w:docPart>
    <w:docPart>
      <w:docPartPr>
        <w:name w:val="{8b9451db-5e75-400e-aaf9-7de369d1692a}"/>
        <w:style w:val=""/>
        <w:category>
          <w:name w:val="常规"/>
          <w:gallery w:val="placeholder"/>
        </w:category>
        <w:types>
          <w:type w:val="bbPlcHdr"/>
        </w:types>
        <w:behaviors>
          <w:behavior w:val="content"/>
        </w:behaviors>
        <w:description w:val=""/>
        <w:guid w:val="{8b9451db-5e75-400e-aaf9-7de369d1692a}"/>
      </w:docPartPr>
      <w:docPartBody>
        <w:p>
          <w:pPr>
            <w:pStyle w:val="234"/>
          </w:pPr>
          <w:r>
            <w:rPr>
              <w:rStyle w:val="4"/>
              <w:rFonts w:hint="eastAsia"/>
            </w:rPr>
            <w:t>单击此处输入文字。</w:t>
          </w:r>
        </w:p>
      </w:docPartBody>
    </w:docPart>
    <w:docPart>
      <w:docPartPr>
        <w:name w:val="{69167b2f-c762-4dde-8f9c-676bebeb988f}"/>
        <w:style w:val=""/>
        <w:category>
          <w:name w:val="常规"/>
          <w:gallery w:val="placeholder"/>
        </w:category>
        <w:types>
          <w:type w:val="bbPlcHdr"/>
        </w:types>
        <w:behaviors>
          <w:behavior w:val="content"/>
        </w:behaviors>
        <w:description w:val=""/>
        <w:guid w:val="{69167b2f-c762-4dde-8f9c-676bebeb988f}"/>
      </w:docPartPr>
      <w:docPartBody>
        <w:p>
          <w:pPr>
            <w:pStyle w:val="235"/>
          </w:pPr>
          <w:r>
            <w:rPr>
              <w:rStyle w:val="4"/>
              <w:rFonts w:hint="eastAsia"/>
            </w:rPr>
            <w:t>单击此处输入文字。</w:t>
          </w:r>
        </w:p>
      </w:docPartBody>
    </w:docPart>
    <w:docPart>
      <w:docPartPr>
        <w:name w:val="{2c181d55-3576-4ac9-9cc5-0d7818a668f4}"/>
        <w:style w:val=""/>
        <w:category>
          <w:name w:val="常规"/>
          <w:gallery w:val="placeholder"/>
        </w:category>
        <w:types>
          <w:type w:val="bbPlcHdr"/>
        </w:types>
        <w:behaviors>
          <w:behavior w:val="content"/>
        </w:behaviors>
        <w:description w:val=""/>
        <w:guid w:val="{2c181d55-3576-4ac9-9cc5-0d7818a668f4}"/>
      </w:docPartPr>
      <w:docPartBody>
        <w:p>
          <w:pPr>
            <w:pStyle w:val="236"/>
          </w:pPr>
          <w:r>
            <w:rPr>
              <w:rStyle w:val="4"/>
              <w:rFonts w:hint="eastAsia"/>
            </w:rPr>
            <w:t>单击此处输入文字。</w:t>
          </w:r>
        </w:p>
      </w:docPartBody>
    </w:docPart>
    <w:docPart>
      <w:docPartPr>
        <w:name w:val="{4b8aaa81-8d2b-4387-b7a7-52d9bbd8242f}"/>
        <w:style w:val=""/>
        <w:category>
          <w:name w:val="常规"/>
          <w:gallery w:val="placeholder"/>
        </w:category>
        <w:types>
          <w:type w:val="bbPlcHdr"/>
        </w:types>
        <w:behaviors>
          <w:behavior w:val="content"/>
        </w:behaviors>
        <w:description w:val=""/>
        <w:guid w:val="{4b8aaa81-8d2b-4387-b7a7-52d9bbd8242f}"/>
      </w:docPartPr>
      <w:docPartBody>
        <w:p>
          <w:pPr>
            <w:pStyle w:val="237"/>
          </w:pPr>
          <w:r>
            <w:rPr>
              <w:rStyle w:val="4"/>
              <w:rFonts w:hint="eastAsia"/>
            </w:rPr>
            <w:t>单击此处输入文字。</w:t>
          </w:r>
        </w:p>
      </w:docPartBody>
    </w:docPart>
    <w:docPart>
      <w:docPartPr>
        <w:name w:val="{d0a5f823-dfcd-433f-b5f6-5994f13a0b6e}"/>
        <w:style w:val=""/>
        <w:category>
          <w:name w:val="常规"/>
          <w:gallery w:val="placeholder"/>
        </w:category>
        <w:types>
          <w:type w:val="bbPlcHdr"/>
        </w:types>
        <w:behaviors>
          <w:behavior w:val="content"/>
        </w:behaviors>
        <w:description w:val=""/>
        <w:guid w:val="{d0a5f823-dfcd-433f-b5f6-5994f13a0b6e}"/>
      </w:docPartPr>
      <w:docPartBody>
        <w:p>
          <w:pPr>
            <w:pStyle w:val="238"/>
          </w:pPr>
          <w:r>
            <w:rPr>
              <w:rStyle w:val="4"/>
              <w:rFonts w:hint="eastAsia"/>
            </w:rPr>
            <w:t>单击此处输入文字。</w:t>
          </w:r>
        </w:p>
      </w:docPartBody>
    </w:docPart>
    <w:docPart>
      <w:docPartPr>
        <w:name w:val="{93b569dd-e941-4299-a354-d059f310f723}"/>
        <w:style w:val=""/>
        <w:category>
          <w:name w:val="常规"/>
          <w:gallery w:val="placeholder"/>
        </w:category>
        <w:types>
          <w:type w:val="bbPlcHdr"/>
        </w:types>
        <w:behaviors>
          <w:behavior w:val="content"/>
        </w:behaviors>
        <w:description w:val=""/>
        <w:guid w:val="{93b569dd-e941-4299-a354-d059f310f723}"/>
      </w:docPartPr>
      <w:docPartBody>
        <w:p>
          <w:pPr>
            <w:pStyle w:val="239"/>
          </w:pPr>
          <w:r>
            <w:rPr>
              <w:rStyle w:val="4"/>
              <w:rFonts w:hint="eastAsia"/>
            </w:rPr>
            <w:t>单击此处输入文字。</w:t>
          </w:r>
        </w:p>
      </w:docPartBody>
    </w:docPart>
    <w:docPart>
      <w:docPartPr>
        <w:name w:val="{bcaf9588-f7ce-4c7a-8bc9-9e9b92fe7a19}"/>
        <w:style w:val=""/>
        <w:category>
          <w:name w:val="常规"/>
          <w:gallery w:val="placeholder"/>
        </w:category>
        <w:types>
          <w:type w:val="bbPlcHdr"/>
        </w:types>
        <w:behaviors>
          <w:behavior w:val="content"/>
        </w:behaviors>
        <w:description w:val=""/>
        <w:guid w:val="{bcaf9588-f7ce-4c7a-8bc9-9e9b92fe7a19}"/>
      </w:docPartPr>
      <w:docPartBody>
        <w:p>
          <w:pPr>
            <w:pStyle w:val="240"/>
          </w:pPr>
          <w:r>
            <w:rPr>
              <w:rStyle w:val="4"/>
              <w:rFonts w:hint="eastAsia"/>
            </w:rPr>
            <w:t>单击此处输入文字。</w:t>
          </w:r>
        </w:p>
      </w:docPartBody>
    </w:docPart>
    <w:docPart>
      <w:docPartPr>
        <w:name w:val="{b7d968df-2968-4d45-b89a-5c53f54a7f7e}"/>
        <w:style w:val=""/>
        <w:category>
          <w:name w:val="常规"/>
          <w:gallery w:val="placeholder"/>
        </w:category>
        <w:types>
          <w:type w:val="bbPlcHdr"/>
        </w:types>
        <w:behaviors>
          <w:behavior w:val="content"/>
        </w:behaviors>
        <w:description w:val=""/>
        <w:guid w:val="{b7d968df-2968-4d45-b89a-5c53f54a7f7e}"/>
      </w:docPartPr>
      <w:docPartBody>
        <w:p>
          <w:pPr>
            <w:pStyle w:val="241"/>
          </w:pPr>
          <w:r>
            <w:rPr>
              <w:rStyle w:val="4"/>
              <w:rFonts w:hint="eastAsia"/>
            </w:rPr>
            <w:t>单击此处输入文字。</w:t>
          </w:r>
        </w:p>
      </w:docPartBody>
    </w:docPart>
    <w:docPart>
      <w:docPartPr>
        <w:name w:val="{9b697dd9-36bf-4e29-a2a8-03259bd117c9}"/>
        <w:style w:val=""/>
        <w:category>
          <w:name w:val="常规"/>
          <w:gallery w:val="placeholder"/>
        </w:category>
        <w:types>
          <w:type w:val="bbPlcHdr"/>
        </w:types>
        <w:behaviors>
          <w:behavior w:val="content"/>
        </w:behaviors>
        <w:description w:val=""/>
        <w:guid w:val="{9b697dd9-36bf-4e29-a2a8-03259bd117c9}"/>
      </w:docPartPr>
      <w:docPartBody>
        <w:p>
          <w:pPr>
            <w:pStyle w:val="242"/>
          </w:pPr>
          <w:r>
            <w:rPr>
              <w:rStyle w:val="4"/>
              <w:rFonts w:hint="eastAsia"/>
            </w:rPr>
            <w:t>单击此处输入文字。</w:t>
          </w:r>
        </w:p>
      </w:docPartBody>
    </w:docPart>
    <w:docPart>
      <w:docPartPr>
        <w:name w:val="{ea6837ac-311a-4742-9993-ac0d72a8a739}"/>
        <w:style w:val=""/>
        <w:category>
          <w:name w:val="常规"/>
          <w:gallery w:val="placeholder"/>
        </w:category>
        <w:types>
          <w:type w:val="bbPlcHdr"/>
        </w:types>
        <w:behaviors>
          <w:behavior w:val="content"/>
        </w:behaviors>
        <w:description w:val=""/>
        <w:guid w:val="{ea6837ac-311a-4742-9993-ac0d72a8a739}"/>
      </w:docPartPr>
      <w:docPartBody>
        <w:p>
          <w:pPr>
            <w:pStyle w:val="243"/>
          </w:pPr>
          <w:r>
            <w:rPr>
              <w:rStyle w:val="4"/>
              <w:rFonts w:hint="eastAsia"/>
            </w:rPr>
            <w:t>单击此处输入文字。</w:t>
          </w:r>
        </w:p>
      </w:docPartBody>
    </w:docPart>
    <w:docPart>
      <w:docPartPr>
        <w:name w:val="{de8852b5-1c8b-4926-a988-910455afffc0}"/>
        <w:style w:val=""/>
        <w:category>
          <w:name w:val="常规"/>
          <w:gallery w:val="placeholder"/>
        </w:category>
        <w:types>
          <w:type w:val="bbPlcHdr"/>
        </w:types>
        <w:behaviors>
          <w:behavior w:val="content"/>
        </w:behaviors>
        <w:description w:val=""/>
        <w:guid w:val="{de8852b5-1c8b-4926-a988-910455afffc0}"/>
      </w:docPartPr>
      <w:docPartBody>
        <w:p>
          <w:pPr>
            <w:pStyle w:val="244"/>
          </w:pPr>
          <w:r>
            <w:rPr>
              <w:rStyle w:val="4"/>
              <w:rFonts w:hint="eastAsia"/>
            </w:rPr>
            <w:t>单击此处输入文字。</w:t>
          </w:r>
        </w:p>
      </w:docPartBody>
    </w:docPart>
    <w:docPart>
      <w:docPartPr>
        <w:name w:val="{ac7178d1-2db1-494c-9dc6-0328549aa9ea}"/>
        <w:style w:val=""/>
        <w:category>
          <w:name w:val="常规"/>
          <w:gallery w:val="placeholder"/>
        </w:category>
        <w:types>
          <w:type w:val="bbPlcHdr"/>
        </w:types>
        <w:behaviors>
          <w:behavior w:val="content"/>
        </w:behaviors>
        <w:description w:val=""/>
        <w:guid w:val="{ac7178d1-2db1-494c-9dc6-0328549aa9ea}"/>
      </w:docPartPr>
      <w:docPartBody>
        <w:p>
          <w:pPr>
            <w:pStyle w:val="247"/>
          </w:pPr>
          <w:r>
            <w:rPr>
              <w:rStyle w:val="4"/>
              <w:rFonts w:hint="eastAsia"/>
            </w:rPr>
            <w:t>单击此处输入文字。</w:t>
          </w:r>
        </w:p>
      </w:docPartBody>
    </w:docPart>
    <w:docPart>
      <w:docPartPr>
        <w:name w:val="{c3d49d7c-2226-4503-9750-750f73596ae1}"/>
        <w:style w:val=""/>
        <w:category>
          <w:name w:val="常规"/>
          <w:gallery w:val="placeholder"/>
        </w:category>
        <w:types>
          <w:type w:val="bbPlcHdr"/>
        </w:types>
        <w:behaviors>
          <w:behavior w:val="content"/>
        </w:behaviors>
        <w:description w:val=""/>
        <w:guid w:val="{c3d49d7c-2226-4503-9750-750f73596ae1}"/>
      </w:docPartPr>
      <w:docPartBody>
        <w:p>
          <w:pPr>
            <w:pStyle w:val="248"/>
          </w:pPr>
          <w:r>
            <w:rPr>
              <w:rStyle w:val="4"/>
              <w:rFonts w:hint="eastAsia"/>
            </w:rPr>
            <w:t>单击此处输入文字。</w:t>
          </w:r>
        </w:p>
      </w:docPartBody>
    </w:docPart>
    <w:docPart>
      <w:docPartPr>
        <w:name w:val="{b5885700-5cbc-45d0-bd33-4ff110168e88}"/>
        <w:style w:val=""/>
        <w:category>
          <w:name w:val="常规"/>
          <w:gallery w:val="placeholder"/>
        </w:category>
        <w:types>
          <w:type w:val="bbPlcHdr"/>
        </w:types>
        <w:behaviors>
          <w:behavior w:val="content"/>
        </w:behaviors>
        <w:description w:val=""/>
        <w:guid w:val="{b5885700-5cbc-45d0-bd33-4ff110168e88}"/>
      </w:docPartPr>
      <w:docPartBody>
        <w:p>
          <w:pPr>
            <w:pStyle w:val="249"/>
          </w:pPr>
          <w:r>
            <w:rPr>
              <w:rStyle w:val="4"/>
              <w:rFonts w:hint="eastAsia"/>
            </w:rPr>
            <w:t>单击此处输入文字。</w:t>
          </w:r>
        </w:p>
      </w:docPartBody>
    </w:docPart>
    <w:docPart>
      <w:docPartPr>
        <w:name w:val="{dfda517f-c18d-44e7-91c5-2378df907bc0}"/>
        <w:style w:val=""/>
        <w:category>
          <w:name w:val="常规"/>
          <w:gallery w:val="placeholder"/>
        </w:category>
        <w:types>
          <w:type w:val="bbPlcHdr"/>
        </w:types>
        <w:behaviors>
          <w:behavior w:val="content"/>
        </w:behaviors>
        <w:description w:val=""/>
        <w:guid w:val="{dfda517f-c18d-44e7-91c5-2378df907bc0}"/>
      </w:docPartPr>
      <w:docPartBody>
        <w:p>
          <w:pPr>
            <w:pStyle w:val="250"/>
          </w:pPr>
          <w:r>
            <w:rPr>
              <w:rStyle w:val="4"/>
              <w:rFonts w:hint="eastAsia"/>
            </w:rPr>
            <w:t>单击此处输入文字。</w:t>
          </w:r>
        </w:p>
      </w:docPartBody>
    </w:docPart>
    <w:docPart>
      <w:docPartPr>
        <w:name w:val="{d1253dd2-9b83-418f-96e0-ba6846db7e0d}"/>
        <w:style w:val=""/>
        <w:category>
          <w:name w:val="常规"/>
          <w:gallery w:val="placeholder"/>
        </w:category>
        <w:types>
          <w:type w:val="bbPlcHdr"/>
        </w:types>
        <w:behaviors>
          <w:behavior w:val="content"/>
        </w:behaviors>
        <w:description w:val=""/>
        <w:guid w:val="{d1253dd2-9b83-418f-96e0-ba6846db7e0d}"/>
      </w:docPartPr>
      <w:docPartBody>
        <w:p>
          <w:pPr>
            <w:pStyle w:val="252"/>
          </w:pPr>
          <w:r>
            <w:rPr>
              <w:rStyle w:val="4"/>
              <w:rFonts w:hint="eastAsia"/>
            </w:rPr>
            <w:t>单击此处输入文字。</w:t>
          </w:r>
        </w:p>
      </w:docPartBody>
    </w:docPart>
    <w:docPart>
      <w:docPartPr>
        <w:name w:val="{37835687-f741-434e-a113-a8470afadc61}"/>
        <w:style w:val=""/>
        <w:category>
          <w:name w:val="常规"/>
          <w:gallery w:val="placeholder"/>
        </w:category>
        <w:types>
          <w:type w:val="bbPlcHdr"/>
        </w:types>
        <w:behaviors>
          <w:behavior w:val="content"/>
        </w:behaviors>
        <w:description w:val=""/>
        <w:guid w:val="{37835687-f741-434e-a113-a8470afadc61}"/>
      </w:docPartPr>
      <w:docPartBody>
        <w:p>
          <w:pPr>
            <w:pStyle w:val="253"/>
          </w:pPr>
          <w:r>
            <w:rPr>
              <w:rStyle w:val="4"/>
              <w:rFonts w:hint="eastAsia"/>
            </w:rPr>
            <w:t>单击此处输入文字。</w:t>
          </w:r>
        </w:p>
      </w:docPartBody>
    </w:docPart>
    <w:docPart>
      <w:docPartPr>
        <w:name w:val="{003bfb03-e902-4264-a776-26bd25e1ac76}"/>
        <w:style w:val=""/>
        <w:category>
          <w:name w:val="常规"/>
          <w:gallery w:val="placeholder"/>
        </w:category>
        <w:types>
          <w:type w:val="bbPlcHdr"/>
        </w:types>
        <w:behaviors>
          <w:behavior w:val="content"/>
        </w:behaviors>
        <w:description w:val=""/>
        <w:guid w:val="{003bfb03-e902-4264-a776-26bd25e1ac76}"/>
      </w:docPartPr>
      <w:docPartBody>
        <w:p>
          <w:pPr>
            <w:pStyle w:val="254"/>
          </w:pPr>
          <w:r>
            <w:rPr>
              <w:rStyle w:val="4"/>
              <w:rFonts w:hint="eastAsia"/>
            </w:rPr>
            <w:t>单击此处输入文字。</w:t>
          </w:r>
        </w:p>
      </w:docPartBody>
    </w:docPart>
    <w:docPart>
      <w:docPartPr>
        <w:name w:val="{254acdd8-ff61-4571-925d-39e6c01a21cc}"/>
        <w:style w:val=""/>
        <w:category>
          <w:name w:val="常规"/>
          <w:gallery w:val="placeholder"/>
        </w:category>
        <w:types>
          <w:type w:val="bbPlcHdr"/>
        </w:types>
        <w:behaviors>
          <w:behavior w:val="content"/>
        </w:behaviors>
        <w:description w:val=""/>
        <w:guid w:val="{254acdd8-ff61-4571-925d-39e6c01a21cc}"/>
      </w:docPartPr>
      <w:docPartBody>
        <w:p>
          <w:pPr>
            <w:pStyle w:val="255"/>
          </w:pPr>
          <w:r>
            <w:rPr>
              <w:rStyle w:val="4"/>
              <w:rFonts w:hint="eastAsia"/>
            </w:rPr>
            <w:t>单击此处输入文字。</w:t>
          </w:r>
        </w:p>
      </w:docPartBody>
    </w:docPart>
    <w:docPart>
      <w:docPartPr>
        <w:name w:val="{7cd569b5-3e64-47a9-9356-9f783e3aa558}"/>
        <w:style w:val=""/>
        <w:category>
          <w:name w:val="常规"/>
          <w:gallery w:val="placeholder"/>
        </w:category>
        <w:types>
          <w:type w:val="bbPlcHdr"/>
        </w:types>
        <w:behaviors>
          <w:behavior w:val="content"/>
        </w:behaviors>
        <w:description w:val=""/>
        <w:guid w:val="{7cd569b5-3e64-47a9-9356-9f783e3aa558}"/>
      </w:docPartPr>
      <w:docPartBody>
        <w:p>
          <w:pPr>
            <w:pStyle w:val="256"/>
          </w:pPr>
          <w:r>
            <w:rPr>
              <w:rStyle w:val="4"/>
              <w:rFonts w:hint="eastAsia"/>
            </w:rPr>
            <w:t>单击此处输入文字。</w:t>
          </w:r>
        </w:p>
      </w:docPartBody>
    </w:docPart>
    <w:docPart>
      <w:docPartPr>
        <w:name w:val="{4fef9e41-9532-4e7a-bc18-0fcaa5a15dd4}"/>
        <w:style w:val=""/>
        <w:category>
          <w:name w:val="常规"/>
          <w:gallery w:val="placeholder"/>
        </w:category>
        <w:types>
          <w:type w:val="bbPlcHdr"/>
        </w:types>
        <w:behaviors>
          <w:behavior w:val="content"/>
        </w:behaviors>
        <w:description w:val=""/>
        <w:guid w:val="{4fef9e41-9532-4e7a-bc18-0fcaa5a15dd4}"/>
      </w:docPartPr>
      <w:docPartBody>
        <w:p>
          <w:pPr>
            <w:pStyle w:val="260"/>
          </w:pPr>
          <w:r>
            <w:rPr>
              <w:rStyle w:val="4"/>
              <w:rFonts w:hint="eastAsia"/>
            </w:rPr>
            <w:t>单击此处输入文字。</w:t>
          </w:r>
        </w:p>
      </w:docPartBody>
    </w:docPart>
    <w:docPart>
      <w:docPartPr>
        <w:name w:val="{647b37a7-0782-41d1-a24f-50b22bfae82b}"/>
        <w:style w:val=""/>
        <w:category>
          <w:name w:val="常规"/>
          <w:gallery w:val="placeholder"/>
        </w:category>
        <w:types>
          <w:type w:val="bbPlcHdr"/>
        </w:types>
        <w:behaviors>
          <w:behavior w:val="content"/>
        </w:behaviors>
        <w:description w:val=""/>
        <w:guid w:val="{647b37a7-0782-41d1-a24f-50b22bfae82b}"/>
      </w:docPartPr>
      <w:docPartBody>
        <w:p>
          <w:pPr>
            <w:pStyle w:val="261"/>
          </w:pPr>
          <w:r>
            <w:rPr>
              <w:rStyle w:val="4"/>
              <w:rFonts w:hint="eastAsia"/>
            </w:rPr>
            <w:t>单击此处输入文字。</w:t>
          </w:r>
        </w:p>
      </w:docPartBody>
    </w:docPart>
    <w:docPart>
      <w:docPartPr>
        <w:name w:val="{b05d411d-2615-44e9-9956-57a7f740d6b3}"/>
        <w:style w:val=""/>
        <w:category>
          <w:name w:val="常规"/>
          <w:gallery w:val="placeholder"/>
        </w:category>
        <w:types>
          <w:type w:val="bbPlcHdr"/>
        </w:types>
        <w:behaviors>
          <w:behavior w:val="content"/>
        </w:behaviors>
        <w:description w:val=""/>
        <w:guid w:val="{b05d411d-2615-44e9-9956-57a7f740d6b3}"/>
      </w:docPartPr>
      <w:docPartBody>
        <w:p>
          <w:pPr>
            <w:pStyle w:val="262"/>
          </w:pPr>
          <w:r>
            <w:rPr>
              <w:rStyle w:val="4"/>
              <w:rFonts w:hint="eastAsia"/>
            </w:rPr>
            <w:t>单击此处输入文字。</w:t>
          </w:r>
        </w:p>
      </w:docPartBody>
    </w:docPart>
    <w:docPart>
      <w:docPartPr>
        <w:name w:val="{64c80793-beae-422b-81c8-ed84e01b14c5}"/>
        <w:style w:val=""/>
        <w:category>
          <w:name w:val="常规"/>
          <w:gallery w:val="placeholder"/>
        </w:category>
        <w:types>
          <w:type w:val="bbPlcHdr"/>
        </w:types>
        <w:behaviors>
          <w:behavior w:val="content"/>
        </w:behaviors>
        <w:description w:val=""/>
        <w:guid w:val="{64c80793-beae-422b-81c8-ed84e01b14c5}"/>
      </w:docPartPr>
      <w:docPartBody>
        <w:p>
          <w:pPr>
            <w:pStyle w:val="25"/>
          </w:pPr>
          <w:r>
            <w:rPr>
              <w:rStyle w:val="4"/>
              <w:rFonts w:hint="eastAsia"/>
            </w:rPr>
            <w:t>单击此处输入文字。</w:t>
          </w:r>
        </w:p>
      </w:docPartBody>
    </w:docPart>
    <w:docPart>
      <w:docPartPr>
        <w:name w:val="{9f8ef813-c95b-4d27-ae18-19146eb5a89d}"/>
        <w:style w:val=""/>
        <w:category>
          <w:name w:val="常规"/>
          <w:gallery w:val="placeholder"/>
        </w:category>
        <w:types>
          <w:type w:val="bbPlcHdr"/>
        </w:types>
        <w:behaviors>
          <w:behavior w:val="content"/>
        </w:behaviors>
        <w:description w:val=""/>
        <w:guid w:val="{9f8ef813-c95b-4d27-ae18-19146eb5a89d}"/>
      </w:docPartPr>
      <w:docPartBody>
        <w:p>
          <w:pPr>
            <w:pStyle w:val="26"/>
          </w:pPr>
          <w:r>
            <w:rPr>
              <w:rStyle w:val="4"/>
              <w:rFonts w:hint="eastAsia"/>
            </w:rPr>
            <w:t>单击此处输入文字。</w:t>
          </w:r>
        </w:p>
      </w:docPartBody>
    </w:docPart>
    <w:docPart>
      <w:docPartPr>
        <w:name w:val="{dcf5441f-be78-499a-9c34-0bebccba30f8}"/>
        <w:style w:val=""/>
        <w:category>
          <w:name w:val="常规"/>
          <w:gallery w:val="placeholder"/>
        </w:category>
        <w:types>
          <w:type w:val="bbPlcHdr"/>
        </w:types>
        <w:behaviors>
          <w:behavior w:val="content"/>
        </w:behaviors>
        <w:description w:val=""/>
        <w:guid w:val="{dcf5441f-be78-499a-9c34-0bebccba30f8}"/>
      </w:docPartPr>
      <w:docPartBody>
        <w:p>
          <w:pPr>
            <w:pStyle w:val="27"/>
          </w:pPr>
          <w:r>
            <w:rPr>
              <w:rStyle w:val="4"/>
              <w:rFonts w:hint="eastAsia"/>
            </w:rPr>
            <w:t>单击此处输入文字。</w:t>
          </w:r>
        </w:p>
      </w:docPartBody>
    </w:docPart>
    <w:docPart>
      <w:docPartPr>
        <w:name w:val="{b0745e5b-8d1c-4701-8b4a-ea943b0c4bbd}"/>
        <w:style w:val=""/>
        <w:category>
          <w:name w:val="常规"/>
          <w:gallery w:val="placeholder"/>
        </w:category>
        <w:types>
          <w:type w:val="bbPlcHdr"/>
        </w:types>
        <w:behaviors>
          <w:behavior w:val="content"/>
        </w:behaviors>
        <w:description w:val=""/>
        <w:guid w:val="{b0745e5b-8d1c-4701-8b4a-ea943b0c4bbd}"/>
      </w:docPartPr>
      <w:docPartBody>
        <w:p>
          <w:pPr>
            <w:pStyle w:val="83"/>
          </w:pPr>
          <w:r>
            <w:rPr>
              <w:rStyle w:val="4"/>
              <w:rFonts w:hint="eastAsia"/>
            </w:rPr>
            <w:t>单击此处输入文字。</w:t>
          </w:r>
        </w:p>
      </w:docPartBody>
    </w:docPart>
    <w:docPart>
      <w:docPartPr>
        <w:name w:val="{275dcdc7-defa-45b2-90fa-24d0780420b0}"/>
        <w:style w:val=""/>
        <w:category>
          <w:name w:val="常规"/>
          <w:gallery w:val="placeholder"/>
        </w:category>
        <w:types>
          <w:type w:val="bbPlcHdr"/>
        </w:types>
        <w:behaviors>
          <w:behavior w:val="content"/>
        </w:behaviors>
        <w:description w:val=""/>
        <w:guid w:val="{275dcdc7-defa-45b2-90fa-24d0780420b0}"/>
      </w:docPartPr>
      <w:docPartBody>
        <w:p>
          <w:pPr>
            <w:pStyle w:val="103"/>
          </w:pPr>
          <w:r>
            <w:rPr>
              <w:rStyle w:val="4"/>
              <w:rFonts w:hint="eastAsia"/>
            </w:rPr>
            <w:t>单击此处输入文字。</w:t>
          </w:r>
        </w:p>
      </w:docPartBody>
    </w:docPart>
    <w:docPart>
      <w:docPartPr>
        <w:name w:val="{96f4e760-d2fa-4ba4-a7b0-7fffa062c137}"/>
        <w:style w:val=""/>
        <w:category>
          <w:name w:val="常规"/>
          <w:gallery w:val="placeholder"/>
        </w:category>
        <w:types>
          <w:type w:val="bbPlcHdr"/>
        </w:types>
        <w:behaviors>
          <w:behavior w:val="content"/>
        </w:behaviors>
        <w:description w:val=""/>
        <w:guid w:val="{96f4e760-d2fa-4ba4-a7b0-7fffa062c137}"/>
      </w:docPartPr>
      <w:docPartBody>
        <w:p>
          <w:pPr>
            <w:pStyle w:val="235"/>
          </w:pPr>
          <w:r>
            <w:rPr>
              <w:rStyle w:val="264"/>
              <w:rFonts w:hint="eastAsia"/>
            </w:rPr>
            <w:t>单击此处输入文字。</w:t>
          </w:r>
        </w:p>
      </w:docPartBody>
    </w:docPart>
    <w:docPart>
      <w:docPartPr>
        <w:name w:val="{f92064e8-0466-4463-9251-31e7c4b5973c}"/>
        <w:style w:val=""/>
        <w:category>
          <w:name w:val="常规"/>
          <w:gallery w:val="placeholder"/>
        </w:category>
        <w:types>
          <w:type w:val="bbPlcHdr"/>
        </w:types>
        <w:behaviors>
          <w:behavior w:val="content"/>
        </w:behaviors>
        <w:description w:val=""/>
        <w:guid w:val="{f92064e8-0466-4463-9251-31e7c4b5973c}"/>
      </w:docPartPr>
      <w:docPartBody>
        <w:p>
          <w:pPr>
            <w:pStyle w:val="42"/>
          </w:pPr>
          <w:r>
            <w:rPr>
              <w:rStyle w:val="264"/>
              <w:rFonts w:hint="eastAsia"/>
            </w:rPr>
            <w:t>单击此处输入文字。</w:t>
          </w:r>
        </w:p>
      </w:docPartBody>
    </w:docPart>
    <w:docPart>
      <w:docPartPr>
        <w:name w:val="{165ba8f1-7ce7-456d-8f25-db32e0444c1f}"/>
        <w:style w:val=""/>
        <w:category>
          <w:name w:val="常规"/>
          <w:gallery w:val="placeholder"/>
        </w:category>
        <w:types>
          <w:type w:val="bbPlcHdr"/>
        </w:types>
        <w:behaviors>
          <w:behavior w:val="content"/>
        </w:behaviors>
        <w:description w:val=""/>
        <w:guid w:val="{165ba8f1-7ce7-456d-8f25-db32e0444c1f}"/>
      </w:docPartPr>
      <w:docPartBody>
        <w:p>
          <w:pPr>
            <w:pStyle w:val="43"/>
          </w:pPr>
          <w:r>
            <w:rPr>
              <w:rStyle w:val="264"/>
              <w:rFonts w:hint="eastAsia"/>
            </w:rPr>
            <w:t>单击此处输入文字。</w:t>
          </w:r>
        </w:p>
      </w:docPartBody>
    </w:docPart>
    <w:docPart>
      <w:docPartPr>
        <w:name w:val="{2f2c8e7e-a95f-475c-9a99-fad879059975}"/>
        <w:style w:val=""/>
        <w:category>
          <w:name w:val="常规"/>
          <w:gallery w:val="placeholder"/>
        </w:category>
        <w:types>
          <w:type w:val="bbPlcHdr"/>
        </w:types>
        <w:behaviors>
          <w:behavior w:val="content"/>
        </w:behaviors>
        <w:description w:val=""/>
        <w:guid w:val="{2f2c8e7e-a95f-475c-9a99-fad879059975}"/>
      </w:docPartPr>
      <w:docPartBody>
        <w:p>
          <w:pPr>
            <w:pStyle w:val="44"/>
          </w:pPr>
          <w:r>
            <w:rPr>
              <w:rStyle w:val="264"/>
              <w:rFonts w:hint="eastAsia"/>
            </w:rPr>
            <w:t>单击此处输入文字。</w:t>
          </w:r>
        </w:p>
      </w:docPartBody>
    </w:docPart>
    <w:docPart>
      <w:docPartPr>
        <w:name w:val="{9f744c5d-70f0-4e44-9c65-48db8fd5b6b4}"/>
        <w:style w:val=""/>
        <w:category>
          <w:name w:val="常规"/>
          <w:gallery w:val="placeholder"/>
        </w:category>
        <w:types>
          <w:type w:val="bbPlcHdr"/>
        </w:types>
        <w:behaviors>
          <w:behavior w:val="content"/>
        </w:behaviors>
        <w:description w:val=""/>
        <w:guid w:val="{9f744c5d-70f0-4e44-9c65-48db8fd5b6b4}"/>
      </w:docPartPr>
      <w:docPartBody>
        <w:p>
          <w:pPr>
            <w:pStyle w:val="45"/>
          </w:pPr>
          <w:r>
            <w:rPr>
              <w:rStyle w:val="264"/>
              <w:rFonts w:hint="eastAsia"/>
            </w:rPr>
            <w:t>单击此处输入文字。</w:t>
          </w:r>
        </w:p>
      </w:docPartBody>
    </w:docPart>
    <w:docPart>
      <w:docPartPr>
        <w:name w:val="{08f73b68-08c6-4853-959b-caa0f3374f37}"/>
        <w:style w:val=""/>
        <w:category>
          <w:name w:val="常规"/>
          <w:gallery w:val="placeholder"/>
        </w:category>
        <w:types>
          <w:type w:val="bbPlcHdr"/>
        </w:types>
        <w:behaviors>
          <w:behavior w:val="content"/>
        </w:behaviors>
        <w:description w:val=""/>
        <w:guid w:val="{08f73b68-08c6-4853-959b-caa0f3374f37}"/>
      </w:docPartPr>
      <w:docPartBody>
        <w:p>
          <w:pPr>
            <w:pStyle w:val="40"/>
          </w:pPr>
          <w:r>
            <w:rPr>
              <w:rStyle w:val="4"/>
              <w:rFonts w:hint="eastAsia"/>
            </w:rPr>
            <w:t>单击此处输入文字。</w:t>
          </w:r>
        </w:p>
      </w:docPartBody>
    </w:docPart>
    <w:docPart>
      <w:docPartPr>
        <w:name w:val="{2d1dd998-64dd-4da8-be0c-2bf011c9ad8a}"/>
        <w:style w:val=""/>
        <w:category>
          <w:name w:val="常规"/>
          <w:gallery w:val="placeholder"/>
        </w:category>
        <w:types>
          <w:type w:val="bbPlcHdr"/>
        </w:types>
        <w:behaviors>
          <w:behavior w:val="content"/>
        </w:behaviors>
        <w:description w:val=""/>
        <w:guid w:val="{2d1dd998-64dd-4da8-be0c-2bf011c9ad8a}"/>
      </w:docPartPr>
      <w:docPartBody>
        <w:p>
          <w:pPr>
            <w:pStyle w:val="41"/>
          </w:pPr>
          <w:r>
            <w:rPr>
              <w:rStyle w:val="4"/>
              <w:rFonts w:hint="eastAsia"/>
            </w:rPr>
            <w:t>单击此处输入文字。</w:t>
          </w:r>
        </w:p>
      </w:docPartBody>
    </w:docPart>
    <w:docPart>
      <w:docPartPr>
        <w:name w:val="{4cd9f2ff-e95c-4255-a278-f3df6b0afb91}"/>
        <w:style w:val=""/>
        <w:category>
          <w:name w:val="常规"/>
          <w:gallery w:val="placeholder"/>
        </w:category>
        <w:types>
          <w:type w:val="bbPlcHdr"/>
        </w:types>
        <w:behaviors>
          <w:behavior w:val="content"/>
        </w:behaviors>
        <w:description w:val=""/>
        <w:guid w:val="{4cd9f2ff-e95c-4255-a278-f3df6b0afb91}"/>
      </w:docPartPr>
      <w:docPartBody>
        <w:p>
          <w:pPr>
            <w:pStyle w:val="71"/>
          </w:pPr>
          <w:r>
            <w:rPr>
              <w:rStyle w:val="4"/>
              <w:rFonts w:hint="eastAsia"/>
            </w:rPr>
            <w:t>单击此处输入文字。</w:t>
          </w:r>
        </w:p>
      </w:docPartBody>
    </w:docPart>
    <w:docPart>
      <w:docPartPr>
        <w:name w:val="{3ee6255d-ff6a-4be3-867c-ae33e31c2749}"/>
        <w:style w:val=""/>
        <w:category>
          <w:name w:val="常规"/>
          <w:gallery w:val="placeholder"/>
        </w:category>
        <w:types>
          <w:type w:val="bbPlcHdr"/>
        </w:types>
        <w:behaviors>
          <w:behavior w:val="content"/>
        </w:behaviors>
        <w:description w:val=""/>
        <w:guid w:val="{3ee6255d-ff6a-4be3-867c-ae33e31c2749}"/>
      </w:docPartPr>
      <w:docPartBody>
        <w:p>
          <w:pPr>
            <w:pStyle w:val="84"/>
          </w:pPr>
          <w:r>
            <w:rPr>
              <w:rStyle w:val="4"/>
              <w:rFonts w:hint="eastAsia"/>
            </w:rPr>
            <w:t>单击此处输入文字。</w:t>
          </w:r>
        </w:p>
      </w:docPartBody>
    </w:docPart>
    <w:docPart>
      <w:docPartPr>
        <w:name w:val="{4cdf714f-0488-4b26-a91f-ea616160ced8}"/>
        <w:style w:val=""/>
        <w:category>
          <w:name w:val="常规"/>
          <w:gallery w:val="placeholder"/>
        </w:category>
        <w:types>
          <w:type w:val="bbPlcHdr"/>
        </w:types>
        <w:behaviors>
          <w:behavior w:val="content"/>
        </w:behaviors>
        <w:description w:val=""/>
        <w:guid w:val="{4cdf714f-0488-4b26-a91f-ea616160ced8}"/>
      </w:docPartPr>
      <w:docPartBody>
        <w:p>
          <w:pPr>
            <w:pStyle w:val="85"/>
          </w:pPr>
          <w:r>
            <w:rPr>
              <w:rStyle w:val="4"/>
              <w:rFonts w:hint="eastAsia"/>
            </w:rPr>
            <w:t>单击此处输入文字。</w:t>
          </w:r>
        </w:p>
      </w:docPartBody>
    </w:docPart>
    <w:docPart>
      <w:docPartPr>
        <w:name w:val="{e6af1979-e8cb-406b-b352-5dcddbf9d272}"/>
        <w:style w:val=""/>
        <w:category>
          <w:name w:val="常规"/>
          <w:gallery w:val="placeholder"/>
        </w:category>
        <w:types>
          <w:type w:val="bbPlcHdr"/>
        </w:types>
        <w:behaviors>
          <w:behavior w:val="content"/>
        </w:behaviors>
        <w:description w:val=""/>
        <w:guid w:val="{e6af1979-e8cb-406b-b352-5dcddbf9d272}"/>
      </w:docPartPr>
      <w:docPartBody>
        <w:p>
          <w:pPr>
            <w:pStyle w:val="87"/>
          </w:pPr>
          <w:r>
            <w:rPr>
              <w:rStyle w:val="4"/>
              <w:rFonts w:hint="eastAsia"/>
            </w:rPr>
            <w:t>单击此处输入文字。</w:t>
          </w:r>
        </w:p>
      </w:docPartBody>
    </w:docPart>
    <w:docPart>
      <w:docPartPr>
        <w:name w:val="{88ccf9eb-a971-49a1-9751-03f88ad130a7}"/>
        <w:style w:val=""/>
        <w:category>
          <w:name w:val="常规"/>
          <w:gallery w:val="placeholder"/>
        </w:category>
        <w:types>
          <w:type w:val="bbPlcHdr"/>
        </w:types>
        <w:behaviors>
          <w:behavior w:val="content"/>
        </w:behaviors>
        <w:description w:val=""/>
        <w:guid w:val="{88ccf9eb-a971-49a1-9751-03f88ad130a7}"/>
      </w:docPartPr>
      <w:docPartBody>
        <w:p>
          <w:pPr>
            <w:pStyle w:val="89"/>
          </w:pPr>
          <w:r>
            <w:rPr>
              <w:rStyle w:val="4"/>
              <w:rFonts w:hint="eastAsia"/>
            </w:rPr>
            <w:t>单击此处输入文字。</w:t>
          </w:r>
        </w:p>
      </w:docPartBody>
    </w:docPart>
    <w:docPart>
      <w:docPartPr>
        <w:name w:val="{b6aa184f-23f1-47b1-a653-d7caeb810732}"/>
        <w:style w:val=""/>
        <w:category>
          <w:name w:val="常规"/>
          <w:gallery w:val="placeholder"/>
        </w:category>
        <w:types>
          <w:type w:val="bbPlcHdr"/>
        </w:types>
        <w:behaviors>
          <w:behavior w:val="content"/>
        </w:behaviors>
        <w:description w:val=""/>
        <w:guid w:val="{b6aa184f-23f1-47b1-a653-d7caeb810732}"/>
      </w:docPartPr>
      <w:docPartBody>
        <w:p>
          <w:pPr>
            <w:pStyle w:val="9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rPr>
      <w:rFonts w:asciiTheme="minorHAnsi" w:hAnsiTheme="minorHAnsi" w:eastAsiaTheme="minorEastAsia" w:cstheme="minorBidi"/>
      <w:kern w:val="2"/>
      <w:sz w:val="21"/>
      <w:szCs w:val="22"/>
      <w:lang w:val="en-US" w:eastAsia="zh-CN" w:bidi="ar-SA"/>
    </w:rPr>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 w:type="paragraph" w:customStyle="1" w:styleId="5">
    <w:name w:val="274ED005592E40E39E551926138F11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FF117FFF26141D8BF5432BA7493D8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196D1CD59904F409DBED4C2679219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8AD5E78A0500477BBF49E2587BAF2C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B4F383F547E49788C7EE3AB0E4B58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19E87D0D3C54729AF17C2C91F60E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825B4B1E9B94E13BD6AB23138FE77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87A6193437D343879160F1DEC560C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8A26AE36B84A4E6BB64116808CFFBD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B827BC6065B44019E8573B40E0E1A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B439824BA0747FD99498F29FED9DB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77A1E972E0DD432D9D7B1B28AC7C13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BF342C413C0F4461AA1ACFCB060734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F0E89CEEB444043AD911447703A4B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889268D5EFB4CA2A0B393E564C1FA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78D82A0DBD8C4B0D8FF6D5D66EE3F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598EA592B2C43FAA53DF3B0E307BB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711E30D0B0D1455A968DEB78F2B032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FEFB53BCC3D24AECADE16E3AAF87F9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B25C5E168C534C328488DF9DA8F628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3C92F1BC58EB4BA5B60CB257B83B9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0461CD84B59346148F8FFA9FF5327F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587D6D789FF4EFA91DBC584B54D4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8DBDC9075E248AFB6DE610C5F6894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9339F392E80049AEA54210C95DBE80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58FEBD759513436EB1E0297215B0CD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A99EF0DD47164DFCBCF6CB3D1F3006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E35FC619AB2E46908AFF094D32DC5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416A114EB46B4ADCB69536EA443889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872A210DAC34A148EAFABC0A55166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C15B0DED2238441CA34A80E144CC38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976E3FB2C72942B0938C66C0909E04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0B95675FC3AB46D3A3F8553C0A6C97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11ADDFF6088C415C919FF9E4E38F12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91FD6B5B466D421DAA8900DF38E358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09DE36E09F4473B044DF8DEDD793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2BD6AF09142148DDB082853A99C6B6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A427ADB634D34CC08E284ACC49D36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03213FB7AFD449AAB242CD1620F8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3225BEE6C9E245B285E657A72F5553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7B3F7FFD08534668BA0728B8689063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A361C635DB54EE383BE2D4F23DFBC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FC3B201F97B416B91ED01569F554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D30E05092A3B4F728E79CA39FAA496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E917A7EAFCEF4E1FA9ECF4329E877B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C35A6EB27B6F422AB369B7513621DA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1B36CF5C781144AB97DB211DF63589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39E5A4DF8DC430381DC7AD9047E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00F24E176F6B41F6A075CA0D958C72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9BA6BF74D80C4098AC3F60F13A183A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280FCCC4255B46CAAEBF4D65365359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E3B9278E17804BD4B4E066941B7E03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C71E46CEE8B41DF85E79AD49EE175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15E2E2FE1AF4D778F1A62A993316D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F7BF3BB0EAA14F44BFCF615F65E6E6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F13F48E511AE4FE2839B81DA129E77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BE8D07DE96A44731A47E6AE63D1B01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161607E7DF5849479CB11E2C71C82A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9745D48D787943FE861681E24BA823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296EE490731450B821EB5F79D5359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F1136B9427BD4D34B16E0C92CCD58F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77EFD6EEB636462087F1FF01C2D031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9B6E9E33D7541DD920C95E2D39112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71D33DCFE843415B9EDD89A1707E50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18A810121DC41F5A0F1A48A5B386B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95A4C517C3364F61BA6B7559CC121B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A52E6FD1D2174FA793129391181882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567DD691B3B44644A9C827F2614DF6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95B78107CEF544F1B665E5223616B4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5A7D03ACA9B44319D853B4C8EA937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342C36BFF4F44FA38DFDE55AAA413E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E9B6E16DB8564B0FA881E1276F264B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D5B90932BE344AD295635A86A1E213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39EF481376344FDBAA3A28F2EFDF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B8846CA84DCC4F27B59B811C151992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2940626E0B924847A8F484F7C5E445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2FD406E5F61045CBB50CD20A34CCB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2EE5B49A5BA49CA815D4B7F71A03F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25DFEA8B74C44E81A40815500217A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E72C6098155C4CF99FC0036C89CCFB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5BE29C4D18884376BF5425680D3250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EF953D88A7417483498D928DC872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01F58FC44827485484234E6968C5CF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6C3B092271C472DB3D94BD0BE9DAB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38856F04F0343DD99B0C966580681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E4C96B63E69B421EA7F7F45F73E5D2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305227BEC9F4DA487D36656CACF9A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63A6E9FAF88B480198F5D69496011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6D6C80D767AE4402B9A4F85A486D78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43ABC8A4DAFA4E75B9120ADB144DE4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68037302229434C8960A65BB2DBB4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519BB89E3C194C1289BF563529724E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06A5D1569B5843AC8D9B7E78462674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5D3DE2E83EFD4DBE828E7F8B2E89DE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D5A9DA844584C14BDEFBBA8326C4F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567651EB05D141E0B9A836CD2E994D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5F5F127B7CD144A7B69F4AF1A22C76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51B969B37854C1F961F18E5D8C829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4024F031FF19463C8323B442EE031B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CC93BD2E3334A7D87A761C0AB50E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71E7DC01915140CF91610303D3D535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795471316D04EB0AD3AB69255394D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5F662E5400AE4436B5C6B9AB661CC9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39DDB66C7725417D98581182FDCE3A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709408C0641C4B8FA3A59EC4FA26B1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A54091157594235BEBE22B2867285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BCE9EFB211147FCA5059F2741FC2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87DA1F1417984D87A4ACCF43AD75A2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CB95BF9929A44340AEA8D190201DD7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4E50190FAB654B918B7B6DC9DA006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D6ED60AC04194796AB3F0EB00EE6DD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6EFAEE6CE2D24F7B87D4FB22FBE1FD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C7CB47943A6F40D4AA647DB8BD2604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AC7F7A62B590432D96DFC33B75058D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9DCC8474D9134945AC6CA91E088CD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78CC2EA7A949DD95599CEDCCE410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59F1936E70E042CCBB8511D79CDBF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7DF04D0C7B6346CCB0582E013927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7BC1AD0D1BE54DE9ACE9EE922B8F3D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D2D49C7AD33A4C8EB4264CF135FE1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62287A2958124ED98ADC4B65BE46CA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7CCE886C0B84FE5B1C616B4EDC3D3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2BCE51C086244FA808EC142D99C16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49796E0037FF417BBBCF23756AB771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84A6F7A7927468F883075597FE258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2F9B5EC762564A02999CB1C94C5059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57069563302E4DA1BAECAF9E2B8CE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DAD1C011CAAD451E85FB224B28519C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CDD6A82B50FE4019B1B2685EDCE42F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5CFC38B01CCA46C8B64ECF02B532F1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0D7C70AB93144712953C76D0DA3CA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1D8C0569B0A9498493F8096032090D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8E5EC97DA6204FB4B5E4D3D6A52275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CA5FE67C0564255A4350E28651154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E9BEED833DAC4CD5AD929E08BD6A6B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334919F03C814D1D903BBDFE93BFC5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1C4D33401C8D4BD68DC369DD0614A8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85B984966914414B38DAE48C1E508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7CB25C2B39404968927F870965745C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EE794E9CBD54BA1ADFBCCF24B3EAD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728AA42B23124378AEA4A5E5320A17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F3032C2EFFBA4B71B49CCFD8F0E435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4C2298E1FD944F759FD1BCB70E4DE7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D8904D1B3B2D487E85A97EE054C348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4C6FFF869E134475A73A9256B2ACCD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88B091B1E753429D9944F3DB77179A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20C66C4FA84C4190BF652BEF349751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F1E0A61B60524E86A1B82F24794F9D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DDC2485B1054433C9ED147FDC7D6A1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99DD9243F25346DDA8D97ABD29C9BF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76663DB082964A089C040863A8E2D4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5F334DDEF09B4790ABF12C7A421916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96665D57D7904EA9B12E13252CC92F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C69D4C6849D487CB08DAE2B881223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B2ACFF7B6B6644E1B6C96F706394E5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6C0209648F8C4AEAB2D39339B45A03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267A7C6FE20541679179C5FC0E62C9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8DF3AED6150E4559AB1408CE15B73E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5C43BE22DDFB49A89EFF0DE0B9A2A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955B75C896174FE18660D4F0612B02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5D16E09B5A8A40539F0BCCB2FEF086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B639B1781293488EB34C991519DFAC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082647CBB90345B78C030A13237D35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C7759D1B0614171834466F3B17402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C9024212B86B48DAB0AF6CC2738106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80518CF4F074402ABC1A9B34D482D5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7A6F8122E796401BA30E2775FC367E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8DE3F8C88E6B4815B7FAEBFD27B490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798C7736A9C941E3BF1CB3A29FA63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1558D6FB967B481EB770AB39D13C7D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CBB8720BB8B44AEAAB025215E0E165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B4DA1CB8FDF94A49A82FB225219CC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752E55E1DEB49DFA5F4B5A617A1C3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FD3A79CF6CC64441AAE9D0DBEEAF26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92D21F9D1997450B959AF276F50920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E3D48048CA7246A290C03B204FBF5C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D4D498EE19E7463AB02AFE114BAC83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5D0468D89EE2427AB5A1B1548D17BD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E36074D6C99846B08F609CA3A9E962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812BB9F8425849749ADF184D8413CE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3F2DC821CD39411BAB17519CE46613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C408EB83491C4F32990F04ABFBC18A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D90C9684E8624DC79619C4A7D4E2FC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A752DD9187544160815589FFD4B279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25223DE01F68466786580FCAEC08A7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D1B31B2F6E646DA89C52BF50CF29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C484EBEB17594C50A31E1E9169BA29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3F37E478783F45139417A55BC04081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E8953535FB274B8FB4171C28EDFAE7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17A9D3ABC73249D98C41304E8E0CA7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486EE98E60094295AEAA2EC05959D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CD23A8333F894FF980D29A0AD5289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3BAE7F3C91334FC5A308C308ACFEF8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11A84BC615CB48F284B162D55C2D4D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E86AD35F62A14FD39A95E5027D02A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42EE35780DE5467C9C31E0B661D496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F9AEDAB0AFCE4C6C9C2016E77C14D7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C92FFE8C315148E6A65A06556FE542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CDC39E6C04694AF3A8675DE10285C3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C467DCCC27A34145A2A5632978F17F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88C7A76710D24AF99BD4654F3DE9D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F9202FF1BB344B67BC721B84D67AA8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91CFD1565E934FDAB49B4035A50258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B81074898E6641FB9201DA0B9FD38E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9F46DA6E13BE4D2D9EEB471ABE1B35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8BA0B1C8E4404436B6A2EE27D7A874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47ECF4D209AF43EDA74666D7FE2390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B29478E3049247CBB91FD0B9747083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DF864AB1E0384A7D857C7023296ED0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4">
    <w:name w:val="18CD9AA634294B9192BB826E435C46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5">
    <w:name w:val="2348354BF2434875B568E80203684F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6604770EF9C747019DE791B0DD073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7">
    <w:name w:val="2AEB2D0467014E5683DBEF4F838F73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8">
    <w:name w:val="8A3491964CFC40C3ADC8BA60C60F84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9">
    <w:name w:val="BDF48416096D494B8E56D09EE4FC3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0">
    <w:name w:val="38153C67EE874CF9AA4FA3F486E370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1">
    <w:name w:val="9C9FBE9387984CB9B272A45C982785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2">
    <w:name w:val="EA215F591CBA48139461C280D39169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3">
    <w:name w:val="63BA61114A5A476384FCB130D327D8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4">
    <w:name w:val="6D025FA4ACE5446B9755B7100EF09A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5">
    <w:name w:val="E1926A8E358C4E9986B8235AC370F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6">
    <w:name w:val="F141AF358BF7493FB3839FC72867C1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7">
    <w:name w:val="43E39D53F80746C5A7C10162FB0292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8">
    <w:name w:val="30D1303FA7FD480F91FADB5D0FBD0E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9">
    <w:name w:val="B647B95E797D45B1B560D5C83473F3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0">
    <w:name w:val="20C5E196BB5F4E36BB0D8FBED67FBC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1">
    <w:name w:val="30D80BCDBB83482C939F5DB5737E50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2">
    <w:name w:val="4814EB684BEE47B3B137A83402805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3">
    <w:name w:val="2A9C06CACCDD437693F979220FFE51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4">
    <w:name w:val="F139CE9445D44EB581E1EF4BDB3E9D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5">
    <w:name w:val="65D0BA653287497BA5C55E0B8482DC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6">
    <w:name w:val="4F9BA377489F4D45815BB09950397E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7">
    <w:name w:val="754FECB65ADE4FA6953E9D1877B990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8">
    <w:name w:val="8DDCCF7C79A74C4A9220B09F98882C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9">
    <w:name w:val="7D7C666A93D947D2979DD4151BB704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0">
    <w:name w:val="8B4BF7C2CDA54DF9A68518DA11590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1">
    <w:name w:val="0C5FFBBC580449429591F3596CC543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2">
    <w:name w:val="09D673F5E06A4521A67BFA21274C59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3">
    <w:name w:val="FCA07C254E7C457C9830E316F0B032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4">
    <w:name w:val="36587CAB65A040FB83FF52BA1A15DE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5">
    <w:name w:val="DFAE1E37BC924AFD9F01383C3D26F6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6">
    <w:name w:val="E574923FE8204B79974205C8C7CB3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7">
    <w:name w:val="512341F73C5F4E9289E51017E7543E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32639DEAD67A4F23A6BE10945756AA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
    <w:name w:val="AC71B56E38144AE09614E05663C2B9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0">
    <w:name w:val="5B98EAF45BD44996B69455D78287538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1">
    <w:name w:val="983D427CB82F40FDB81951C20C1FBC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2">
    <w:name w:val="B18E4B623B7446A5AC34682259898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3">
    <w:name w:val="E212089E0B9646FC93CF7D931A826E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4">
    <w:name w:val="DE553CD18CD94541B625B78D65B600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5">
    <w:name w:val="E08A11D92379445E8A089AC6D2E09E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6">
    <w:name w:val="7FCA505B75EC4A689CD8E84569A045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7">
    <w:name w:val="DECC583D36744199AED77F7CD98D6A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8">
    <w:name w:val="6E0F2C3449DD487EB6595F8CB2D020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9">
    <w:name w:val="E025F1C747934E75AD968FB448D5A6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0">
    <w:name w:val="A1FD53C5EDFF4B5392B41651BD1F55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1">
    <w:name w:val="D664D84F5F6849F4BDDB17D993A2F3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2">
    <w:name w:val="0B0E90B325464743AB374FAD6A092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3">
    <w:name w:val="5AB4725194FA4EC38CF8645F426743F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4">
    <w:name w:val="占位符文本1"/>
    <w:basedOn w:val="2"/>
    <w:unhideWhenUsed/>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6979</Words>
  <Characters>39785</Characters>
  <Lines>331</Lines>
  <Paragraphs>93</Paragraphs>
  <TotalTime>9</TotalTime>
  <ScaleCrop>false</ScaleCrop>
  <LinksUpToDate>false</LinksUpToDate>
  <CharactersWithSpaces>46671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2016-11-10T08:28:00Z</dcterms:created>
  <dc:creator>leo</dc:creator>
  <cp:lastModifiedBy>侯杰飞</cp:lastModifiedBy>
  <cp:lastPrinted>2016-12-30T07:03:00Z</cp:lastPrinted>
  <dcterms:modified xsi:type="dcterms:W3CDTF">2019-11-19T02:00:33Z</dcterms:modified>
  <dc:title>                             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