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BF4" w:rsidRPr="008E4C61" w:rsidRDefault="004B189F" w:rsidP="008E4C61">
      <w:pPr>
        <w:widowControl/>
        <w:shd w:val="clear" w:color="auto" w:fill="FFFFFF"/>
        <w:spacing w:line="500" w:lineRule="exact"/>
        <w:ind w:firstLineChars="50" w:firstLine="160"/>
        <w:jc w:val="center"/>
        <w:rPr>
          <w:rFonts w:ascii="STZhongsong" w:eastAsia="STZhongsong" w:hAnsi="STZhongsong" w:cs="宋体"/>
          <w:b/>
          <w:kern w:val="0"/>
          <w:sz w:val="32"/>
          <w:szCs w:val="30"/>
        </w:rPr>
      </w:pPr>
      <w:r>
        <w:rPr>
          <w:rFonts w:ascii="STZhongsong" w:eastAsia="STZhongsong" w:hAnsi="STZhongsong" w:cs="宋体" w:hint="eastAsia"/>
          <w:b/>
          <w:kern w:val="0"/>
          <w:sz w:val="32"/>
          <w:szCs w:val="30"/>
        </w:rPr>
        <w:t>中建二局</w:t>
      </w:r>
      <w:r w:rsidR="00247011">
        <w:rPr>
          <w:rFonts w:ascii="STZhongsong" w:eastAsia="STZhongsong" w:hAnsi="STZhongsong" w:cs="宋体" w:hint="eastAsia"/>
          <w:b/>
          <w:kern w:val="0"/>
          <w:sz w:val="32"/>
          <w:szCs w:val="30"/>
        </w:rPr>
        <w:t>华南公司</w:t>
      </w:r>
      <w:r w:rsidR="008E4C61" w:rsidRPr="008E4C61">
        <w:rPr>
          <w:rFonts w:ascii="STZhongsong" w:eastAsia="STZhongsong" w:hAnsi="STZhongsong" w:cs="宋体" w:hint="eastAsia"/>
          <w:b/>
          <w:kern w:val="0"/>
          <w:sz w:val="32"/>
          <w:szCs w:val="30"/>
        </w:rPr>
        <w:t>黄埔南岗一期土建及总承包管理配合服务工程</w:t>
      </w:r>
      <w:r w:rsidR="00C9483E" w:rsidRPr="00C9483E">
        <w:rPr>
          <w:rFonts w:ascii="STZhongsong" w:eastAsia="STZhongsong" w:hAnsi="STZhongsong" w:cs="宋体" w:hint="eastAsia"/>
          <w:b/>
          <w:kern w:val="0"/>
          <w:sz w:val="32"/>
          <w:szCs w:val="30"/>
        </w:rPr>
        <w:t>防火门供应及安装</w:t>
      </w:r>
      <w:r w:rsidR="00AF1452">
        <w:rPr>
          <w:rFonts w:ascii="STZhongsong" w:eastAsia="STZhongsong" w:hAnsi="STZhongsong" w:cs="宋体" w:hint="eastAsia"/>
          <w:b/>
          <w:kern w:val="0"/>
          <w:sz w:val="32"/>
          <w:szCs w:val="30"/>
        </w:rPr>
        <w:t>分包</w:t>
      </w:r>
      <w:r w:rsidR="008E4C61" w:rsidRPr="008E4C61">
        <w:rPr>
          <w:rFonts w:ascii="STZhongsong" w:eastAsia="STZhongsong" w:hAnsi="STZhongsong" w:cs="宋体" w:hint="eastAsia"/>
          <w:b/>
          <w:kern w:val="0"/>
          <w:sz w:val="32"/>
          <w:szCs w:val="30"/>
        </w:rPr>
        <w:t>工程</w:t>
      </w:r>
      <w:r w:rsidRPr="00247011">
        <w:rPr>
          <w:rFonts w:ascii="STZhongsong" w:eastAsia="STZhongsong" w:hAnsi="STZhongsong" w:cs="宋体" w:hint="eastAsia"/>
          <w:b/>
          <w:kern w:val="0"/>
          <w:sz w:val="32"/>
          <w:szCs w:val="30"/>
        </w:rPr>
        <w:t>招标公告</w:t>
      </w:r>
    </w:p>
    <w:p w:rsidR="00E77BF4" w:rsidRDefault="00E77BF4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E77BF4" w:rsidRPr="00247011" w:rsidRDefault="00E77BF4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为满足中建二局</w:t>
      </w:r>
      <w:r w:rsidR="00247011">
        <w:rPr>
          <w:rFonts w:ascii="仿宋_GB2312" w:eastAsia="仿宋_GB2312" w:hAnsi="Times New Roman" w:hint="eastAsia"/>
          <w:kern w:val="0"/>
          <w:sz w:val="28"/>
          <w:szCs w:val="28"/>
        </w:rPr>
        <w:t>华南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公司</w:t>
      </w:r>
      <w:r w:rsidR="008E4C61" w:rsidRPr="008E4C61">
        <w:rPr>
          <w:rFonts w:ascii="仿宋_GB2312" w:eastAsia="仿宋_GB2312" w:hAnsi="Times New Roman" w:hint="eastAsia"/>
          <w:kern w:val="0"/>
          <w:sz w:val="28"/>
          <w:szCs w:val="28"/>
        </w:rPr>
        <w:t>黄埔南岗一期土建及总承包管理配合服务工程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生产需要，现就</w:t>
      </w:r>
      <w:r w:rsidR="008E4C61" w:rsidRPr="008E4C61">
        <w:rPr>
          <w:rFonts w:ascii="仿宋_GB2312" w:eastAsia="仿宋_GB2312" w:hAnsi="Times New Roman" w:hint="eastAsia"/>
          <w:kern w:val="0"/>
          <w:sz w:val="28"/>
          <w:szCs w:val="28"/>
        </w:rPr>
        <w:t>黄埔南岗一期土建及总承包管理配合服务工程</w:t>
      </w:r>
      <w:r w:rsidR="003E6F23" w:rsidRPr="003E6F23">
        <w:rPr>
          <w:rFonts w:ascii="仿宋_GB2312" w:eastAsia="仿宋_GB2312" w:hAnsi="Times New Roman" w:hint="eastAsia"/>
          <w:kern w:val="0"/>
          <w:sz w:val="28"/>
          <w:szCs w:val="28"/>
        </w:rPr>
        <w:t>防火门供应及安装</w:t>
      </w:r>
      <w:r w:rsidR="00247011">
        <w:rPr>
          <w:rFonts w:ascii="仿宋_GB2312" w:eastAsia="仿宋_GB2312" w:hAnsi="Times New Roman" w:hint="eastAsia"/>
          <w:kern w:val="0"/>
          <w:sz w:val="28"/>
          <w:szCs w:val="28"/>
        </w:rPr>
        <w:t>分</w:t>
      </w:r>
      <w:r w:rsidRPr="00247011">
        <w:rPr>
          <w:rFonts w:ascii="仿宋_GB2312" w:eastAsia="仿宋_GB2312" w:hAnsi="Times New Roman" w:hint="eastAsia"/>
          <w:kern w:val="0"/>
          <w:sz w:val="28"/>
          <w:szCs w:val="28"/>
        </w:rPr>
        <w:t>包工程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进行公开招标，诚邀合格的投标人参与报名，具体要求如下：</w:t>
      </w:r>
    </w:p>
    <w:p w:rsidR="00E77BF4" w:rsidRDefault="004B189F">
      <w:pPr>
        <w:widowControl/>
        <w:shd w:val="clear" w:color="auto" w:fill="FFFFFF"/>
        <w:spacing w:beforeLines="50" w:before="156" w:afterLines="50" w:after="156" w:line="500" w:lineRule="exact"/>
        <w:ind w:firstLine="601"/>
        <w:jc w:val="left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一、基本情况</w:t>
      </w:r>
    </w:p>
    <w:p w:rsidR="008E4C61" w:rsidRDefault="004B189F" w:rsidP="008E4C61">
      <w:pPr>
        <w:widowControl/>
        <w:shd w:val="clear" w:color="auto" w:fill="FFFFFF"/>
        <w:spacing w:line="500" w:lineRule="exact"/>
        <w:ind w:leftChars="300" w:left="63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1、招标组织：</w:t>
      </w:r>
      <w:r w:rsidR="008E4C61">
        <w:rPr>
          <w:rFonts w:ascii="仿宋_GB2312" w:eastAsia="仿宋_GB2312" w:hAnsi="Times New Roman" w:hint="eastAsia"/>
          <w:kern w:val="0"/>
          <w:sz w:val="28"/>
          <w:szCs w:val="28"/>
        </w:rPr>
        <w:t>中建二局华南公司</w:t>
      </w:r>
      <w:r w:rsidR="008E4C61" w:rsidRPr="008E4C61">
        <w:rPr>
          <w:rFonts w:ascii="仿宋_GB2312" w:eastAsia="仿宋_GB2312" w:hAnsi="Times New Roman" w:hint="eastAsia"/>
          <w:kern w:val="0"/>
          <w:sz w:val="28"/>
          <w:szCs w:val="28"/>
        </w:rPr>
        <w:t>黄埔南岗一期土建及总承包管理配合服务工程</w:t>
      </w:r>
    </w:p>
    <w:p w:rsidR="00E77BF4" w:rsidRDefault="004B189F" w:rsidP="007C2A3A">
      <w:pPr>
        <w:widowControl/>
        <w:shd w:val="clear" w:color="auto" w:fill="FFFFFF"/>
        <w:spacing w:line="500" w:lineRule="exact"/>
        <w:ind w:leftChars="300" w:left="63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2、项目概况：本项目位于</w:t>
      </w:r>
      <w:r w:rsidR="00247011" w:rsidRPr="00247011">
        <w:rPr>
          <w:rFonts w:ascii="仿宋_GB2312" w:eastAsia="仿宋_GB2312" w:hAnsi="Times New Roman" w:hint="eastAsia"/>
          <w:kern w:val="0"/>
          <w:sz w:val="28"/>
          <w:szCs w:val="28"/>
        </w:rPr>
        <w:t>广东省广州市黄埔区南岗腾讯路以南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总建筑面积为</w:t>
      </w:r>
      <w:r w:rsidR="00247011" w:rsidRPr="00247011">
        <w:rPr>
          <w:rFonts w:ascii="仿宋_GB2312" w:eastAsia="仿宋_GB2312" w:hAnsi="Times New Roman"/>
          <w:kern w:val="0"/>
          <w:sz w:val="28"/>
          <w:szCs w:val="28"/>
          <w:u w:val="single"/>
        </w:rPr>
        <w:t>243954.03</w:t>
      </w:r>
      <w:r w:rsidRPr="00247011">
        <w:rPr>
          <w:rFonts w:ascii="仿宋_GB2312" w:eastAsia="仿宋_GB2312" w:hAnsi="Times New Roman" w:hint="eastAsia"/>
          <w:kern w:val="0"/>
          <w:sz w:val="28"/>
          <w:szCs w:val="28"/>
          <w:u w:val="single"/>
        </w:rPr>
        <w:t>㎡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。</w:t>
      </w:r>
    </w:p>
    <w:p w:rsidR="00247011" w:rsidRDefault="004B189F" w:rsidP="008E4C61">
      <w:pPr>
        <w:widowControl/>
        <w:shd w:val="clear" w:color="auto" w:fill="FFFFFF"/>
        <w:spacing w:line="500" w:lineRule="exact"/>
        <w:ind w:leftChars="342" w:left="718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3、招标内容：</w:t>
      </w:r>
      <w:r w:rsidR="008E4C61" w:rsidRPr="008E4C61">
        <w:rPr>
          <w:rFonts w:ascii="仿宋_GB2312" w:eastAsia="仿宋_GB2312" w:hAnsi="Times New Roman" w:hint="eastAsia"/>
          <w:kern w:val="0"/>
          <w:sz w:val="28"/>
          <w:szCs w:val="28"/>
        </w:rPr>
        <w:t>黄埔南岗一期土建及总承包管理配合服务工程</w:t>
      </w:r>
      <w:r w:rsidR="006209B9" w:rsidRPr="006209B9">
        <w:rPr>
          <w:rFonts w:ascii="仿宋_GB2312" w:eastAsia="仿宋_GB2312" w:hAnsi="Times New Roman" w:hint="eastAsia"/>
          <w:kern w:val="0"/>
          <w:sz w:val="28"/>
          <w:szCs w:val="28"/>
        </w:rPr>
        <w:t>防火门供应及安装</w:t>
      </w:r>
      <w:bookmarkStart w:id="0" w:name="_GoBack"/>
      <w:bookmarkEnd w:id="0"/>
      <w:r w:rsidR="008E4C61">
        <w:rPr>
          <w:rFonts w:ascii="仿宋_GB2312" w:eastAsia="仿宋_GB2312" w:hAnsi="Times New Roman" w:hint="eastAsia"/>
          <w:kern w:val="0"/>
          <w:sz w:val="28"/>
          <w:szCs w:val="28"/>
        </w:rPr>
        <w:t>分</w:t>
      </w:r>
      <w:r w:rsidR="008E4C61" w:rsidRPr="00247011">
        <w:rPr>
          <w:rFonts w:ascii="仿宋_GB2312" w:eastAsia="仿宋_GB2312" w:hAnsi="Times New Roman" w:hint="eastAsia"/>
          <w:kern w:val="0"/>
          <w:sz w:val="28"/>
          <w:szCs w:val="28"/>
        </w:rPr>
        <w:t>包</w:t>
      </w:r>
      <w:r w:rsidR="007D0A4B">
        <w:rPr>
          <w:rFonts w:ascii="仿宋_GB2312" w:eastAsia="仿宋_GB2312" w:hAnsi="Times New Roman" w:hint="eastAsia"/>
          <w:kern w:val="0"/>
          <w:sz w:val="28"/>
          <w:szCs w:val="28"/>
        </w:rPr>
        <w:t>工程</w:t>
      </w:r>
    </w:p>
    <w:p w:rsidR="00E77BF4" w:rsidRDefault="004B189F" w:rsidP="00247011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二、投标人资格要求</w:t>
      </w:r>
    </w:p>
    <w:p w:rsidR="00E77BF4" w:rsidRDefault="004B189F">
      <w:pPr>
        <w:spacing w:beforeLines="50" w:before="156" w:afterLines="50" w:after="156" w:line="500" w:lineRule="exact"/>
        <w:ind w:firstLineChars="200" w:firstLine="560"/>
        <w:outlineLvl w:val="2"/>
        <w:rPr>
          <w:rFonts w:ascii="Times New Roman" w:eastAsia="仿宋_GB2312" w:hAnsi="Times New Roman" w:cs="Calibri"/>
          <w:bCs/>
          <w:sz w:val="28"/>
          <w:szCs w:val="28"/>
        </w:rPr>
      </w:pPr>
      <w:bookmarkStart w:id="1" w:name="_Toc396288067"/>
      <w:bookmarkStart w:id="2" w:name="_Toc403051837"/>
      <w:bookmarkStart w:id="3" w:name="_Toc396294859"/>
      <w:bookmarkStart w:id="4" w:name="_Toc407185215"/>
      <w:r>
        <w:rPr>
          <w:rFonts w:ascii="Times New Roman" w:eastAsia="仿宋_GB2312" w:hAnsi="Times New Roman" w:cs="Calibri" w:hint="eastAsia"/>
          <w:bCs/>
          <w:sz w:val="28"/>
          <w:szCs w:val="28"/>
        </w:rPr>
        <w:t>1</w:t>
      </w:r>
      <w:r>
        <w:rPr>
          <w:rFonts w:ascii="Times New Roman" w:eastAsia="仿宋_GB2312" w:hAnsi="Times New Roman" w:cs="Calibri" w:hint="eastAsia"/>
          <w:bCs/>
          <w:sz w:val="28"/>
          <w:szCs w:val="28"/>
        </w:rPr>
        <w:t>、具备法律主体资格，具有独立订立及履行合同的能力。</w:t>
      </w:r>
      <w:bookmarkStart w:id="5" w:name="_Toc407185216"/>
      <w:bookmarkEnd w:id="1"/>
      <w:bookmarkEnd w:id="2"/>
      <w:bookmarkEnd w:id="3"/>
      <w:bookmarkEnd w:id="4"/>
    </w:p>
    <w:p w:rsidR="00E77BF4" w:rsidRDefault="004B189F">
      <w:pPr>
        <w:spacing w:beforeLines="50" w:before="156" w:afterLines="50" w:after="156" w:line="500" w:lineRule="exact"/>
        <w:ind w:firstLineChars="200" w:firstLine="560"/>
        <w:outlineLvl w:val="2"/>
        <w:rPr>
          <w:rFonts w:ascii="Times New Roman" w:eastAsia="仿宋_GB2312" w:hAnsi="Times New Roman" w:cs="Calibri"/>
          <w:bCs/>
          <w:sz w:val="28"/>
          <w:szCs w:val="28"/>
        </w:rPr>
      </w:pP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</w:rPr>
        <w:t>2、</w:t>
      </w: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  <w:highlight w:val="yellow"/>
        </w:rPr>
        <w:t>具备一般纳税人资格</w:t>
      </w: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</w:rPr>
        <w:t>，可开具税率</w:t>
      </w: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  <w:highlight w:val="yellow"/>
        </w:rPr>
        <w:t xml:space="preserve"> </w:t>
      </w:r>
      <w:r w:rsidR="007D0A4B">
        <w:rPr>
          <w:rFonts w:ascii="仿宋_GB2312" w:eastAsia="仿宋_GB2312" w:hAnsi="Times New Roman" w:cs="Calibri"/>
          <w:bCs/>
          <w:kern w:val="0"/>
          <w:sz w:val="28"/>
          <w:szCs w:val="28"/>
          <w:highlight w:val="yellow"/>
        </w:rPr>
        <w:t xml:space="preserve"> </w:t>
      </w: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  <w:highlight w:val="yellow"/>
        </w:rPr>
        <w:t>%</w:t>
      </w: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</w:rPr>
        <w:t>可抵扣增值税专用发票。</w:t>
      </w:r>
      <w:bookmarkEnd w:id="5"/>
    </w:p>
    <w:p w:rsidR="00E77BF4" w:rsidRDefault="004B189F">
      <w:pPr>
        <w:spacing w:before="120" w:after="120" w:line="500" w:lineRule="exact"/>
        <w:ind w:firstLineChars="200" w:firstLine="560"/>
        <w:outlineLvl w:val="2"/>
        <w:rPr>
          <w:rFonts w:ascii="仿宋_GB2312" w:eastAsia="仿宋_GB2312" w:hAnsi="Times New Roman" w:cs="Calibri"/>
          <w:bCs/>
          <w:kern w:val="0"/>
          <w:sz w:val="28"/>
          <w:szCs w:val="28"/>
        </w:rPr>
      </w:pPr>
      <w:bookmarkStart w:id="6" w:name="_Toc407185217"/>
      <w:bookmarkStart w:id="7" w:name="_Toc403051838"/>
      <w:bookmarkStart w:id="8" w:name="_Toc396294860"/>
      <w:bookmarkStart w:id="9" w:name="_Toc396288068"/>
      <w:r>
        <w:rPr>
          <w:rFonts w:ascii="仿宋_GB2312" w:eastAsia="仿宋_GB2312" w:hAnsi="Times New Roman" w:cs="Calibri" w:hint="eastAsia"/>
          <w:bCs/>
          <w:kern w:val="0"/>
          <w:sz w:val="28"/>
          <w:szCs w:val="28"/>
        </w:rPr>
        <w:t>3、具备国家有关部门、行业或公司要求必须取得的质量、计量、安全、环保认证及其他经营许可；在国家有关部门和行业的监督检查中没有不良记录；与中建二局所属子公司没有不良合作记录。</w:t>
      </w:r>
      <w:bookmarkStart w:id="10" w:name="_Toc396288069"/>
      <w:bookmarkStart w:id="11" w:name="_Toc403051839"/>
      <w:bookmarkStart w:id="12" w:name="_Toc396294861"/>
      <w:bookmarkStart w:id="13" w:name="_Toc407185218"/>
      <w:bookmarkEnd w:id="6"/>
      <w:bookmarkEnd w:id="7"/>
      <w:bookmarkEnd w:id="8"/>
      <w:bookmarkEnd w:id="9"/>
    </w:p>
    <w:p w:rsidR="00E77BF4" w:rsidRDefault="004B189F">
      <w:pPr>
        <w:spacing w:before="120" w:after="120" w:line="500" w:lineRule="exact"/>
        <w:ind w:firstLineChars="200" w:firstLine="560"/>
        <w:outlineLvl w:val="2"/>
        <w:rPr>
          <w:rFonts w:ascii="Times New Roman" w:eastAsia="仿宋_GB2312" w:hAnsi="Times New Roman" w:cs="Calibri"/>
          <w:bCs/>
          <w:kern w:val="0"/>
          <w:sz w:val="28"/>
          <w:szCs w:val="28"/>
        </w:rPr>
      </w:pPr>
      <w:r>
        <w:rPr>
          <w:rFonts w:ascii="Times New Roman" w:eastAsia="仿宋_GB2312" w:hAnsi="Times New Roman" w:cs="Calibri" w:hint="eastAsia"/>
          <w:bCs/>
          <w:kern w:val="0"/>
          <w:sz w:val="28"/>
          <w:szCs w:val="28"/>
        </w:rPr>
        <w:t>4</w:t>
      </w:r>
      <w:r>
        <w:rPr>
          <w:rFonts w:ascii="Times New Roman" w:eastAsia="仿宋_GB2312" w:hAnsi="Times New Roman" w:cs="Calibri" w:hint="eastAsia"/>
          <w:bCs/>
          <w:kern w:val="0"/>
          <w:sz w:val="28"/>
          <w:szCs w:val="28"/>
        </w:rPr>
        <w:t>、具有一定的经营规模和服务能力，注册资金达到</w:t>
      </w:r>
      <w:r w:rsidR="00B23700">
        <w:rPr>
          <w:rFonts w:ascii="Times New Roman" w:eastAsia="仿宋_GB2312" w:hAnsi="Times New Roman" w:cs="Calibri"/>
          <w:bCs/>
          <w:kern w:val="0"/>
          <w:sz w:val="28"/>
          <w:szCs w:val="28"/>
          <w:highlight w:val="yellow"/>
        </w:rPr>
        <w:t>100</w:t>
      </w:r>
      <w:r>
        <w:rPr>
          <w:rFonts w:ascii="Times New Roman" w:eastAsia="仿宋_GB2312" w:hAnsi="Times New Roman" w:cs="Calibri" w:hint="eastAsia"/>
          <w:bCs/>
          <w:kern w:val="0"/>
          <w:sz w:val="28"/>
          <w:szCs w:val="28"/>
          <w:highlight w:val="yellow"/>
        </w:rPr>
        <w:t>万</w:t>
      </w:r>
      <w:r>
        <w:rPr>
          <w:rFonts w:ascii="Times New Roman" w:eastAsia="仿宋_GB2312" w:hAnsi="Times New Roman" w:cs="Calibri" w:hint="eastAsia"/>
          <w:bCs/>
          <w:kern w:val="0"/>
          <w:sz w:val="28"/>
          <w:szCs w:val="28"/>
        </w:rPr>
        <w:t>以上。</w:t>
      </w:r>
      <w:bookmarkEnd w:id="10"/>
      <w:bookmarkEnd w:id="11"/>
      <w:bookmarkEnd w:id="12"/>
      <w:bookmarkEnd w:id="13"/>
    </w:p>
    <w:p w:rsidR="00E77BF4" w:rsidRDefault="004B189F">
      <w:pPr>
        <w:spacing w:before="120" w:after="120" w:line="500" w:lineRule="exact"/>
        <w:ind w:firstLineChars="200" w:firstLine="560"/>
        <w:outlineLvl w:val="2"/>
        <w:rPr>
          <w:rFonts w:ascii="仿宋_GB2312" w:eastAsia="仿宋_GB2312" w:hAnsi="Times New Roman" w:cs="Calibri"/>
          <w:bCs/>
          <w:kern w:val="0"/>
          <w:sz w:val="28"/>
          <w:szCs w:val="28"/>
        </w:rPr>
      </w:pPr>
      <w:r>
        <w:rPr>
          <w:rFonts w:ascii="Times New Roman" w:eastAsia="仿宋_GB2312" w:hAnsi="Times New Roman" w:cs="Calibri" w:hint="eastAsia"/>
          <w:bCs/>
          <w:kern w:val="0"/>
          <w:sz w:val="28"/>
          <w:szCs w:val="28"/>
        </w:rPr>
        <w:t>5</w:t>
      </w:r>
      <w:r>
        <w:rPr>
          <w:rFonts w:ascii="Times New Roman" w:eastAsia="仿宋_GB2312" w:hAnsi="Times New Roman" w:cs="Calibri" w:hint="eastAsia"/>
          <w:bCs/>
          <w:kern w:val="0"/>
          <w:sz w:val="28"/>
          <w:szCs w:val="28"/>
        </w:rPr>
        <w:t>、</w:t>
      </w:r>
      <w:bookmarkStart w:id="14" w:name="_Toc403051840"/>
      <w:bookmarkStart w:id="15" w:name="_Toc407185219"/>
      <w:bookmarkStart w:id="16" w:name="_Toc396288070"/>
      <w:bookmarkStart w:id="17" w:name="_Toc396294862"/>
      <w:r>
        <w:rPr>
          <w:rFonts w:ascii="仿宋_GB2312" w:eastAsia="仿宋_GB2312" w:hAnsi="Times New Roman" w:cs="Calibri" w:hint="eastAsia"/>
          <w:bCs/>
          <w:kern w:val="0"/>
          <w:sz w:val="28"/>
          <w:szCs w:val="28"/>
        </w:rPr>
        <w:t>具有良好的商业信誉和健全的财务会计制度。</w:t>
      </w:r>
    </w:p>
    <w:p w:rsidR="00E77BF4" w:rsidRDefault="004B189F">
      <w:pPr>
        <w:spacing w:before="120" w:after="120" w:line="500" w:lineRule="exact"/>
        <w:ind w:firstLineChars="200" w:firstLine="560"/>
        <w:outlineLvl w:val="2"/>
        <w:rPr>
          <w:rFonts w:ascii="仿宋_GB2312" w:eastAsia="仿宋_GB2312" w:hAnsi="Times New Roman" w:cs="Calibri"/>
          <w:bCs/>
          <w:kern w:val="0"/>
          <w:sz w:val="28"/>
          <w:szCs w:val="28"/>
        </w:rPr>
      </w:pPr>
      <w:r>
        <w:rPr>
          <w:rFonts w:ascii="仿宋_GB2312" w:eastAsia="仿宋_GB2312" w:hAnsi="Times New Roman" w:cs="Calibri" w:hint="eastAsia"/>
          <w:bCs/>
          <w:kern w:val="0"/>
          <w:sz w:val="28"/>
          <w:szCs w:val="28"/>
        </w:rPr>
        <w:t>6、本次招标不接受联合体投标。</w:t>
      </w:r>
    </w:p>
    <w:bookmarkEnd w:id="14"/>
    <w:bookmarkEnd w:id="15"/>
    <w:bookmarkEnd w:id="16"/>
    <w:bookmarkEnd w:id="17"/>
    <w:p w:rsidR="00E77BF4" w:rsidRDefault="004B189F">
      <w:pPr>
        <w:spacing w:beforeLines="50" w:before="156" w:afterLines="50" w:after="156" w:line="500" w:lineRule="exact"/>
        <w:ind w:firstLineChars="200" w:firstLine="560"/>
        <w:outlineLvl w:val="2"/>
        <w:rPr>
          <w:rFonts w:ascii="Times New Roman" w:eastAsia="仿宋_GB2312" w:hAnsi="Times New Roman" w:cs="Calibri"/>
          <w:bCs/>
          <w:sz w:val="28"/>
          <w:szCs w:val="28"/>
        </w:rPr>
      </w:pPr>
      <w:r>
        <w:rPr>
          <w:rFonts w:ascii="Times New Roman" w:eastAsia="仿宋_GB2312" w:hAnsi="Times New Roman" w:cs="Calibri" w:hint="eastAsia"/>
          <w:bCs/>
          <w:sz w:val="28"/>
          <w:szCs w:val="28"/>
          <w:highlight w:val="yellow"/>
        </w:rPr>
        <w:t>7</w:t>
      </w:r>
      <w:r>
        <w:rPr>
          <w:rFonts w:ascii="Times New Roman" w:eastAsia="仿宋_GB2312" w:hAnsi="Times New Roman" w:cs="Calibri" w:hint="eastAsia"/>
          <w:bCs/>
          <w:sz w:val="28"/>
          <w:szCs w:val="28"/>
          <w:highlight w:val="yellow"/>
        </w:rPr>
        <w:t>、相同</w:t>
      </w:r>
      <w:r>
        <w:rPr>
          <w:rFonts w:ascii="Times New Roman" w:eastAsia="仿宋_GB2312" w:hAnsi="Times New Roman" w:cs="Calibri"/>
          <w:bCs/>
          <w:sz w:val="28"/>
          <w:szCs w:val="28"/>
          <w:highlight w:val="yellow"/>
        </w:rPr>
        <w:t>报名</w:t>
      </w:r>
      <w:r>
        <w:rPr>
          <w:rFonts w:ascii="Times New Roman" w:eastAsia="仿宋_GB2312" w:hAnsi="Times New Roman" w:cs="Calibri" w:hint="eastAsia"/>
          <w:bCs/>
          <w:sz w:val="28"/>
          <w:szCs w:val="28"/>
          <w:highlight w:val="yellow"/>
        </w:rPr>
        <w:t>IP</w:t>
      </w:r>
      <w:r>
        <w:rPr>
          <w:rFonts w:ascii="Times New Roman" w:eastAsia="仿宋_GB2312" w:hAnsi="Times New Roman" w:cs="Calibri" w:hint="eastAsia"/>
          <w:bCs/>
          <w:sz w:val="28"/>
          <w:szCs w:val="28"/>
          <w:highlight w:val="yellow"/>
        </w:rPr>
        <w:t>地址、相同</w:t>
      </w:r>
      <w:r>
        <w:rPr>
          <w:rFonts w:ascii="Times New Roman" w:eastAsia="仿宋_GB2312" w:hAnsi="Times New Roman" w:cs="Calibri"/>
          <w:bCs/>
          <w:sz w:val="28"/>
          <w:szCs w:val="28"/>
          <w:highlight w:val="yellow"/>
        </w:rPr>
        <w:t>法人</w:t>
      </w:r>
      <w:r>
        <w:rPr>
          <w:rFonts w:ascii="Times New Roman" w:eastAsia="仿宋_GB2312" w:hAnsi="Times New Roman" w:cs="Calibri" w:hint="eastAsia"/>
          <w:bCs/>
          <w:sz w:val="28"/>
          <w:szCs w:val="28"/>
          <w:highlight w:val="yellow"/>
        </w:rPr>
        <w:t>公司只</w:t>
      </w:r>
      <w:r>
        <w:rPr>
          <w:rFonts w:ascii="Times New Roman" w:eastAsia="仿宋_GB2312" w:hAnsi="Times New Roman" w:cs="Calibri"/>
          <w:bCs/>
          <w:sz w:val="28"/>
          <w:szCs w:val="28"/>
          <w:highlight w:val="yellow"/>
        </w:rPr>
        <w:t>通过其中符合其他</w:t>
      </w:r>
      <w:r>
        <w:rPr>
          <w:rFonts w:ascii="Times New Roman" w:eastAsia="仿宋_GB2312" w:hAnsi="Times New Roman" w:cs="Calibri" w:hint="eastAsia"/>
          <w:bCs/>
          <w:sz w:val="28"/>
          <w:szCs w:val="28"/>
          <w:highlight w:val="yellow"/>
        </w:rPr>
        <w:t>资审</w:t>
      </w:r>
      <w:r>
        <w:rPr>
          <w:rFonts w:ascii="Times New Roman" w:eastAsia="仿宋_GB2312" w:hAnsi="Times New Roman" w:cs="Calibri"/>
          <w:bCs/>
          <w:sz w:val="28"/>
          <w:szCs w:val="28"/>
          <w:highlight w:val="yellow"/>
        </w:rPr>
        <w:t>条</w:t>
      </w:r>
      <w:r>
        <w:rPr>
          <w:rFonts w:ascii="Times New Roman" w:eastAsia="仿宋_GB2312" w:hAnsi="Times New Roman" w:cs="Calibri"/>
          <w:bCs/>
          <w:sz w:val="28"/>
          <w:szCs w:val="28"/>
          <w:highlight w:val="yellow"/>
        </w:rPr>
        <w:lastRenderedPageBreak/>
        <w:t>件的其中一家公司。</w:t>
      </w:r>
    </w:p>
    <w:p w:rsidR="00E77BF4" w:rsidRDefault="004B189F">
      <w:pPr>
        <w:spacing w:beforeLines="50" w:before="156" w:afterLines="50" w:after="156" w:line="500" w:lineRule="exact"/>
        <w:ind w:firstLineChars="200" w:firstLine="560"/>
        <w:outlineLvl w:val="2"/>
        <w:rPr>
          <w:rFonts w:ascii="Times New Roman" w:eastAsia="仿宋_GB2312" w:hAnsi="Times New Roman" w:cs="Calibri"/>
          <w:bCs/>
          <w:sz w:val="28"/>
          <w:szCs w:val="28"/>
        </w:rPr>
      </w:pPr>
      <w:r>
        <w:rPr>
          <w:rFonts w:ascii="Times New Roman" w:eastAsia="仿宋_GB2312" w:hAnsi="Times New Roman" w:cs="Calibri" w:hint="eastAsia"/>
          <w:bCs/>
          <w:sz w:val="28"/>
          <w:szCs w:val="28"/>
        </w:rPr>
        <w:t>8</w:t>
      </w:r>
      <w:r>
        <w:rPr>
          <w:rFonts w:ascii="Times New Roman" w:eastAsia="仿宋_GB2312" w:hAnsi="Times New Roman" w:cs="Calibri" w:hint="eastAsia"/>
          <w:bCs/>
          <w:sz w:val="28"/>
          <w:szCs w:val="28"/>
        </w:rPr>
        <w:t>、符合上述条件，经</w:t>
      </w:r>
      <w:r w:rsidR="00A90169" w:rsidRPr="00247011">
        <w:rPr>
          <w:rFonts w:ascii="仿宋_GB2312" w:eastAsia="仿宋_GB2312" w:hAnsi="Times New Roman" w:hint="eastAsia"/>
          <w:kern w:val="0"/>
          <w:sz w:val="28"/>
          <w:szCs w:val="28"/>
        </w:rPr>
        <w:t>黄埔南岗一期项目土建总承包工程</w:t>
      </w:r>
      <w:r>
        <w:rPr>
          <w:rFonts w:ascii="Times New Roman" w:eastAsia="仿宋_GB2312" w:hAnsi="Times New Roman" w:cs="Calibri" w:hint="eastAsia"/>
          <w:bCs/>
          <w:sz w:val="28"/>
          <w:szCs w:val="28"/>
        </w:rPr>
        <w:t>资格审查后，方为合格的投标人。</w:t>
      </w:r>
    </w:p>
    <w:p w:rsidR="00E77BF4" w:rsidRDefault="004B189F">
      <w:pPr>
        <w:widowControl/>
        <w:shd w:val="clear" w:color="auto" w:fill="FFFFFF"/>
        <w:spacing w:beforeLines="50" w:before="156" w:afterLines="50" w:after="156" w:line="500" w:lineRule="exact"/>
        <w:ind w:firstLine="601"/>
        <w:jc w:val="left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三、投标报名</w:t>
      </w: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1、报名时间：</w:t>
      </w:r>
      <w:r>
        <w:rPr>
          <w:rFonts w:ascii="仿宋_GB2312" w:eastAsia="仿宋_GB2312" w:hAnsi="Times New Roman" w:hint="eastAsia"/>
          <w:kern w:val="0"/>
          <w:sz w:val="28"/>
          <w:szCs w:val="28"/>
          <w:highlight w:val="yellow"/>
          <w:u w:val="single"/>
        </w:rPr>
        <w:t>以系统截止时间为准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，逾期不再接受投标单位的报名。</w:t>
      </w: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2、报名方式：采取</w:t>
      </w: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网上报名方式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，通过“云筑网”上进行报名（网址</w:t>
      </w:r>
      <w:r>
        <w:rPr>
          <w:rFonts w:ascii="仿宋_GB2312" w:eastAsia="仿宋_GB2312" w:hAnsi="Times New Roman"/>
          <w:kern w:val="0"/>
          <w:sz w:val="28"/>
          <w:szCs w:val="28"/>
        </w:rPr>
        <w:t>http://www.yzw.cn/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），不接受其他方式报名。说明：</w:t>
      </w: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fldChar w:fldCharType="begin"/>
      </w:r>
      <w:r>
        <w:rPr>
          <w:rFonts w:ascii="仿宋_GB2312" w:eastAsia="仿宋_GB2312" w:hAnsi="Times New Roman" w:hint="eastAsia"/>
          <w:kern w:val="0"/>
          <w:sz w:val="28"/>
          <w:szCs w:val="28"/>
        </w:rPr>
        <w:instrText xml:space="preserve"> = 1 \* GB3 \* MERGEFORMAT </w:instrText>
      </w:r>
      <w:r>
        <w:rPr>
          <w:rFonts w:ascii="仿宋_GB2312" w:eastAsia="仿宋_GB2312" w:hAnsi="Times New Roman" w:hint="eastAsia"/>
          <w:kern w:val="0"/>
          <w:sz w:val="28"/>
          <w:szCs w:val="28"/>
        </w:rPr>
        <w:fldChar w:fldCharType="separate"/>
      </w:r>
      <w:r>
        <w:t>①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fldChar w:fldCharType="end"/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已在“云筑网”完成正式分供方注册的投标人，直接登录“云筑网”（网址</w:t>
      </w:r>
      <w:r>
        <w:rPr>
          <w:rFonts w:ascii="仿宋_GB2312" w:eastAsia="仿宋_GB2312" w:hAnsi="Times New Roman"/>
          <w:kern w:val="0"/>
          <w:sz w:val="28"/>
          <w:szCs w:val="28"/>
        </w:rPr>
        <w:t>http://www.yzw.cn/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）输入用户名和密码，成功登录后签收招标公告并点击报名；</w:t>
      </w: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fldChar w:fldCharType="begin"/>
      </w:r>
      <w:r>
        <w:rPr>
          <w:rFonts w:ascii="仿宋_GB2312" w:eastAsia="仿宋_GB2312" w:hAnsi="Times New Roman" w:hint="eastAsia"/>
          <w:kern w:val="0"/>
          <w:sz w:val="28"/>
          <w:szCs w:val="28"/>
        </w:rPr>
        <w:instrText xml:space="preserve"> = 2 \* GB3 \* MERGEFORMAT </w:instrText>
      </w:r>
      <w:r>
        <w:rPr>
          <w:rFonts w:ascii="仿宋_GB2312" w:eastAsia="仿宋_GB2312" w:hAnsi="Times New Roman" w:hint="eastAsia"/>
          <w:kern w:val="0"/>
          <w:sz w:val="28"/>
          <w:szCs w:val="28"/>
        </w:rPr>
        <w:fldChar w:fldCharType="separate"/>
      </w:r>
      <w:r>
        <w:t>②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fldChar w:fldCharType="end"/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未在“云筑网”注册的投标人，需先登录“云筑网”（网址</w:t>
      </w:r>
      <w:r>
        <w:rPr>
          <w:rFonts w:ascii="仿宋_GB2312" w:eastAsia="仿宋_GB2312" w:hAnsi="Times New Roman"/>
          <w:kern w:val="0"/>
          <w:sz w:val="28"/>
          <w:szCs w:val="28"/>
        </w:rPr>
        <w:t>http://www.yzw.cn/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）网页注册成功后，再行报名。</w:t>
      </w:r>
    </w:p>
    <w:p w:rsidR="00E77BF4" w:rsidRDefault="004B189F">
      <w:pPr>
        <w:widowControl/>
        <w:shd w:val="clear" w:color="auto" w:fill="FFFFFF"/>
        <w:spacing w:beforeLines="50" w:before="156" w:afterLines="50" w:after="156" w:line="500" w:lineRule="exact"/>
        <w:ind w:firstLine="601"/>
        <w:jc w:val="left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发布标书时间</w:t>
      </w: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 w:rsidR="00E77BF4" w:rsidRDefault="00E77BF4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b/>
          <w:kern w:val="0"/>
          <w:sz w:val="28"/>
          <w:szCs w:val="28"/>
        </w:rPr>
      </w:pPr>
    </w:p>
    <w:p w:rsidR="00E77BF4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  <w:highlight w:val="yellow"/>
        </w:rPr>
      </w:pPr>
      <w:r>
        <w:rPr>
          <w:rFonts w:ascii="仿宋_GB2312" w:eastAsia="仿宋_GB2312" w:hAnsi="Times New Roman" w:hint="eastAsia"/>
          <w:kern w:val="0"/>
          <w:sz w:val="28"/>
          <w:szCs w:val="28"/>
          <w:highlight w:val="yellow"/>
        </w:rPr>
        <w:t>联系人：李琴</w:t>
      </w:r>
    </w:p>
    <w:p w:rsidR="00E77BF4" w:rsidRDefault="004B189F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  <w:highlight w:val="yellow"/>
        </w:rPr>
        <w:t>联系电话：18565864958</w:t>
      </w:r>
    </w:p>
    <w:p w:rsidR="00E77BF4" w:rsidRDefault="004B189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Times New Roman"/>
          <w:kern w:val="0"/>
          <w:sz w:val="28"/>
          <w:szCs w:val="28"/>
          <w:highlight w:val="yellow"/>
        </w:rPr>
      </w:pPr>
      <w:r>
        <w:rPr>
          <w:rFonts w:ascii="仿宋_GB2312" w:eastAsia="仿宋_GB2312" w:hAnsi="Times New Roman" w:hint="eastAsia"/>
          <w:kern w:val="0"/>
          <w:sz w:val="28"/>
          <w:szCs w:val="28"/>
          <w:highlight w:val="yellow"/>
        </w:rPr>
        <w:t>地址：</w:t>
      </w:r>
      <w:r w:rsidR="00D74BD9" w:rsidRPr="00D74BD9">
        <w:rPr>
          <w:rFonts w:ascii="仿宋_GB2312" w:eastAsia="仿宋_GB2312" w:hAnsi="Times New Roman" w:hint="eastAsia"/>
          <w:kern w:val="0"/>
          <w:sz w:val="28"/>
          <w:szCs w:val="28"/>
          <w:highlight w:val="yellow"/>
        </w:rPr>
        <w:t>广东省广州市黄埔区南岗腾讯路以南</w:t>
      </w:r>
    </w:p>
    <w:p w:rsidR="00E77BF4" w:rsidRDefault="00E77BF4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</w:p>
    <w:p w:rsidR="00E77BF4" w:rsidRPr="00BD6E4D" w:rsidRDefault="004B189F"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 </w:t>
      </w:r>
    </w:p>
    <w:p w:rsidR="00D74BD9" w:rsidRPr="00D74BD9" w:rsidRDefault="00D74BD9" w:rsidP="00D74BD9">
      <w:pPr>
        <w:widowControl/>
        <w:shd w:val="clear" w:color="auto" w:fill="FFFFFF"/>
        <w:spacing w:line="500" w:lineRule="exact"/>
        <w:ind w:firstLine="600"/>
        <w:jc w:val="center"/>
        <w:rPr>
          <w:rFonts w:ascii="仿宋_GB2312" w:eastAsia="仿宋_GB2312" w:hAnsi="Times New Roman"/>
          <w:kern w:val="0"/>
          <w:sz w:val="28"/>
          <w:szCs w:val="28"/>
        </w:rPr>
      </w:pPr>
      <w:r w:rsidRPr="00D74BD9">
        <w:rPr>
          <w:rFonts w:ascii="仿宋_GB2312" w:eastAsia="仿宋_GB2312" w:hAnsi="Times New Roman" w:hint="eastAsia"/>
          <w:kern w:val="0"/>
          <w:sz w:val="28"/>
          <w:szCs w:val="28"/>
        </w:rPr>
        <w:t xml:space="preserve"> </w:t>
      </w:r>
      <w:r w:rsidRPr="00D74BD9">
        <w:rPr>
          <w:rFonts w:ascii="仿宋_GB2312" w:eastAsia="仿宋_GB2312" w:hAnsi="Times New Roman"/>
          <w:kern w:val="0"/>
          <w:sz w:val="28"/>
          <w:szCs w:val="28"/>
        </w:rPr>
        <w:t xml:space="preserve">             </w:t>
      </w:r>
      <w:r w:rsidR="00BD6E4D" w:rsidRPr="00BD6E4D">
        <w:rPr>
          <w:rFonts w:ascii="仿宋_GB2312" w:eastAsia="仿宋_GB2312" w:hAnsi="Times New Roman" w:hint="eastAsia"/>
          <w:kern w:val="0"/>
          <w:sz w:val="28"/>
          <w:szCs w:val="28"/>
        </w:rPr>
        <w:t>黄埔南岗一期土建及总承包管理配合服务工程</w:t>
      </w:r>
    </w:p>
    <w:p w:rsidR="00E77BF4" w:rsidRPr="00D74BD9" w:rsidRDefault="004B189F" w:rsidP="00D74BD9">
      <w:pPr>
        <w:widowControl/>
        <w:shd w:val="clear" w:color="auto" w:fill="FFFFFF"/>
        <w:spacing w:line="500" w:lineRule="exact"/>
        <w:ind w:firstLine="600"/>
        <w:jc w:val="center"/>
        <w:rPr>
          <w:rFonts w:ascii="仿宋_GB2312" w:eastAsia="仿宋_GB2312" w:hAnsi="Times New Roman"/>
          <w:kern w:val="0"/>
          <w:sz w:val="28"/>
          <w:szCs w:val="28"/>
        </w:rPr>
      </w:pPr>
      <w:r w:rsidRPr="00D74BD9">
        <w:rPr>
          <w:rFonts w:ascii="仿宋_GB2312" w:eastAsia="仿宋_GB2312" w:hAnsi="Times New Roman" w:hint="eastAsia"/>
          <w:kern w:val="0"/>
          <w:sz w:val="28"/>
          <w:szCs w:val="28"/>
        </w:rPr>
        <w:t xml:space="preserve">          </w:t>
      </w:r>
      <w:r w:rsidR="00D74BD9" w:rsidRPr="00D74BD9">
        <w:rPr>
          <w:rFonts w:ascii="仿宋_GB2312" w:eastAsia="仿宋_GB2312" w:hAnsi="Times New Roman"/>
          <w:kern w:val="0"/>
          <w:sz w:val="28"/>
          <w:szCs w:val="28"/>
        </w:rPr>
        <w:t xml:space="preserve">       </w:t>
      </w:r>
      <w:r w:rsidRPr="00D74BD9">
        <w:rPr>
          <w:rFonts w:ascii="仿宋_GB2312" w:eastAsia="仿宋_GB2312" w:hAnsi="Times New Roman" w:hint="eastAsia"/>
          <w:kern w:val="0"/>
          <w:sz w:val="28"/>
          <w:szCs w:val="28"/>
        </w:rPr>
        <w:t>201</w:t>
      </w:r>
      <w:r w:rsidR="00D74BD9" w:rsidRPr="00D74BD9">
        <w:rPr>
          <w:rFonts w:ascii="仿宋_GB2312" w:eastAsia="仿宋_GB2312" w:hAnsi="Times New Roman"/>
          <w:kern w:val="0"/>
          <w:sz w:val="28"/>
          <w:szCs w:val="28"/>
        </w:rPr>
        <w:t>9</w:t>
      </w:r>
      <w:r w:rsidRPr="00D74BD9">
        <w:rPr>
          <w:rFonts w:ascii="仿宋_GB2312" w:eastAsia="仿宋_GB2312" w:hAnsi="Times New Roman" w:hint="eastAsia"/>
          <w:kern w:val="0"/>
          <w:sz w:val="28"/>
          <w:szCs w:val="28"/>
        </w:rPr>
        <w:t>年</w:t>
      </w:r>
      <w:r w:rsidR="000A51D8">
        <w:rPr>
          <w:rFonts w:ascii="仿宋_GB2312" w:eastAsia="仿宋_GB2312" w:hAnsi="Times New Roman"/>
          <w:kern w:val="0"/>
          <w:sz w:val="28"/>
          <w:szCs w:val="28"/>
        </w:rPr>
        <w:t>10</w:t>
      </w:r>
      <w:r w:rsidRPr="00D74BD9">
        <w:rPr>
          <w:rFonts w:ascii="仿宋_GB2312" w:eastAsia="仿宋_GB2312" w:hAnsi="Times New Roman" w:hint="eastAsia"/>
          <w:kern w:val="0"/>
          <w:sz w:val="28"/>
          <w:szCs w:val="28"/>
        </w:rPr>
        <w:t>月</w:t>
      </w:r>
      <w:r w:rsidR="000A51D8">
        <w:rPr>
          <w:rFonts w:ascii="仿宋_GB2312" w:eastAsia="仿宋_GB2312" w:hAnsi="Times New Roman"/>
          <w:kern w:val="0"/>
          <w:sz w:val="28"/>
          <w:szCs w:val="28"/>
        </w:rPr>
        <w:t>6</w:t>
      </w:r>
      <w:r w:rsidRPr="00D74BD9">
        <w:rPr>
          <w:rFonts w:ascii="仿宋_GB2312" w:eastAsia="仿宋_GB2312" w:hAnsi="Times New Roman" w:hint="eastAsia"/>
          <w:kern w:val="0"/>
          <w:sz w:val="28"/>
          <w:szCs w:val="28"/>
        </w:rPr>
        <w:t>日</w:t>
      </w:r>
    </w:p>
    <w:p w:rsidR="00E77BF4" w:rsidRDefault="00E77BF4">
      <w:pPr>
        <w:widowControl/>
        <w:shd w:val="clear" w:color="auto" w:fill="FFFFFF"/>
        <w:spacing w:line="500" w:lineRule="exact"/>
        <w:ind w:firstLine="600"/>
        <w:jc w:val="center"/>
        <w:rPr>
          <w:rFonts w:ascii="仿宋_GB2312" w:eastAsia="仿宋_GB2312" w:hAnsi="Times New Roman"/>
          <w:b/>
          <w:kern w:val="0"/>
          <w:sz w:val="28"/>
          <w:szCs w:val="28"/>
        </w:rPr>
      </w:pPr>
    </w:p>
    <w:sectPr w:rsidR="00E77BF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22" w:rsidRDefault="00A70622">
      <w:r>
        <w:separator/>
      </w:r>
    </w:p>
  </w:endnote>
  <w:endnote w:type="continuationSeparator" w:id="0">
    <w:p w:rsidR="00A70622" w:rsidRDefault="00A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4867"/>
    </w:sdtPr>
    <w:sdtEndPr/>
    <w:sdtContent>
      <w:sdt>
        <w:sdtPr>
          <w:id w:val="171357217"/>
        </w:sdtPr>
        <w:sdtEndPr/>
        <w:sdtContent>
          <w:p w:rsidR="00E77BF4" w:rsidRDefault="004B189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7BF4" w:rsidRDefault="00E77B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22" w:rsidRDefault="00A70622">
      <w:r>
        <w:separator/>
      </w:r>
    </w:p>
  </w:footnote>
  <w:footnote w:type="continuationSeparator" w:id="0">
    <w:p w:rsidR="00A70622" w:rsidRDefault="00A7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DE"/>
    <w:rsid w:val="00002404"/>
    <w:rsid w:val="000033AF"/>
    <w:rsid w:val="00023790"/>
    <w:rsid w:val="00024AEC"/>
    <w:rsid w:val="0003131B"/>
    <w:rsid w:val="00041C04"/>
    <w:rsid w:val="00044462"/>
    <w:rsid w:val="0006027E"/>
    <w:rsid w:val="0008595D"/>
    <w:rsid w:val="000862EA"/>
    <w:rsid w:val="000A51D8"/>
    <w:rsid w:val="000B14B2"/>
    <w:rsid w:val="000B2B52"/>
    <w:rsid w:val="000B7595"/>
    <w:rsid w:val="000C1D7B"/>
    <w:rsid w:val="000C4A15"/>
    <w:rsid w:val="000E0891"/>
    <w:rsid w:val="000E7F02"/>
    <w:rsid w:val="000F3AF4"/>
    <w:rsid w:val="001015A3"/>
    <w:rsid w:val="00107E75"/>
    <w:rsid w:val="0012072A"/>
    <w:rsid w:val="00121181"/>
    <w:rsid w:val="00121AD1"/>
    <w:rsid w:val="0012299A"/>
    <w:rsid w:val="00132FE2"/>
    <w:rsid w:val="001364F9"/>
    <w:rsid w:val="00144FCF"/>
    <w:rsid w:val="00153CD7"/>
    <w:rsid w:val="0015472D"/>
    <w:rsid w:val="00161E46"/>
    <w:rsid w:val="00163C97"/>
    <w:rsid w:val="001800F6"/>
    <w:rsid w:val="00197545"/>
    <w:rsid w:val="001977DB"/>
    <w:rsid w:val="00197DF4"/>
    <w:rsid w:val="001A7B1B"/>
    <w:rsid w:val="001C0AAE"/>
    <w:rsid w:val="001C287E"/>
    <w:rsid w:val="001C5A5D"/>
    <w:rsid w:val="001D119B"/>
    <w:rsid w:val="001D4EBB"/>
    <w:rsid w:val="001E5031"/>
    <w:rsid w:val="001F7627"/>
    <w:rsid w:val="002014A5"/>
    <w:rsid w:val="00216792"/>
    <w:rsid w:val="002210F6"/>
    <w:rsid w:val="00230051"/>
    <w:rsid w:val="0023217C"/>
    <w:rsid w:val="00233E11"/>
    <w:rsid w:val="00247011"/>
    <w:rsid w:val="0027481F"/>
    <w:rsid w:val="00286769"/>
    <w:rsid w:val="00293FF3"/>
    <w:rsid w:val="00295A07"/>
    <w:rsid w:val="002A613A"/>
    <w:rsid w:val="002A6786"/>
    <w:rsid w:val="002A6B74"/>
    <w:rsid w:val="002B2EFA"/>
    <w:rsid w:val="002B75EA"/>
    <w:rsid w:val="002E265B"/>
    <w:rsid w:val="002F650F"/>
    <w:rsid w:val="00300ABD"/>
    <w:rsid w:val="003034A5"/>
    <w:rsid w:val="0030595B"/>
    <w:rsid w:val="00313FA2"/>
    <w:rsid w:val="003258B8"/>
    <w:rsid w:val="00332198"/>
    <w:rsid w:val="0034237E"/>
    <w:rsid w:val="00351B87"/>
    <w:rsid w:val="00360336"/>
    <w:rsid w:val="00377A38"/>
    <w:rsid w:val="003800A2"/>
    <w:rsid w:val="003C596F"/>
    <w:rsid w:val="003D4F26"/>
    <w:rsid w:val="003E6F23"/>
    <w:rsid w:val="00417703"/>
    <w:rsid w:val="00430BAE"/>
    <w:rsid w:val="004567DB"/>
    <w:rsid w:val="00461739"/>
    <w:rsid w:val="004631EA"/>
    <w:rsid w:val="0047356E"/>
    <w:rsid w:val="00475B3B"/>
    <w:rsid w:val="00476AF6"/>
    <w:rsid w:val="0048158E"/>
    <w:rsid w:val="004B189F"/>
    <w:rsid w:val="004C3B1B"/>
    <w:rsid w:val="004D7F56"/>
    <w:rsid w:val="004E283F"/>
    <w:rsid w:val="004F3FEA"/>
    <w:rsid w:val="004F48E3"/>
    <w:rsid w:val="005061D7"/>
    <w:rsid w:val="00507814"/>
    <w:rsid w:val="00527BCF"/>
    <w:rsid w:val="00530418"/>
    <w:rsid w:val="005542BA"/>
    <w:rsid w:val="005640B4"/>
    <w:rsid w:val="00591FF5"/>
    <w:rsid w:val="005A35AF"/>
    <w:rsid w:val="005A5B60"/>
    <w:rsid w:val="005D464C"/>
    <w:rsid w:val="005D6DAC"/>
    <w:rsid w:val="005F163D"/>
    <w:rsid w:val="0060573A"/>
    <w:rsid w:val="0060719C"/>
    <w:rsid w:val="00607806"/>
    <w:rsid w:val="006209B9"/>
    <w:rsid w:val="006258AF"/>
    <w:rsid w:val="0063363D"/>
    <w:rsid w:val="00644104"/>
    <w:rsid w:val="00644AD7"/>
    <w:rsid w:val="00650651"/>
    <w:rsid w:val="0068068F"/>
    <w:rsid w:val="006C05A5"/>
    <w:rsid w:val="006C1FE3"/>
    <w:rsid w:val="006C608B"/>
    <w:rsid w:val="006E5A7F"/>
    <w:rsid w:val="006F71EF"/>
    <w:rsid w:val="00701682"/>
    <w:rsid w:val="0070736F"/>
    <w:rsid w:val="00715BEC"/>
    <w:rsid w:val="00742730"/>
    <w:rsid w:val="00743276"/>
    <w:rsid w:val="007513AD"/>
    <w:rsid w:val="007650C7"/>
    <w:rsid w:val="00775C63"/>
    <w:rsid w:val="007A5A68"/>
    <w:rsid w:val="007A6B1C"/>
    <w:rsid w:val="007C2786"/>
    <w:rsid w:val="007C2A3A"/>
    <w:rsid w:val="007C36DE"/>
    <w:rsid w:val="007C4282"/>
    <w:rsid w:val="007D0A4B"/>
    <w:rsid w:val="007E7501"/>
    <w:rsid w:val="007F65E4"/>
    <w:rsid w:val="008055F1"/>
    <w:rsid w:val="00807AA8"/>
    <w:rsid w:val="00816EC1"/>
    <w:rsid w:val="0082649C"/>
    <w:rsid w:val="00845093"/>
    <w:rsid w:val="0085277E"/>
    <w:rsid w:val="00872BCC"/>
    <w:rsid w:val="00876D87"/>
    <w:rsid w:val="00881894"/>
    <w:rsid w:val="008B4F75"/>
    <w:rsid w:val="008B6E7B"/>
    <w:rsid w:val="008C5D31"/>
    <w:rsid w:val="008E0FC9"/>
    <w:rsid w:val="008E4C61"/>
    <w:rsid w:val="008F03BA"/>
    <w:rsid w:val="008F060A"/>
    <w:rsid w:val="009311C5"/>
    <w:rsid w:val="00940ADE"/>
    <w:rsid w:val="00946038"/>
    <w:rsid w:val="00946127"/>
    <w:rsid w:val="00947968"/>
    <w:rsid w:val="00953FD8"/>
    <w:rsid w:val="009B2373"/>
    <w:rsid w:val="009D4ACB"/>
    <w:rsid w:val="009E35B1"/>
    <w:rsid w:val="009F2369"/>
    <w:rsid w:val="009F5AA0"/>
    <w:rsid w:val="00A07190"/>
    <w:rsid w:val="00A11DF6"/>
    <w:rsid w:val="00A17687"/>
    <w:rsid w:val="00A25A73"/>
    <w:rsid w:val="00A35538"/>
    <w:rsid w:val="00A53315"/>
    <w:rsid w:val="00A70622"/>
    <w:rsid w:val="00A74F27"/>
    <w:rsid w:val="00A77645"/>
    <w:rsid w:val="00A90169"/>
    <w:rsid w:val="00AA7465"/>
    <w:rsid w:val="00AB5192"/>
    <w:rsid w:val="00AC4068"/>
    <w:rsid w:val="00AF1452"/>
    <w:rsid w:val="00AF6B30"/>
    <w:rsid w:val="00B10861"/>
    <w:rsid w:val="00B142C7"/>
    <w:rsid w:val="00B2046B"/>
    <w:rsid w:val="00B23700"/>
    <w:rsid w:val="00B51859"/>
    <w:rsid w:val="00B64518"/>
    <w:rsid w:val="00B83B4A"/>
    <w:rsid w:val="00BA37D8"/>
    <w:rsid w:val="00BA4A5E"/>
    <w:rsid w:val="00BB6F69"/>
    <w:rsid w:val="00BB79B0"/>
    <w:rsid w:val="00BD6E4D"/>
    <w:rsid w:val="00BE236F"/>
    <w:rsid w:val="00BF209A"/>
    <w:rsid w:val="00C075A2"/>
    <w:rsid w:val="00C214AE"/>
    <w:rsid w:val="00C23637"/>
    <w:rsid w:val="00C40BBC"/>
    <w:rsid w:val="00C44BC0"/>
    <w:rsid w:val="00C70E20"/>
    <w:rsid w:val="00C761C1"/>
    <w:rsid w:val="00C9483E"/>
    <w:rsid w:val="00CD1FB2"/>
    <w:rsid w:val="00CD63D7"/>
    <w:rsid w:val="00CE4A3C"/>
    <w:rsid w:val="00CF119A"/>
    <w:rsid w:val="00CF1E7C"/>
    <w:rsid w:val="00D214E7"/>
    <w:rsid w:val="00D216C9"/>
    <w:rsid w:val="00D31148"/>
    <w:rsid w:val="00D338DF"/>
    <w:rsid w:val="00D36F29"/>
    <w:rsid w:val="00D53B20"/>
    <w:rsid w:val="00D6167F"/>
    <w:rsid w:val="00D66F6E"/>
    <w:rsid w:val="00D7132C"/>
    <w:rsid w:val="00D74BD9"/>
    <w:rsid w:val="00D84762"/>
    <w:rsid w:val="00D9607E"/>
    <w:rsid w:val="00DB427B"/>
    <w:rsid w:val="00DC4146"/>
    <w:rsid w:val="00DE2A11"/>
    <w:rsid w:val="00DF0557"/>
    <w:rsid w:val="00E0685B"/>
    <w:rsid w:val="00E0768D"/>
    <w:rsid w:val="00E2732C"/>
    <w:rsid w:val="00E30572"/>
    <w:rsid w:val="00E30DEB"/>
    <w:rsid w:val="00E3172C"/>
    <w:rsid w:val="00E32D1B"/>
    <w:rsid w:val="00E61BCE"/>
    <w:rsid w:val="00E668FF"/>
    <w:rsid w:val="00E77BF4"/>
    <w:rsid w:val="00E83E00"/>
    <w:rsid w:val="00E92D9C"/>
    <w:rsid w:val="00EC0D0A"/>
    <w:rsid w:val="00EC12E6"/>
    <w:rsid w:val="00F00FA7"/>
    <w:rsid w:val="00F042DF"/>
    <w:rsid w:val="00F15067"/>
    <w:rsid w:val="00F15A2E"/>
    <w:rsid w:val="00F22297"/>
    <w:rsid w:val="00F56946"/>
    <w:rsid w:val="00FA79FF"/>
    <w:rsid w:val="00FA7BF6"/>
    <w:rsid w:val="00FD5AF0"/>
    <w:rsid w:val="00FE67D0"/>
    <w:rsid w:val="00FE6AD4"/>
    <w:rsid w:val="04762AE0"/>
    <w:rsid w:val="05BE40FB"/>
    <w:rsid w:val="08961326"/>
    <w:rsid w:val="0D884641"/>
    <w:rsid w:val="0EA42691"/>
    <w:rsid w:val="0F8C6010"/>
    <w:rsid w:val="10F56E69"/>
    <w:rsid w:val="12FC24B4"/>
    <w:rsid w:val="139B0D39"/>
    <w:rsid w:val="19D5786F"/>
    <w:rsid w:val="1C87045D"/>
    <w:rsid w:val="21807701"/>
    <w:rsid w:val="22E771D2"/>
    <w:rsid w:val="25CB240D"/>
    <w:rsid w:val="27D061DC"/>
    <w:rsid w:val="2F394FF7"/>
    <w:rsid w:val="34756B1F"/>
    <w:rsid w:val="3B013DDA"/>
    <w:rsid w:val="3BD34132"/>
    <w:rsid w:val="3F522DEF"/>
    <w:rsid w:val="3FD80080"/>
    <w:rsid w:val="411078CD"/>
    <w:rsid w:val="412255E9"/>
    <w:rsid w:val="458845A4"/>
    <w:rsid w:val="478665E8"/>
    <w:rsid w:val="496038EF"/>
    <w:rsid w:val="4971160B"/>
    <w:rsid w:val="4C3D0123"/>
    <w:rsid w:val="51583680"/>
    <w:rsid w:val="53852E47"/>
    <w:rsid w:val="53BD5321"/>
    <w:rsid w:val="54016E61"/>
    <w:rsid w:val="54DA0D43"/>
    <w:rsid w:val="556F7038"/>
    <w:rsid w:val="5A160FDB"/>
    <w:rsid w:val="5DAE2FC1"/>
    <w:rsid w:val="658A2326"/>
    <w:rsid w:val="68D11D83"/>
    <w:rsid w:val="6A415DEA"/>
    <w:rsid w:val="6E5B1215"/>
    <w:rsid w:val="756C6735"/>
    <w:rsid w:val="776B3C7C"/>
    <w:rsid w:val="79291653"/>
    <w:rsid w:val="7A0961D0"/>
    <w:rsid w:val="7B9E45DB"/>
    <w:rsid w:val="7E4B2F3F"/>
    <w:rsid w:val="7F03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79EAF-67BB-47A3-8757-B092E40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unhideWhenUsed/>
    <w:rPr>
      <w:color w:val="555555"/>
      <w:sz w:val="18"/>
      <w:szCs w:val="18"/>
      <w:u w:val="none"/>
    </w:rPr>
  </w:style>
  <w:style w:type="character" w:styleId="af">
    <w:name w:val="Hyperlink"/>
    <w:unhideWhenUsed/>
    <w:rPr>
      <w:color w:val="555555"/>
      <w:sz w:val="18"/>
      <w:szCs w:val="18"/>
      <w:u w:val="none"/>
    </w:rPr>
  </w:style>
  <w:style w:type="character" w:styleId="af0">
    <w:name w:val="annotation reference"/>
    <w:unhideWhenUsed/>
    <w:qFormat/>
    <w:rPr>
      <w:sz w:val="21"/>
      <w:szCs w:val="21"/>
    </w:rPr>
  </w:style>
  <w:style w:type="table" w:styleId="af1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link w:val="a7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link w:val="a4"/>
    <w:semiHidden/>
    <w:qFormat/>
    <w:rPr>
      <w:rFonts w:ascii="Calibri" w:hAnsi="Calibri"/>
      <w:kern w:val="2"/>
      <w:sz w:val="21"/>
      <w:szCs w:val="22"/>
    </w:rPr>
  </w:style>
  <w:style w:type="character" w:customStyle="1" w:styleId="a5">
    <w:name w:val="批注主题 字符"/>
    <w:link w:val="a3"/>
    <w:semiHidden/>
    <w:qFormat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3C381-8A5F-4179-AB75-BA7CD7D6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891</Characters>
  <Application>Microsoft Office Word</Application>
  <DocSecurity>0</DocSecurity>
  <Lines>7</Lines>
  <Paragraphs>2</Paragraphs>
  <ScaleCrop>false</ScaleCrop>
  <Company>Sky123.Org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公 告</dc:title>
  <dc:creator>Sky123.Org</dc:creator>
  <cp:lastModifiedBy>1303552864@qq.com</cp:lastModifiedBy>
  <cp:revision>63</cp:revision>
  <cp:lastPrinted>2018-09-19T09:21:00Z</cp:lastPrinted>
  <dcterms:created xsi:type="dcterms:W3CDTF">2017-06-28T07:31:00Z</dcterms:created>
  <dcterms:modified xsi:type="dcterms:W3CDTF">2019-10-07T08:58:00Z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