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D1F" w:rsidRDefault="00697247">
      <w:pPr>
        <w:pStyle w:val="1"/>
        <w:spacing w:line="240" w:lineRule="auto"/>
        <w:ind w:firstLineChars="300" w:firstLine="1325"/>
        <w:rPr>
          <w:rFonts w:ascii="仿宋_GB2312" w:eastAsia="仿宋_GB2312"/>
        </w:rPr>
      </w:pPr>
      <w:bookmarkStart w:id="0" w:name="_Toc425436692"/>
      <w:r>
        <w:rPr>
          <w:rFonts w:ascii="仿宋_GB2312" w:eastAsia="仿宋_GB2312" w:hint="eastAsia"/>
        </w:rPr>
        <w:t>中建三局一公司安装环能事业部</w:t>
      </w:r>
    </w:p>
    <w:p w:rsidR="00DC1D1F" w:rsidRDefault="008B3D6A">
      <w:pPr>
        <w:pStyle w:val="1"/>
        <w:spacing w:line="240" w:lineRule="auto"/>
        <w:ind w:firstLineChars="300" w:firstLine="1325"/>
        <w:rPr>
          <w:rFonts w:ascii="仿宋_GB2312" w:eastAsia="仿宋_GB2312"/>
        </w:rPr>
      </w:pPr>
      <w:r>
        <w:rPr>
          <w:rFonts w:ascii="仿宋_GB2312" w:eastAsia="仿宋_GB2312" w:hint="eastAsia"/>
        </w:rPr>
        <w:t>东西湖区污水处理厂项目配电箱</w:t>
      </w:r>
      <w:r w:rsidR="00697247">
        <w:rPr>
          <w:rFonts w:ascii="仿宋_GB2312" w:eastAsia="仿宋_GB2312" w:hint="eastAsia"/>
        </w:rPr>
        <w:t>采购</w:t>
      </w:r>
    </w:p>
    <w:p w:rsidR="00DC1D1F" w:rsidRDefault="00697247">
      <w:pPr>
        <w:pStyle w:val="a3"/>
        <w:rPr>
          <w:rFonts w:ascii="仿宋_GB2312" w:eastAsia="仿宋_GB2312" w:hAnsi="Calibri" w:cs="Times New Roman"/>
          <w:kern w:val="44"/>
          <w:sz w:val="44"/>
          <w:szCs w:val="44"/>
        </w:rPr>
      </w:pPr>
      <w:r>
        <w:rPr>
          <w:rFonts w:ascii="仿宋_GB2312" w:eastAsia="仿宋_GB2312" w:hAnsi="Calibri" w:cs="Times New Roman" w:hint="eastAsia"/>
          <w:kern w:val="44"/>
          <w:sz w:val="44"/>
          <w:szCs w:val="44"/>
        </w:rPr>
        <w:t>招标公告</w:t>
      </w:r>
      <w:bookmarkEnd w:id="0"/>
    </w:p>
    <w:p w:rsidR="00DC1D1F" w:rsidRDefault="00697247">
      <w:pPr>
        <w:spacing w:line="560" w:lineRule="exact"/>
        <w:ind w:firstLineChars="200" w:firstLine="560"/>
        <w:rPr>
          <w:rFonts w:ascii="仿宋_GB2312" w:eastAsia="仿宋_GB2312" w:hAnsi="宋体"/>
          <w:b/>
          <w:bCs/>
          <w:sz w:val="28"/>
          <w:szCs w:val="28"/>
        </w:rPr>
      </w:pPr>
      <w:r>
        <w:rPr>
          <w:rFonts w:ascii="仿宋_GB2312" w:eastAsia="仿宋_GB2312" w:hAnsi="宋体" w:hint="eastAsia"/>
          <w:bCs/>
          <w:sz w:val="28"/>
          <w:szCs w:val="28"/>
        </w:rPr>
        <w:t>根据中建三局第一建设工程有限责任公司（以下简称：中建三局一公司）集中采购管理方针，以及区</w:t>
      </w:r>
      <w:bookmarkStart w:id="1" w:name="_GoBack"/>
      <w:bookmarkEnd w:id="1"/>
      <w:r>
        <w:rPr>
          <w:rFonts w:ascii="仿宋_GB2312" w:eastAsia="仿宋_GB2312" w:hAnsi="宋体" w:hint="eastAsia"/>
          <w:bCs/>
          <w:sz w:val="28"/>
          <w:szCs w:val="28"/>
        </w:rPr>
        <w:t>域联合集中采购管理规定，特组织三局一安环能事业部</w:t>
      </w:r>
      <w:r w:rsidR="003A5F11" w:rsidRPr="003A5F11">
        <w:rPr>
          <w:rFonts w:ascii="仿宋_GB2312" w:eastAsia="仿宋_GB2312" w:hAnsi="宋体" w:hint="eastAsia"/>
          <w:bCs/>
          <w:sz w:val="28"/>
          <w:szCs w:val="28"/>
        </w:rPr>
        <w:t>东西湖区</w:t>
      </w:r>
      <w:r w:rsidR="00616BB5">
        <w:rPr>
          <w:rFonts w:ascii="仿宋_GB2312" w:eastAsia="仿宋_GB2312" w:hAnsi="宋体" w:hint="eastAsia"/>
          <w:bCs/>
          <w:sz w:val="28"/>
          <w:szCs w:val="28"/>
        </w:rPr>
        <w:t>污水处理厂</w:t>
      </w:r>
      <w:r w:rsidR="009F723C">
        <w:rPr>
          <w:rFonts w:ascii="仿宋_GB2312" w:eastAsia="仿宋_GB2312" w:hAnsi="宋体" w:hint="eastAsia"/>
          <w:bCs/>
          <w:sz w:val="28"/>
          <w:szCs w:val="28"/>
        </w:rPr>
        <w:t>项目</w:t>
      </w:r>
      <w:r w:rsidR="008B3D6A">
        <w:rPr>
          <w:rFonts w:ascii="仿宋_GB2312" w:eastAsia="仿宋_GB2312" w:hAnsi="宋体" w:hint="eastAsia"/>
          <w:bCs/>
          <w:sz w:val="28"/>
          <w:szCs w:val="28"/>
        </w:rPr>
        <w:t>配电箱</w:t>
      </w:r>
      <w:r>
        <w:rPr>
          <w:rFonts w:ascii="仿宋_GB2312" w:eastAsia="仿宋_GB2312" w:hAnsi="宋体" w:hint="eastAsia"/>
          <w:bCs/>
          <w:sz w:val="28"/>
          <w:szCs w:val="28"/>
        </w:rPr>
        <w:t>采购招标。现通过“中国建筑电子商务平台”—</w:t>
      </w:r>
      <w:r>
        <w:rPr>
          <w:rFonts w:ascii="仿宋_GB2312" w:eastAsia="仿宋_GB2312" w:hAnsi="华文仿宋" w:hint="eastAsia"/>
          <w:bCs/>
          <w:sz w:val="28"/>
          <w:szCs w:val="28"/>
        </w:rPr>
        <w:t>“云筑网”（网址http://www.yzw.cn/）进行公开招标</w:t>
      </w:r>
      <w:r>
        <w:rPr>
          <w:rFonts w:ascii="仿宋_GB2312" w:eastAsia="仿宋_GB2312" w:hAnsi="宋体" w:hint="eastAsia"/>
          <w:bCs/>
          <w:sz w:val="28"/>
          <w:szCs w:val="28"/>
        </w:rPr>
        <w:t>。</w:t>
      </w:r>
    </w:p>
    <w:p w:rsidR="00DC1D1F" w:rsidRDefault="00697247">
      <w:pPr>
        <w:spacing w:line="56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一、基本情况</w:t>
      </w:r>
    </w:p>
    <w:p w:rsidR="00DC1D1F" w:rsidRDefault="00697247">
      <w:pPr>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1、招标组织：中建三局一公司安装环能事业部</w:t>
      </w:r>
    </w:p>
    <w:p w:rsidR="00DC1D1F" w:rsidRDefault="00697247">
      <w:pPr>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2、招标项目：</w:t>
      </w:r>
      <w:r w:rsidR="003A5F11" w:rsidRPr="003A5F11">
        <w:rPr>
          <w:rFonts w:ascii="仿宋_GB2312" w:eastAsia="仿宋_GB2312" w:hAnsi="宋体" w:hint="eastAsia"/>
          <w:bCs/>
          <w:sz w:val="28"/>
          <w:szCs w:val="28"/>
        </w:rPr>
        <w:t>东西湖区机场河流域临时分散式水处理服务工程</w:t>
      </w:r>
    </w:p>
    <w:p w:rsidR="00DC1D1F" w:rsidRDefault="00697247">
      <w:pPr>
        <w:spacing w:line="560" w:lineRule="exact"/>
        <w:ind w:firstLineChars="200" w:firstLine="560"/>
        <w:rPr>
          <w:rFonts w:ascii="仿宋_GB2312" w:eastAsia="仿宋_GB2312" w:hAnsi="宋体"/>
          <w:bCs/>
          <w:sz w:val="28"/>
          <w:szCs w:val="28"/>
          <w:highlight w:val="cyan"/>
        </w:rPr>
      </w:pPr>
      <w:r>
        <w:rPr>
          <w:rFonts w:ascii="仿宋_GB2312" w:eastAsia="仿宋_GB2312" w:hAnsi="宋体" w:hint="eastAsia"/>
          <w:bCs/>
          <w:sz w:val="28"/>
          <w:szCs w:val="28"/>
        </w:rPr>
        <w:t>3、招标内容：</w:t>
      </w:r>
      <w:r w:rsidR="00775B5C">
        <w:rPr>
          <w:rFonts w:ascii="仿宋_GB2312" w:eastAsia="仿宋_GB2312" w:hAnsi="宋体" w:hint="eastAsia"/>
          <w:bCs/>
          <w:sz w:val="28"/>
          <w:szCs w:val="28"/>
        </w:rPr>
        <w:t>电箱</w:t>
      </w:r>
    </w:p>
    <w:p w:rsidR="00DC1D1F" w:rsidRDefault="00697247">
      <w:pPr>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4、招标方法：公开招标、资格预审的方式。</w:t>
      </w:r>
    </w:p>
    <w:p w:rsidR="00DC1D1F" w:rsidRDefault="00697247">
      <w:pPr>
        <w:spacing w:line="56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二、投标人的资格条件</w:t>
      </w:r>
    </w:p>
    <w:p w:rsidR="00DC1D1F" w:rsidRDefault="00697247">
      <w:pPr>
        <w:spacing w:line="56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1、具备法律主体资格，具有独立订立及履行合同的能力。</w:t>
      </w:r>
    </w:p>
    <w:p w:rsidR="00DC1D1F" w:rsidRDefault="00697247">
      <w:pPr>
        <w:spacing w:line="56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2、具备国家有关部门、行业或公司要求必须取得的质量、计量、安全、环保认证及其他经营许可；在国家相关部门和行业的监督检查中没有不良记录；与股份公司各单位合作没有不良合作记录。</w:t>
      </w:r>
    </w:p>
    <w:p w:rsidR="00DC1D1F" w:rsidRDefault="00697247">
      <w:pPr>
        <w:spacing w:line="56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3、具有一定的经营规模和服务能力，供应商的企业注册资本不低于</w:t>
      </w:r>
      <w:r>
        <w:rPr>
          <w:rFonts w:ascii="仿宋_GB2312" w:eastAsia="仿宋_GB2312" w:hAnsi="华文仿宋"/>
          <w:b/>
          <w:color w:val="FF0000"/>
          <w:sz w:val="28"/>
          <w:szCs w:val="28"/>
        </w:rPr>
        <w:t>1</w:t>
      </w:r>
      <w:r>
        <w:rPr>
          <w:rFonts w:ascii="仿宋_GB2312" w:eastAsia="仿宋_GB2312" w:hAnsi="华文仿宋" w:hint="eastAsia"/>
          <w:b/>
          <w:color w:val="FF0000"/>
          <w:sz w:val="28"/>
          <w:szCs w:val="28"/>
        </w:rPr>
        <w:t>00万元</w:t>
      </w:r>
      <w:r>
        <w:rPr>
          <w:rFonts w:ascii="仿宋_GB2312" w:eastAsia="仿宋_GB2312" w:hAnsi="华文仿宋" w:hint="eastAsia"/>
          <w:bCs/>
          <w:sz w:val="28"/>
          <w:szCs w:val="28"/>
        </w:rPr>
        <w:t>。</w:t>
      </w:r>
    </w:p>
    <w:p w:rsidR="00DC1D1F" w:rsidRDefault="00697247">
      <w:pPr>
        <w:spacing w:line="56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4、具有良好的商业信誉和健全的财务会计制度。</w:t>
      </w:r>
    </w:p>
    <w:p w:rsidR="00DC1D1F" w:rsidRDefault="00697247">
      <w:pPr>
        <w:spacing w:line="56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lastRenderedPageBreak/>
        <w:t>5、投标人必须具有一般纳税人资格，能够开具增值税专用发票。</w:t>
      </w:r>
    </w:p>
    <w:p w:rsidR="00DC1D1F" w:rsidRDefault="00697247">
      <w:pPr>
        <w:spacing w:line="56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6、符合上述条件，经华中区域联合集中采购中心招标工作组资格审查合格后，方为合格的投标人。</w:t>
      </w:r>
    </w:p>
    <w:p w:rsidR="00DC1D1F" w:rsidRDefault="00697247">
      <w:pPr>
        <w:spacing w:line="560" w:lineRule="exact"/>
        <w:ind w:firstLineChars="200" w:firstLine="562"/>
        <w:outlineLvl w:val="2"/>
        <w:rPr>
          <w:rFonts w:ascii="仿宋_GB2312" w:eastAsia="仿宋_GB2312" w:hAnsi="华文仿宋"/>
          <w:b/>
          <w:bCs/>
          <w:sz w:val="28"/>
          <w:szCs w:val="28"/>
        </w:rPr>
      </w:pPr>
      <w:r>
        <w:rPr>
          <w:rFonts w:ascii="仿宋_GB2312" w:eastAsia="仿宋_GB2312" w:hAnsi="华文仿宋" w:hint="eastAsia"/>
          <w:b/>
          <w:bCs/>
          <w:sz w:val="28"/>
          <w:szCs w:val="28"/>
        </w:rPr>
        <w:t>三、投标报名</w:t>
      </w:r>
    </w:p>
    <w:p w:rsidR="00DC1D1F" w:rsidRDefault="00697247">
      <w:pPr>
        <w:spacing w:line="56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1、报名时间：截止</w:t>
      </w:r>
      <w:r>
        <w:rPr>
          <w:rFonts w:ascii="仿宋_GB2312" w:eastAsia="仿宋_GB2312" w:hAnsi="华文仿宋" w:hint="eastAsia"/>
          <w:b/>
          <w:color w:val="FF0000"/>
          <w:sz w:val="28"/>
          <w:szCs w:val="28"/>
          <w:u w:val="single"/>
        </w:rPr>
        <w:t>2020年</w:t>
      </w:r>
      <w:r w:rsidR="00812719">
        <w:rPr>
          <w:rFonts w:ascii="仿宋_GB2312" w:eastAsia="仿宋_GB2312" w:hAnsi="华文仿宋" w:hint="eastAsia"/>
          <w:b/>
          <w:color w:val="FF0000"/>
          <w:sz w:val="28"/>
          <w:szCs w:val="28"/>
          <w:u w:val="single"/>
        </w:rPr>
        <w:t>5</w:t>
      </w:r>
      <w:r>
        <w:rPr>
          <w:rFonts w:ascii="仿宋_GB2312" w:eastAsia="仿宋_GB2312" w:hAnsi="华文仿宋" w:hint="eastAsia"/>
          <w:b/>
          <w:color w:val="FF0000"/>
          <w:sz w:val="28"/>
          <w:szCs w:val="28"/>
          <w:u w:val="single"/>
        </w:rPr>
        <w:t>月</w:t>
      </w:r>
      <w:r w:rsidR="002D3D4E">
        <w:rPr>
          <w:rFonts w:ascii="仿宋_GB2312" w:eastAsia="仿宋_GB2312" w:hAnsi="华文仿宋" w:hint="eastAsia"/>
          <w:b/>
          <w:color w:val="FF0000"/>
          <w:sz w:val="28"/>
          <w:szCs w:val="28"/>
          <w:u w:val="single"/>
        </w:rPr>
        <w:t>17</w:t>
      </w:r>
      <w:r>
        <w:rPr>
          <w:rFonts w:ascii="仿宋_GB2312" w:eastAsia="仿宋_GB2312" w:hAnsi="华文仿宋" w:hint="eastAsia"/>
          <w:b/>
          <w:color w:val="FF0000"/>
          <w:sz w:val="28"/>
          <w:szCs w:val="28"/>
          <w:u w:val="single"/>
        </w:rPr>
        <w:t>日下午4:00</w:t>
      </w:r>
      <w:r>
        <w:rPr>
          <w:rFonts w:ascii="仿宋_GB2312" w:eastAsia="仿宋_GB2312" w:hAnsi="华文仿宋" w:hint="eastAsia"/>
          <w:bCs/>
          <w:sz w:val="28"/>
          <w:szCs w:val="28"/>
        </w:rPr>
        <w:t>，具体以云筑网显示截止时间为准，逾期不再接受投标单位的报名。</w:t>
      </w:r>
    </w:p>
    <w:p w:rsidR="00DC1D1F" w:rsidRDefault="00697247">
      <w:pPr>
        <w:spacing w:line="56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2、报名方式：采取网络报名方式，通过“云筑网”（网址http://www.yzw.cn/）上进行报名，不接受其他方式报名。</w:t>
      </w:r>
    </w:p>
    <w:p w:rsidR="00DC1D1F" w:rsidRDefault="00697247">
      <w:pPr>
        <w:spacing w:line="56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3、说明：已在“云筑网”（网址http://www.yzw.cn/）完成正式供应商注册的投标人，直接登录平台输入用户名和密码，成功登录后签收招标公告并点击报名；未在“云筑网”（网址http://www.yzw.cn/）注册的投标人，需先通过平台网页进行注册，注册信息通过审核合格后，再行报名。</w:t>
      </w:r>
    </w:p>
    <w:p w:rsidR="00DC1D1F" w:rsidRDefault="00697247">
      <w:pPr>
        <w:spacing w:line="56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4、采用公开报名、综合评审的方式，分城市单独报名、单独评标定标。</w:t>
      </w:r>
    </w:p>
    <w:p w:rsidR="00DC1D1F" w:rsidRDefault="00697247">
      <w:pPr>
        <w:spacing w:line="560" w:lineRule="exact"/>
        <w:ind w:firstLineChars="200" w:firstLine="562"/>
        <w:outlineLvl w:val="2"/>
        <w:rPr>
          <w:rFonts w:ascii="仿宋_GB2312" w:eastAsia="仿宋_GB2312" w:hAnsi="华文仿宋"/>
          <w:b/>
          <w:bCs/>
          <w:sz w:val="28"/>
          <w:szCs w:val="28"/>
        </w:rPr>
      </w:pPr>
      <w:r>
        <w:rPr>
          <w:rFonts w:ascii="仿宋_GB2312" w:eastAsia="仿宋_GB2312" w:hAnsi="华文仿宋" w:hint="eastAsia"/>
          <w:b/>
          <w:bCs/>
          <w:sz w:val="28"/>
          <w:szCs w:val="28"/>
        </w:rPr>
        <w:t>四、资格审查</w:t>
      </w:r>
    </w:p>
    <w:p w:rsidR="00DC1D1F" w:rsidRDefault="00697247">
      <w:pPr>
        <w:spacing w:line="560" w:lineRule="exact"/>
        <w:ind w:firstLineChars="200" w:firstLine="560"/>
        <w:outlineLvl w:val="2"/>
        <w:rPr>
          <w:rFonts w:ascii="仿宋_GB2312" w:eastAsia="仿宋_GB2312" w:hAnsi="华文仿宋"/>
          <w:sz w:val="28"/>
          <w:szCs w:val="28"/>
        </w:rPr>
      </w:pPr>
      <w:r>
        <w:rPr>
          <w:rFonts w:ascii="仿宋_GB2312" w:eastAsia="仿宋_GB2312" w:hAnsi="华文仿宋" w:hint="eastAsia"/>
          <w:sz w:val="28"/>
          <w:szCs w:val="28"/>
        </w:rPr>
        <w:t>1、资格审查渠道</w:t>
      </w:r>
    </w:p>
    <w:p w:rsidR="00DC1D1F" w:rsidRDefault="00697247">
      <w:pPr>
        <w:spacing w:line="56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（1）本次招标的投标人可由各工程局推荐产生。</w:t>
      </w:r>
      <w:r>
        <w:rPr>
          <w:rFonts w:ascii="仿宋_GB2312" w:eastAsia="仿宋_GB2312" w:hAnsi="华文仿宋" w:hint="eastAsia"/>
          <w:b/>
          <w:color w:val="FF0000"/>
          <w:sz w:val="28"/>
          <w:szCs w:val="28"/>
        </w:rPr>
        <w:t>资格审查由推荐单位所在的采购主管部门负责完成，区域联合集采工作组将组织实地抽查、复查。一经发现提供虚假资料，将推荐单位与被推荐单位报送股份公司集采中心按违规违纪处理。</w:t>
      </w:r>
    </w:p>
    <w:p w:rsidR="00DC1D1F" w:rsidRDefault="00697247">
      <w:pPr>
        <w:spacing w:line="56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（2）本次招标的投标人可由采购平台公开报名产生。通过平台直接报名的供应商（股份公司各单位并没有推荐），按照招标公告指定的时间和地点进行资格预审，区域联合集采工作组负责审核。</w:t>
      </w:r>
    </w:p>
    <w:p w:rsidR="00DC1D1F" w:rsidRDefault="00697247">
      <w:pPr>
        <w:spacing w:line="560" w:lineRule="exact"/>
        <w:ind w:firstLineChars="200" w:firstLine="560"/>
        <w:outlineLvl w:val="2"/>
        <w:rPr>
          <w:rFonts w:ascii="仿宋_GB2312" w:eastAsia="仿宋_GB2312" w:hAnsi="华文仿宋"/>
          <w:color w:val="FF0000"/>
          <w:sz w:val="28"/>
          <w:szCs w:val="28"/>
        </w:rPr>
      </w:pPr>
      <w:r>
        <w:rPr>
          <w:rFonts w:ascii="仿宋_GB2312" w:eastAsia="仿宋_GB2312" w:hAnsi="华文仿宋" w:hint="eastAsia"/>
          <w:sz w:val="28"/>
          <w:szCs w:val="28"/>
        </w:rPr>
        <w:lastRenderedPageBreak/>
        <w:t>2、</w:t>
      </w:r>
      <w:r>
        <w:rPr>
          <w:rFonts w:ascii="仿宋_GB2312" w:eastAsia="仿宋_GB2312" w:hAnsi="华文仿宋" w:hint="eastAsia"/>
          <w:color w:val="FF0000"/>
          <w:sz w:val="28"/>
          <w:szCs w:val="28"/>
        </w:rPr>
        <w:t>资格审查资料清单</w:t>
      </w:r>
    </w:p>
    <w:p w:rsidR="00DC1D1F" w:rsidRDefault="00697247">
      <w:pPr>
        <w:spacing w:line="560" w:lineRule="exact"/>
        <w:ind w:firstLineChars="200" w:firstLine="560"/>
        <w:outlineLvl w:val="2"/>
        <w:rPr>
          <w:rFonts w:ascii="仿宋_GB2312" w:eastAsia="仿宋_GB2312" w:hAnsi="宋体"/>
          <w:bCs/>
          <w:sz w:val="28"/>
          <w:szCs w:val="28"/>
        </w:rPr>
      </w:pPr>
      <w:r>
        <w:rPr>
          <w:rFonts w:ascii="仿宋_GB2312" w:eastAsia="仿宋_GB2312" w:hAnsi="宋体" w:hint="eastAsia"/>
          <w:bCs/>
          <w:sz w:val="28"/>
          <w:szCs w:val="28"/>
        </w:rPr>
        <w:t>（1）投标单位营业执照、税务登记证、组织机构代码证，三证原件（正副本均可），提供一套复印件加盖公章存档使用。</w:t>
      </w:r>
    </w:p>
    <w:p w:rsidR="00DC1D1F" w:rsidRDefault="00697247">
      <w:pPr>
        <w:spacing w:line="560" w:lineRule="exact"/>
        <w:ind w:firstLineChars="200" w:firstLine="560"/>
        <w:outlineLvl w:val="2"/>
        <w:rPr>
          <w:rFonts w:ascii="仿宋_GB2312" w:eastAsia="仿宋_GB2312" w:hAnsi="宋体"/>
          <w:bCs/>
          <w:sz w:val="28"/>
          <w:szCs w:val="28"/>
        </w:rPr>
      </w:pPr>
      <w:r>
        <w:rPr>
          <w:rFonts w:ascii="仿宋_GB2312" w:eastAsia="仿宋_GB2312" w:hAnsi="宋体" w:hint="eastAsia"/>
          <w:bCs/>
          <w:sz w:val="28"/>
          <w:szCs w:val="28"/>
        </w:rPr>
        <w:t>（2）法定代表人授权书证明原件，格式参照招标公告附件。</w:t>
      </w:r>
    </w:p>
    <w:p w:rsidR="00DC1D1F" w:rsidRDefault="00697247">
      <w:pPr>
        <w:spacing w:line="560" w:lineRule="exact"/>
        <w:ind w:firstLineChars="200" w:firstLine="560"/>
        <w:outlineLvl w:val="2"/>
        <w:rPr>
          <w:rFonts w:ascii="仿宋_GB2312" w:eastAsia="仿宋_GB2312" w:hAnsi="宋体"/>
          <w:bCs/>
          <w:sz w:val="28"/>
          <w:szCs w:val="28"/>
        </w:rPr>
      </w:pPr>
      <w:r>
        <w:rPr>
          <w:rFonts w:ascii="仿宋_GB2312" w:eastAsia="仿宋_GB2312" w:hAnsi="宋体" w:hint="eastAsia"/>
          <w:bCs/>
          <w:sz w:val="28"/>
          <w:szCs w:val="28"/>
        </w:rPr>
        <w:t>（3）品牌代理授权书（非厂家供应商提供）</w:t>
      </w:r>
    </w:p>
    <w:p w:rsidR="00DC1D1F" w:rsidRDefault="00697247">
      <w:pPr>
        <w:spacing w:line="56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（4）投标单位资信等级证书，质量、环境、职业健康安全管理体系认证证书原件</w:t>
      </w:r>
      <w:r>
        <w:rPr>
          <w:rFonts w:ascii="仿宋_GB2312" w:eastAsia="仿宋_GB2312" w:hAnsi="宋体" w:hint="eastAsia"/>
          <w:bCs/>
          <w:sz w:val="28"/>
          <w:szCs w:val="28"/>
        </w:rPr>
        <w:t>，提供一套复印件加盖公章存档使用</w:t>
      </w:r>
      <w:r>
        <w:rPr>
          <w:rFonts w:ascii="仿宋_GB2312" w:eastAsia="仿宋_GB2312" w:hAnsi="华文仿宋" w:hint="eastAsia"/>
          <w:bCs/>
          <w:sz w:val="28"/>
          <w:szCs w:val="28"/>
        </w:rPr>
        <w:t>。</w:t>
      </w:r>
    </w:p>
    <w:p w:rsidR="00DC1D1F" w:rsidRDefault="00697247">
      <w:pPr>
        <w:spacing w:line="560" w:lineRule="exact"/>
        <w:ind w:firstLineChars="200" w:firstLine="560"/>
        <w:outlineLvl w:val="2"/>
        <w:rPr>
          <w:rFonts w:ascii="仿宋_GB2312" w:eastAsia="仿宋_GB2312" w:hAnsi="宋体"/>
          <w:bCs/>
          <w:sz w:val="28"/>
          <w:szCs w:val="28"/>
        </w:rPr>
      </w:pPr>
      <w:r>
        <w:rPr>
          <w:rFonts w:ascii="仿宋_GB2312" w:eastAsia="仿宋_GB2312" w:hAnsi="华文仿宋" w:hint="eastAsia"/>
          <w:bCs/>
          <w:sz w:val="28"/>
          <w:szCs w:val="28"/>
        </w:rPr>
        <w:t>（</w:t>
      </w:r>
      <w:r>
        <w:rPr>
          <w:rFonts w:ascii="仿宋_GB2312" w:eastAsia="仿宋_GB2312" w:hAnsi="华文仿宋"/>
          <w:bCs/>
          <w:sz w:val="28"/>
          <w:szCs w:val="28"/>
        </w:rPr>
        <w:t>5</w:t>
      </w:r>
      <w:r>
        <w:rPr>
          <w:rFonts w:ascii="仿宋_GB2312" w:eastAsia="仿宋_GB2312" w:hAnsi="华文仿宋" w:hint="eastAsia"/>
          <w:bCs/>
          <w:sz w:val="28"/>
          <w:szCs w:val="28"/>
        </w:rPr>
        <w:t>）</w:t>
      </w:r>
      <w:r>
        <w:rPr>
          <w:rFonts w:ascii="仿宋_GB2312" w:eastAsia="仿宋_GB2312" w:hAnsi="宋体" w:hint="eastAsia"/>
          <w:bCs/>
          <w:sz w:val="28"/>
          <w:szCs w:val="28"/>
        </w:rPr>
        <w:t>类似工程同类产品的业绩表。</w:t>
      </w:r>
    </w:p>
    <w:p w:rsidR="00DC1D1F" w:rsidRDefault="00697247">
      <w:pPr>
        <w:spacing w:line="56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w:t>
      </w:r>
      <w:r>
        <w:rPr>
          <w:rFonts w:ascii="仿宋_GB2312" w:eastAsia="仿宋_GB2312" w:hAnsi="华文仿宋"/>
          <w:bCs/>
          <w:sz w:val="28"/>
          <w:szCs w:val="28"/>
        </w:rPr>
        <w:t>6</w:t>
      </w:r>
      <w:r>
        <w:rPr>
          <w:rFonts w:ascii="仿宋_GB2312" w:eastAsia="仿宋_GB2312" w:hAnsi="华文仿宋" w:hint="eastAsia"/>
          <w:bCs/>
          <w:sz w:val="28"/>
          <w:szCs w:val="28"/>
        </w:rPr>
        <w:t>）投标单位可提供的其他证明企业情况的资料。</w:t>
      </w:r>
    </w:p>
    <w:p w:rsidR="00DC1D1F" w:rsidRDefault="00697247">
      <w:pPr>
        <w:spacing w:line="56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上述1-</w:t>
      </w:r>
      <w:r>
        <w:rPr>
          <w:rFonts w:ascii="仿宋_GB2312" w:eastAsia="仿宋_GB2312" w:hAnsi="华文仿宋"/>
          <w:bCs/>
          <w:sz w:val="28"/>
          <w:szCs w:val="28"/>
        </w:rPr>
        <w:t>5</w:t>
      </w:r>
      <w:r>
        <w:rPr>
          <w:rFonts w:ascii="仿宋_GB2312" w:eastAsia="仿宋_GB2312" w:hAnsi="华文仿宋" w:hint="eastAsia"/>
          <w:bCs/>
          <w:sz w:val="28"/>
          <w:szCs w:val="28"/>
        </w:rPr>
        <w:t>项资料必须提供，</w:t>
      </w:r>
      <w:r>
        <w:rPr>
          <w:rFonts w:ascii="仿宋_GB2312" w:eastAsia="仿宋_GB2312" w:hAnsi="华文仿宋"/>
          <w:bCs/>
          <w:sz w:val="28"/>
          <w:szCs w:val="28"/>
        </w:rPr>
        <w:t>6</w:t>
      </w:r>
      <w:r>
        <w:rPr>
          <w:rFonts w:ascii="仿宋_GB2312" w:eastAsia="仿宋_GB2312" w:hAnsi="华文仿宋" w:hint="eastAsia"/>
          <w:bCs/>
          <w:sz w:val="28"/>
          <w:szCs w:val="28"/>
        </w:rPr>
        <w:t>项若有可提供，提供虚假资审资料的投标单位，任何时候一经发现，取消其投标资格。</w:t>
      </w:r>
    </w:p>
    <w:p w:rsidR="00DC1D1F" w:rsidRDefault="00697247">
      <w:pPr>
        <w:spacing w:line="560" w:lineRule="exact"/>
        <w:ind w:firstLineChars="200" w:firstLine="560"/>
        <w:outlineLvl w:val="2"/>
        <w:rPr>
          <w:rFonts w:ascii="仿宋_GB2312" w:eastAsia="仿宋_GB2312" w:hAnsi="华文仿宋"/>
          <w:sz w:val="28"/>
          <w:szCs w:val="28"/>
        </w:rPr>
      </w:pPr>
      <w:r>
        <w:rPr>
          <w:rFonts w:ascii="仿宋_GB2312" w:eastAsia="仿宋_GB2312" w:hAnsi="华文仿宋" w:hint="eastAsia"/>
          <w:sz w:val="28"/>
          <w:szCs w:val="28"/>
        </w:rPr>
        <w:t>3、资格审查时间及地点</w:t>
      </w:r>
    </w:p>
    <w:p w:rsidR="00DC1D1F" w:rsidRDefault="00697247">
      <w:pPr>
        <w:spacing w:line="560" w:lineRule="exact"/>
        <w:ind w:firstLineChars="200" w:firstLine="560"/>
        <w:outlineLvl w:val="2"/>
        <w:rPr>
          <w:rFonts w:ascii="仿宋_GB2312" w:eastAsia="仿宋_GB2312" w:hAnsi="宋体"/>
          <w:b/>
          <w:color w:val="FF0000"/>
          <w:sz w:val="28"/>
          <w:szCs w:val="28"/>
          <w:u w:val="single"/>
        </w:rPr>
      </w:pPr>
      <w:r>
        <w:rPr>
          <w:rFonts w:ascii="仿宋_GB2312" w:eastAsia="仿宋_GB2312" w:hAnsi="宋体" w:hint="eastAsia"/>
          <w:bCs/>
          <w:sz w:val="28"/>
          <w:szCs w:val="28"/>
        </w:rPr>
        <w:t>投标人应携带相应资料在规定时间内到指定地点进行资格审查，逾期无效。</w:t>
      </w:r>
    </w:p>
    <w:p w:rsidR="00DC1D1F" w:rsidRDefault="00697247">
      <w:pPr>
        <w:spacing w:line="56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五、招标文件的发放时间及方式</w:t>
      </w:r>
    </w:p>
    <w:p w:rsidR="00DC1D1F" w:rsidRDefault="00697247">
      <w:pPr>
        <w:spacing w:line="560" w:lineRule="exact"/>
        <w:ind w:firstLineChars="200" w:firstLine="560"/>
        <w:rPr>
          <w:rFonts w:ascii="仿宋_GB2312" w:eastAsia="仿宋_GB2312" w:hAnsi="宋体"/>
          <w:bCs/>
          <w:sz w:val="28"/>
          <w:szCs w:val="28"/>
          <w:u w:val="single"/>
        </w:rPr>
      </w:pPr>
      <w:r>
        <w:rPr>
          <w:rFonts w:ascii="仿宋_GB2312" w:eastAsia="仿宋_GB2312" w:hAnsi="宋体" w:hint="eastAsia"/>
          <w:bCs/>
          <w:sz w:val="28"/>
          <w:szCs w:val="28"/>
        </w:rPr>
        <w:t>1、发放时间：</w:t>
      </w:r>
      <w:r>
        <w:rPr>
          <w:rFonts w:ascii="仿宋_GB2312" w:eastAsia="仿宋_GB2312" w:hAnsi="宋体" w:hint="eastAsia"/>
          <w:bCs/>
          <w:sz w:val="28"/>
          <w:szCs w:val="28"/>
          <w:u w:val="single"/>
        </w:rPr>
        <w:t>暂定。</w:t>
      </w:r>
    </w:p>
    <w:p w:rsidR="00DC1D1F" w:rsidRDefault="00697247">
      <w:pPr>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2、发放形式：招标文件发布电子版，不发布书面招标文件。</w:t>
      </w:r>
    </w:p>
    <w:p w:rsidR="00DC1D1F" w:rsidRDefault="00697247">
      <w:pPr>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3、发放平台：招标方通过“</w:t>
      </w:r>
      <w:r>
        <w:rPr>
          <w:rFonts w:ascii="仿宋_GB2312" w:eastAsia="仿宋_GB2312" w:hAnsi="宋体" w:hint="eastAsia"/>
          <w:sz w:val="28"/>
          <w:szCs w:val="28"/>
          <w:u w:val="single"/>
        </w:rPr>
        <w:t>云筑网”</w:t>
      </w:r>
      <w:r>
        <w:rPr>
          <w:rFonts w:ascii="仿宋_GB2312" w:eastAsia="仿宋_GB2312" w:hAnsi="宋体" w:hint="eastAsia"/>
          <w:bCs/>
          <w:sz w:val="28"/>
          <w:szCs w:val="28"/>
          <w:u w:val="single"/>
        </w:rPr>
        <w:t>（网址：www.yzw.cn）</w:t>
      </w:r>
      <w:r>
        <w:rPr>
          <w:rFonts w:ascii="仿宋_GB2312" w:eastAsia="仿宋_GB2312" w:hAnsi="宋体" w:hint="eastAsia"/>
          <w:bCs/>
          <w:sz w:val="28"/>
          <w:szCs w:val="28"/>
        </w:rPr>
        <w:t>进行发放。</w:t>
      </w:r>
    </w:p>
    <w:p w:rsidR="00DC1D1F" w:rsidRDefault="00697247">
      <w:pPr>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4、发放对象：投标资格审查合格且经三局一安环能事业部工作组审核通过的投标人，投标人通过网络平台直接下载招标文件。</w:t>
      </w:r>
    </w:p>
    <w:p w:rsidR="00DC1D1F" w:rsidRDefault="00697247">
      <w:pPr>
        <w:spacing w:line="560" w:lineRule="exact"/>
        <w:ind w:firstLineChars="200" w:firstLine="562"/>
        <w:rPr>
          <w:rFonts w:ascii="仿宋_GB2312" w:eastAsia="仿宋_GB2312" w:hAnsi="宋体"/>
          <w:b/>
          <w:bCs/>
          <w:color w:val="FF0000"/>
          <w:sz w:val="28"/>
          <w:szCs w:val="28"/>
        </w:rPr>
      </w:pPr>
      <w:r>
        <w:rPr>
          <w:rFonts w:ascii="仿宋_GB2312" w:eastAsia="仿宋_GB2312" w:hAnsi="宋体" w:hint="eastAsia"/>
          <w:b/>
          <w:bCs/>
          <w:color w:val="FF0000"/>
          <w:sz w:val="28"/>
          <w:szCs w:val="28"/>
        </w:rPr>
        <w:t>六、投标保证金及费用（本条忽略）</w:t>
      </w:r>
    </w:p>
    <w:p w:rsidR="00DC1D1F" w:rsidRDefault="00697247">
      <w:pPr>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 xml:space="preserve">1、本次招标的投标保证金每个城市收取 </w:t>
      </w:r>
      <w:r>
        <w:rPr>
          <w:rFonts w:ascii="仿宋_GB2312" w:eastAsia="仿宋_GB2312" w:hAnsi="宋体"/>
          <w:bCs/>
          <w:color w:val="FF0000"/>
          <w:sz w:val="28"/>
          <w:szCs w:val="28"/>
        </w:rPr>
        <w:t>/</w:t>
      </w:r>
      <w:r>
        <w:rPr>
          <w:rFonts w:ascii="仿宋_GB2312" w:eastAsia="仿宋_GB2312" w:hAnsi="宋体"/>
          <w:bCs/>
          <w:sz w:val="28"/>
          <w:szCs w:val="28"/>
        </w:rPr>
        <w:t xml:space="preserve">  </w:t>
      </w:r>
      <w:r>
        <w:rPr>
          <w:rFonts w:ascii="仿宋_GB2312" w:eastAsia="仿宋_GB2312" w:hAnsi="宋体" w:hint="eastAsia"/>
          <w:bCs/>
          <w:sz w:val="28"/>
          <w:szCs w:val="28"/>
        </w:rPr>
        <w:t>万元，投标人以电汇或网银转账方式在</w:t>
      </w:r>
      <w:r>
        <w:rPr>
          <w:rFonts w:ascii="仿宋_GB2312" w:eastAsia="仿宋_GB2312" w:hAnsi="宋体" w:hint="eastAsia"/>
          <w:bCs/>
          <w:sz w:val="28"/>
          <w:szCs w:val="28"/>
          <w:u w:val="single"/>
        </w:rPr>
        <w:t>招标文件约定时间</w:t>
      </w:r>
      <w:r>
        <w:rPr>
          <w:rFonts w:ascii="仿宋_GB2312" w:eastAsia="仿宋_GB2312" w:hAnsi="宋体" w:hint="eastAsia"/>
          <w:bCs/>
          <w:sz w:val="28"/>
          <w:szCs w:val="28"/>
        </w:rPr>
        <w:t>前转账至中建三局财务部提</w:t>
      </w:r>
      <w:r>
        <w:rPr>
          <w:rFonts w:ascii="仿宋_GB2312" w:eastAsia="仿宋_GB2312" w:hAnsi="宋体" w:hint="eastAsia"/>
          <w:bCs/>
          <w:sz w:val="28"/>
          <w:szCs w:val="28"/>
        </w:rPr>
        <w:lastRenderedPageBreak/>
        <w:t>供的账户，中建三局财务部核实账务信息，开具收据给相应的投标人。</w:t>
      </w:r>
    </w:p>
    <w:p w:rsidR="00DC1D1F" w:rsidRDefault="00697247">
      <w:pPr>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2、投标保证金接收账户信息（详见招标文件），账户对公办理，不接受个人汇款，投标人以投标公司的账户转账。</w:t>
      </w:r>
    </w:p>
    <w:p w:rsidR="00DC1D1F" w:rsidRDefault="00697247">
      <w:pPr>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3、没有按时缴纳投标保证金的投标人，取消其本次投标资格。</w:t>
      </w:r>
    </w:p>
    <w:p w:rsidR="00DC1D1F" w:rsidRDefault="00697247">
      <w:pPr>
        <w:spacing w:line="560" w:lineRule="exact"/>
        <w:ind w:firstLineChars="200" w:firstLine="560"/>
        <w:rPr>
          <w:rFonts w:ascii="仿宋_GB2312" w:eastAsia="仿宋_GB2312" w:hAnsi="宋体"/>
          <w:bCs/>
          <w:sz w:val="28"/>
          <w:szCs w:val="28"/>
        </w:rPr>
      </w:pPr>
      <w:r>
        <w:rPr>
          <w:rFonts w:ascii="仿宋_GB2312" w:eastAsia="仿宋_GB2312" w:hAnsi="宋体"/>
          <w:bCs/>
          <w:sz w:val="28"/>
          <w:szCs w:val="28"/>
        </w:rPr>
        <w:t>4</w:t>
      </w:r>
      <w:r>
        <w:rPr>
          <w:rFonts w:ascii="仿宋_GB2312" w:eastAsia="仿宋_GB2312" w:hAnsi="宋体" w:hint="eastAsia"/>
          <w:bCs/>
          <w:sz w:val="28"/>
          <w:szCs w:val="28"/>
        </w:rPr>
        <w:t>、中标单位的投标保证金自动转为履约保证金的一部分，未中标的投标人提供原始收据和投标人收款账号信息，由中建三局财务部在确定中标单位后20个工作日内无息退还给相应单位。</w:t>
      </w:r>
    </w:p>
    <w:p w:rsidR="00DC1D1F" w:rsidRDefault="00697247">
      <w:pPr>
        <w:spacing w:line="560" w:lineRule="exact"/>
        <w:ind w:firstLineChars="200" w:firstLine="560"/>
        <w:rPr>
          <w:rFonts w:ascii="仿宋_GB2312" w:eastAsia="仿宋_GB2312" w:hAnsi="宋体"/>
          <w:bCs/>
          <w:sz w:val="28"/>
          <w:szCs w:val="28"/>
        </w:rPr>
      </w:pPr>
      <w:r>
        <w:rPr>
          <w:rFonts w:ascii="仿宋_GB2312" w:eastAsia="仿宋_GB2312" w:hAnsi="宋体"/>
          <w:bCs/>
          <w:sz w:val="28"/>
          <w:szCs w:val="28"/>
        </w:rPr>
        <w:t>5</w:t>
      </w:r>
      <w:r>
        <w:rPr>
          <w:rFonts w:ascii="仿宋_GB2312" w:eastAsia="仿宋_GB2312" w:hAnsi="宋体" w:hint="eastAsia"/>
          <w:bCs/>
          <w:sz w:val="28"/>
          <w:szCs w:val="28"/>
        </w:rPr>
        <w:t>、投标人参加本次投标需缴纳</w:t>
      </w:r>
      <w:r>
        <w:rPr>
          <w:rFonts w:ascii="仿宋_GB2312" w:eastAsia="仿宋_GB2312" w:hAnsi="宋体"/>
          <w:bCs/>
          <w:sz w:val="28"/>
          <w:szCs w:val="28"/>
        </w:rPr>
        <w:t>/</w:t>
      </w:r>
      <w:r>
        <w:rPr>
          <w:rFonts w:ascii="仿宋_GB2312" w:eastAsia="仿宋_GB2312" w:hAnsi="宋体" w:hint="eastAsia"/>
          <w:bCs/>
          <w:sz w:val="28"/>
          <w:szCs w:val="28"/>
        </w:rPr>
        <w:t>元的投标费用，投标人在缴纳投标保证金时以转账的形式缴纳，无论投标人是否中标，此费用不予退还。</w:t>
      </w:r>
    </w:p>
    <w:p w:rsidR="00DC1D1F" w:rsidRDefault="00DC1D1F">
      <w:pPr>
        <w:spacing w:line="560" w:lineRule="exact"/>
        <w:ind w:firstLineChars="200" w:firstLine="560"/>
        <w:rPr>
          <w:rFonts w:ascii="仿宋_GB2312" w:eastAsia="仿宋_GB2312" w:hAnsi="宋体"/>
          <w:bCs/>
          <w:sz w:val="28"/>
          <w:szCs w:val="28"/>
        </w:rPr>
      </w:pPr>
    </w:p>
    <w:p w:rsidR="00DC1D1F" w:rsidRDefault="00697247">
      <w:pPr>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联系人：</w:t>
      </w:r>
      <w:r w:rsidR="00812719">
        <w:rPr>
          <w:rFonts w:ascii="仿宋_GB2312" w:eastAsia="仿宋_GB2312" w:hAnsi="宋体" w:hint="eastAsia"/>
          <w:bCs/>
          <w:sz w:val="28"/>
          <w:szCs w:val="28"/>
        </w:rPr>
        <w:t>申志远</w:t>
      </w:r>
    </w:p>
    <w:p w:rsidR="00DC1D1F" w:rsidRDefault="00697247">
      <w:pPr>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电  话：</w:t>
      </w:r>
      <w:r w:rsidR="00812719">
        <w:rPr>
          <w:rFonts w:ascii="仿宋_GB2312" w:eastAsia="仿宋_GB2312" w:hAnsi="宋体" w:hint="eastAsia"/>
          <w:bCs/>
          <w:sz w:val="28"/>
          <w:szCs w:val="28"/>
        </w:rPr>
        <w:t>15690788930</w:t>
      </w:r>
    </w:p>
    <w:p w:rsidR="00DC1D1F" w:rsidRDefault="00697247">
      <w:pPr>
        <w:spacing w:line="560" w:lineRule="exact"/>
        <w:ind w:leftChars="266" w:left="1399" w:hangingChars="300" w:hanging="840"/>
        <w:rPr>
          <w:rFonts w:ascii="仿宋_GB2312" w:eastAsia="仿宋_GB2312" w:hAnsi="宋体"/>
          <w:bCs/>
          <w:sz w:val="28"/>
          <w:szCs w:val="28"/>
        </w:rPr>
      </w:pPr>
      <w:r>
        <w:rPr>
          <w:rFonts w:ascii="仿宋_GB2312" w:eastAsia="仿宋_GB2312" w:hAnsi="宋体" w:hint="eastAsia"/>
          <w:bCs/>
          <w:sz w:val="28"/>
          <w:szCs w:val="28"/>
        </w:rPr>
        <w:t>地址：</w:t>
      </w:r>
      <w:r w:rsidR="00812719">
        <w:rPr>
          <w:rFonts w:ascii="仿宋_GB2312" w:eastAsia="仿宋_GB2312" w:hAnsi="宋体" w:hint="eastAsia"/>
          <w:bCs/>
          <w:sz w:val="28"/>
          <w:szCs w:val="28"/>
        </w:rPr>
        <w:t>湖北省武汉市东西湖区李家墩</w:t>
      </w:r>
      <w:r w:rsidR="00DF6783" w:rsidRPr="00DF6783">
        <w:rPr>
          <w:rFonts w:ascii="仿宋_GB2312" w:eastAsia="仿宋_GB2312" w:hAnsi="宋体" w:hint="eastAsia"/>
          <w:bCs/>
          <w:sz w:val="28"/>
          <w:szCs w:val="28"/>
        </w:rPr>
        <w:t>东西湖区污水处理厂项目</w:t>
      </w:r>
      <w:r w:rsidR="00812719">
        <w:rPr>
          <w:rFonts w:ascii="仿宋_GB2312" w:eastAsia="仿宋_GB2312" w:hAnsi="宋体"/>
          <w:bCs/>
          <w:sz w:val="28"/>
          <w:szCs w:val="28"/>
        </w:rPr>
        <w:t xml:space="preserve"> </w:t>
      </w:r>
    </w:p>
    <w:p w:rsidR="00DC1D1F" w:rsidRDefault="00697247">
      <w:pPr>
        <w:spacing w:line="560" w:lineRule="exact"/>
        <w:ind w:left="3080" w:hangingChars="1100" w:hanging="3080"/>
        <w:rPr>
          <w:rFonts w:ascii="仿宋_GB2312" w:eastAsia="仿宋_GB2312" w:hAnsi="宋体"/>
          <w:bCs/>
          <w:sz w:val="28"/>
          <w:szCs w:val="28"/>
        </w:rPr>
      </w:pPr>
      <w:r>
        <w:rPr>
          <w:rFonts w:ascii="仿宋_GB2312" w:eastAsia="仿宋_GB2312" w:hAnsi="宋体" w:hint="eastAsia"/>
          <w:bCs/>
          <w:sz w:val="28"/>
          <w:szCs w:val="28"/>
        </w:rPr>
        <w:t xml:space="preserve">中建三局第一建设工程有限责任公司安装分公司智能环能事业部                         </w:t>
      </w:r>
      <w:r>
        <w:rPr>
          <w:rFonts w:ascii="仿宋_GB2312" w:eastAsia="仿宋_GB2312" w:hAnsi="宋体"/>
          <w:bCs/>
          <w:sz w:val="28"/>
          <w:szCs w:val="28"/>
        </w:rPr>
        <w:t xml:space="preserve">    </w:t>
      </w:r>
      <w:r>
        <w:rPr>
          <w:rFonts w:ascii="仿宋_GB2312" w:eastAsia="仿宋_GB2312" w:hAnsi="宋体" w:hint="eastAsia"/>
          <w:bCs/>
          <w:sz w:val="28"/>
          <w:szCs w:val="28"/>
        </w:rPr>
        <w:t>二</w:t>
      </w:r>
      <w:r>
        <w:rPr>
          <w:rFonts w:ascii="宋体" w:hAnsi="宋体" w:cs="宋体" w:hint="eastAsia"/>
          <w:bCs/>
          <w:sz w:val="28"/>
          <w:szCs w:val="28"/>
        </w:rPr>
        <w:t>〇二零</w:t>
      </w:r>
      <w:r>
        <w:rPr>
          <w:rFonts w:ascii="仿宋_GB2312" w:eastAsia="仿宋_GB2312" w:hAnsi="宋体" w:hint="eastAsia"/>
          <w:bCs/>
          <w:sz w:val="28"/>
          <w:szCs w:val="28"/>
        </w:rPr>
        <w:t>年</w:t>
      </w:r>
      <w:r w:rsidR="00DF6783">
        <w:rPr>
          <w:rFonts w:ascii="仿宋_GB2312" w:eastAsia="仿宋_GB2312" w:hAnsi="宋体" w:hint="eastAsia"/>
          <w:bCs/>
          <w:sz w:val="28"/>
          <w:szCs w:val="28"/>
        </w:rPr>
        <w:t>五</w:t>
      </w:r>
      <w:r w:rsidR="007C70F1">
        <w:rPr>
          <w:rFonts w:ascii="仿宋_GB2312" w:eastAsia="仿宋_GB2312" w:hAnsi="宋体" w:hint="eastAsia"/>
          <w:bCs/>
          <w:sz w:val="28"/>
          <w:szCs w:val="28"/>
        </w:rPr>
        <w:t>月十二</w:t>
      </w:r>
      <w:r>
        <w:rPr>
          <w:rFonts w:ascii="仿宋_GB2312" w:eastAsia="仿宋_GB2312" w:hAnsi="宋体" w:hint="eastAsia"/>
          <w:bCs/>
          <w:sz w:val="28"/>
          <w:szCs w:val="28"/>
        </w:rPr>
        <w:t>日</w:t>
      </w:r>
    </w:p>
    <w:p w:rsidR="00DC1D1F" w:rsidRDefault="00DC1D1F"/>
    <w:sectPr w:rsidR="00DC1D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AF7" w:rsidRDefault="00224AF7" w:rsidP="003A5F11">
      <w:r>
        <w:separator/>
      </w:r>
    </w:p>
  </w:endnote>
  <w:endnote w:type="continuationSeparator" w:id="0">
    <w:p w:rsidR="00224AF7" w:rsidRDefault="00224AF7" w:rsidP="003A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00"/>
    <w:family w:val="auto"/>
    <w:pitch w:val="default"/>
    <w:sig w:usb0="00000000" w:usb1="00000000" w:usb2="00000000"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AF7" w:rsidRDefault="00224AF7" w:rsidP="003A5F11">
      <w:r>
        <w:separator/>
      </w:r>
    </w:p>
  </w:footnote>
  <w:footnote w:type="continuationSeparator" w:id="0">
    <w:p w:rsidR="00224AF7" w:rsidRDefault="00224AF7" w:rsidP="003A5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D42"/>
    <w:rsid w:val="00040712"/>
    <w:rsid w:val="000E45FD"/>
    <w:rsid w:val="00143DE5"/>
    <w:rsid w:val="001A3BD2"/>
    <w:rsid w:val="001B10B0"/>
    <w:rsid w:val="00224AF7"/>
    <w:rsid w:val="00234714"/>
    <w:rsid w:val="00256714"/>
    <w:rsid w:val="002D3D4E"/>
    <w:rsid w:val="0035198A"/>
    <w:rsid w:val="003542A5"/>
    <w:rsid w:val="0039214D"/>
    <w:rsid w:val="003A5F11"/>
    <w:rsid w:val="00456511"/>
    <w:rsid w:val="004570C5"/>
    <w:rsid w:val="00472D42"/>
    <w:rsid w:val="004D60F7"/>
    <w:rsid w:val="005A5BFF"/>
    <w:rsid w:val="005D6B26"/>
    <w:rsid w:val="00616BB5"/>
    <w:rsid w:val="00697247"/>
    <w:rsid w:val="00775B5C"/>
    <w:rsid w:val="007C70F1"/>
    <w:rsid w:val="00812719"/>
    <w:rsid w:val="00815AC0"/>
    <w:rsid w:val="008B3D6A"/>
    <w:rsid w:val="008B4551"/>
    <w:rsid w:val="008E5239"/>
    <w:rsid w:val="00910E47"/>
    <w:rsid w:val="009968B6"/>
    <w:rsid w:val="009C6B2C"/>
    <w:rsid w:val="009E6966"/>
    <w:rsid w:val="009F38FC"/>
    <w:rsid w:val="009F723C"/>
    <w:rsid w:val="00A205ED"/>
    <w:rsid w:val="00AC592E"/>
    <w:rsid w:val="00AF5DA3"/>
    <w:rsid w:val="00B32FD8"/>
    <w:rsid w:val="00C60025"/>
    <w:rsid w:val="00D465E6"/>
    <w:rsid w:val="00DA30B8"/>
    <w:rsid w:val="00DC1D1F"/>
    <w:rsid w:val="00DC230D"/>
    <w:rsid w:val="00DF6783"/>
    <w:rsid w:val="00E00CC0"/>
    <w:rsid w:val="00E6042A"/>
    <w:rsid w:val="00E803EF"/>
    <w:rsid w:val="00F00DDB"/>
    <w:rsid w:val="00F47C86"/>
    <w:rsid w:val="00F63BAE"/>
    <w:rsid w:val="00F9511F"/>
    <w:rsid w:val="00FB59C4"/>
    <w:rsid w:val="0B195466"/>
    <w:rsid w:val="0B4634ED"/>
    <w:rsid w:val="0C763CDF"/>
    <w:rsid w:val="12BD6FF5"/>
    <w:rsid w:val="1C6F5694"/>
    <w:rsid w:val="1EB973FE"/>
    <w:rsid w:val="1EBD0D05"/>
    <w:rsid w:val="248E65AC"/>
    <w:rsid w:val="271118D1"/>
    <w:rsid w:val="2FBB5776"/>
    <w:rsid w:val="317A5EDA"/>
    <w:rsid w:val="32954154"/>
    <w:rsid w:val="34DD7933"/>
    <w:rsid w:val="35E72F35"/>
    <w:rsid w:val="374B2F95"/>
    <w:rsid w:val="39222D2A"/>
    <w:rsid w:val="399342E3"/>
    <w:rsid w:val="42811DDE"/>
    <w:rsid w:val="44C5212D"/>
    <w:rsid w:val="48967018"/>
    <w:rsid w:val="4E55008E"/>
    <w:rsid w:val="508D39B9"/>
    <w:rsid w:val="52A073F7"/>
    <w:rsid w:val="59920FAC"/>
    <w:rsid w:val="5CAB7C47"/>
    <w:rsid w:val="5D6B14F5"/>
    <w:rsid w:val="61B02794"/>
    <w:rsid w:val="737B321F"/>
    <w:rsid w:val="74712438"/>
    <w:rsid w:val="7A660508"/>
    <w:rsid w:val="7BA7171A"/>
    <w:rsid w:val="7BBC066C"/>
    <w:rsid w:val="7F1A1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D6E117-818A-4AF0-80F7-D365936D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pPr>
      <w:spacing w:before="240" w:after="60"/>
      <w:jc w:val="center"/>
      <w:outlineLvl w:val="0"/>
    </w:pPr>
    <w:rPr>
      <w:rFonts w:asciiTheme="majorHAnsi" w:hAnsiTheme="majorHAnsi" w:cstheme="majorBidi"/>
      <w:b/>
      <w:bCs/>
      <w:sz w:val="32"/>
      <w:szCs w:val="32"/>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
    <w:name w:val="标题 Char"/>
    <w:basedOn w:val="a0"/>
    <w:link w:val="a3"/>
    <w:uiPriority w:val="10"/>
    <w:qFormat/>
    <w:rPr>
      <w:rFonts w:asciiTheme="majorHAnsi" w:eastAsia="宋体" w:hAnsiTheme="majorHAnsi" w:cstheme="majorBidi"/>
      <w:b/>
      <w:bCs/>
      <w:sz w:val="32"/>
      <w:szCs w:val="32"/>
    </w:rPr>
  </w:style>
  <w:style w:type="paragraph" w:styleId="a4">
    <w:name w:val="header"/>
    <w:basedOn w:val="a"/>
    <w:link w:val="Char0"/>
    <w:uiPriority w:val="99"/>
    <w:unhideWhenUsed/>
    <w:rsid w:val="003A5F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A5F11"/>
    <w:rPr>
      <w:rFonts w:ascii="Calibri" w:eastAsia="宋体" w:hAnsi="Calibri" w:cs="Times New Roman"/>
      <w:kern w:val="2"/>
      <w:sz w:val="18"/>
      <w:szCs w:val="18"/>
    </w:rPr>
  </w:style>
  <w:style w:type="paragraph" w:styleId="a5">
    <w:name w:val="footer"/>
    <w:basedOn w:val="a"/>
    <w:link w:val="Char1"/>
    <w:uiPriority w:val="99"/>
    <w:unhideWhenUsed/>
    <w:rsid w:val="003A5F11"/>
    <w:pPr>
      <w:tabs>
        <w:tab w:val="center" w:pos="4153"/>
        <w:tab w:val="right" w:pos="8306"/>
      </w:tabs>
      <w:snapToGrid w:val="0"/>
      <w:jc w:val="left"/>
    </w:pPr>
    <w:rPr>
      <w:sz w:val="18"/>
      <w:szCs w:val="18"/>
    </w:rPr>
  </w:style>
  <w:style w:type="character" w:customStyle="1" w:styleId="Char1">
    <w:name w:val="页脚 Char"/>
    <w:basedOn w:val="a0"/>
    <w:link w:val="a5"/>
    <w:uiPriority w:val="99"/>
    <w:rsid w:val="003A5F11"/>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291</Words>
  <Characters>1664</Characters>
  <Application>Microsoft Office Word</Application>
  <DocSecurity>0</DocSecurity>
  <Lines>13</Lines>
  <Paragraphs>3</Paragraphs>
  <ScaleCrop>false</ScaleCrop>
  <Company>user</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dc:creator>
  <cp:lastModifiedBy>1440134410@qq.com</cp:lastModifiedBy>
  <cp:revision>40</cp:revision>
  <cp:lastPrinted>2016-09-23T07:55:00Z</cp:lastPrinted>
  <dcterms:created xsi:type="dcterms:W3CDTF">2016-09-23T06:45:00Z</dcterms:created>
  <dcterms:modified xsi:type="dcterms:W3CDTF">2020-05-12T09:20:00Z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